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FB0" w:rsidRPr="00685568" w:rsidRDefault="003B518F" w:rsidP="00591779">
      <w:pPr>
        <w:widowControl/>
        <w:snapToGrid w:val="0"/>
        <w:spacing w:before="100" w:after="100" w:line="360" w:lineRule="auto"/>
        <w:jc w:val="center"/>
        <w:rPr>
          <w:rFonts w:ascii="仿宋_GB2312" w:eastAsia="仿宋_GB2312" w:hAnsi="仿宋" w:cs="仿宋"/>
          <w:b/>
          <w:bCs/>
          <w:sz w:val="36"/>
          <w:szCs w:val="36"/>
        </w:rPr>
      </w:pPr>
      <w:r w:rsidRPr="00685568">
        <w:rPr>
          <w:rFonts w:ascii="仿宋_GB2312" w:eastAsia="仿宋_GB2312" w:hAnsi="仿宋" w:cs="仿宋" w:hint="eastAsia"/>
          <w:b/>
          <w:bCs/>
          <w:sz w:val="36"/>
          <w:szCs w:val="36"/>
        </w:rPr>
        <w:t>昆明市</w:t>
      </w:r>
      <w:r w:rsidR="00114E5C" w:rsidRPr="00685568">
        <w:rPr>
          <w:rFonts w:ascii="仿宋_GB2312" w:eastAsia="仿宋_GB2312" w:hAnsi="仿宋" w:cs="仿宋" w:hint="eastAsia"/>
          <w:b/>
          <w:bCs/>
          <w:sz w:val="36"/>
          <w:szCs w:val="36"/>
        </w:rPr>
        <w:t>官渡区</w:t>
      </w:r>
      <w:r w:rsidRPr="00685568">
        <w:rPr>
          <w:rFonts w:ascii="仿宋_GB2312" w:eastAsia="仿宋_GB2312" w:hAnsi="仿宋" w:cs="仿宋" w:hint="eastAsia"/>
          <w:b/>
          <w:bCs/>
          <w:sz w:val="36"/>
          <w:szCs w:val="36"/>
        </w:rPr>
        <w:t>地方税务局</w:t>
      </w:r>
    </w:p>
    <w:p w:rsidR="003B518F" w:rsidRPr="00685568" w:rsidRDefault="003B518F" w:rsidP="00591779">
      <w:pPr>
        <w:widowControl/>
        <w:snapToGrid w:val="0"/>
        <w:spacing w:before="100" w:after="100" w:line="360" w:lineRule="auto"/>
        <w:jc w:val="center"/>
        <w:rPr>
          <w:rFonts w:ascii="仿宋_GB2312" w:eastAsia="仿宋_GB2312" w:hAnsi="仿宋"/>
          <w:b/>
          <w:bCs/>
          <w:kern w:val="0"/>
          <w:sz w:val="36"/>
          <w:szCs w:val="36"/>
        </w:rPr>
      </w:pPr>
      <w:r w:rsidRPr="00685568">
        <w:rPr>
          <w:rFonts w:ascii="仿宋_GB2312" w:eastAsia="仿宋_GB2312" w:hAnsi="仿宋" w:cs="仿宋" w:hint="eastAsia"/>
          <w:b/>
          <w:bCs/>
          <w:sz w:val="36"/>
          <w:szCs w:val="36"/>
        </w:rPr>
        <w:t>“三公”经费预算情况说明</w:t>
      </w:r>
    </w:p>
    <w:p w:rsidR="003B518F" w:rsidRPr="00685568" w:rsidRDefault="003B518F" w:rsidP="00D0730B">
      <w:pPr>
        <w:widowControl/>
        <w:snapToGrid w:val="0"/>
        <w:spacing w:before="100" w:after="100" w:line="360" w:lineRule="auto"/>
        <w:rPr>
          <w:rFonts w:ascii="仿宋_GB2312" w:eastAsia="仿宋_GB2312" w:hAnsi="仿宋"/>
          <w:sz w:val="32"/>
          <w:szCs w:val="32"/>
        </w:rPr>
      </w:pPr>
      <w:r w:rsidRPr="00685568">
        <w:rPr>
          <w:rFonts w:ascii="仿宋_GB2312" w:eastAsia="仿宋_GB2312" w:cs="仿宋_GB2312" w:hint="eastAsia"/>
          <w:sz w:val="30"/>
          <w:szCs w:val="30"/>
        </w:rPr>
        <w:t xml:space="preserve">    </w:t>
      </w:r>
      <w:r w:rsidRPr="00685568">
        <w:rPr>
          <w:rFonts w:ascii="仿宋_GB2312" w:eastAsia="仿宋_GB2312" w:hAnsi="仿宋" w:cs="仿宋" w:hint="eastAsia"/>
          <w:sz w:val="32"/>
          <w:szCs w:val="32"/>
        </w:rPr>
        <w:t>“三公”经费包括因公出国（境）费、公务用车购置及运行费和公务接待费。（1）因公出国（境）费，指单位公务出国（境）的国际旅费、国外城市间交通费、住宿费、伙食费、培训费、公杂费等支出。（2）公务用车购置及运行费，指单位公务用车购置费及按规定保留的公务用车燃料费、维修费、过路过桥费、保险费、安全奖励费用等支出，公务用车指用于履行公务的机动车辆，包括一般公务用车和执法执勤用车。（3）公务接待费，指单位按规定开支的各类公务接待（含外宾接待）支出。</w:t>
      </w:r>
    </w:p>
    <w:p w:rsidR="003B518F" w:rsidRPr="00685568" w:rsidRDefault="003B518F" w:rsidP="00CF0D07">
      <w:pPr>
        <w:widowControl/>
        <w:snapToGrid w:val="0"/>
        <w:spacing w:before="100" w:after="100" w:line="360" w:lineRule="auto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85568">
        <w:rPr>
          <w:rFonts w:ascii="仿宋_GB2312" w:eastAsia="仿宋_GB2312" w:hAnsi="仿宋" w:cs="仿宋" w:hint="eastAsia"/>
          <w:sz w:val="32"/>
          <w:szCs w:val="32"/>
        </w:rPr>
        <w:t>昆明市</w:t>
      </w:r>
      <w:r w:rsidR="00610031">
        <w:rPr>
          <w:rFonts w:ascii="仿宋_GB2312" w:eastAsia="仿宋_GB2312" w:hAnsi="仿宋" w:cs="仿宋" w:hint="eastAsia"/>
          <w:sz w:val="32"/>
          <w:szCs w:val="32"/>
        </w:rPr>
        <w:t>官渡区</w:t>
      </w:r>
      <w:r w:rsidRPr="00685568">
        <w:rPr>
          <w:rFonts w:ascii="仿宋_GB2312" w:eastAsia="仿宋_GB2312" w:hAnsi="仿宋" w:cs="仿宋" w:hint="eastAsia"/>
          <w:sz w:val="32"/>
          <w:szCs w:val="32"/>
        </w:rPr>
        <w:t>地方税务局2017年省财政拨款“三公”经费预算合计</w:t>
      </w:r>
      <w:r w:rsidR="00610031">
        <w:rPr>
          <w:rFonts w:ascii="仿宋_GB2312" w:eastAsia="仿宋_GB2312" w:hAnsi="仿宋" w:cs="仿宋" w:hint="eastAsia"/>
          <w:sz w:val="32"/>
          <w:szCs w:val="32"/>
        </w:rPr>
        <w:t>27.98</w:t>
      </w:r>
      <w:r w:rsidRPr="00685568">
        <w:rPr>
          <w:rFonts w:ascii="仿宋_GB2312" w:eastAsia="仿宋_GB2312" w:hAnsi="仿宋" w:cs="仿宋" w:hint="eastAsia"/>
          <w:sz w:val="32"/>
          <w:szCs w:val="32"/>
        </w:rPr>
        <w:t>万元，其中，因公出国（境）费支出0万元，公务用车购置及运行维护费支出</w:t>
      </w:r>
      <w:r w:rsidR="00F62DCB">
        <w:rPr>
          <w:rFonts w:ascii="仿宋_GB2312" w:eastAsia="仿宋_GB2312" w:hAnsi="仿宋" w:cs="仿宋" w:hint="eastAsia"/>
          <w:sz w:val="32"/>
          <w:szCs w:val="32"/>
        </w:rPr>
        <w:t>27.48</w:t>
      </w:r>
      <w:r w:rsidRPr="00685568">
        <w:rPr>
          <w:rFonts w:ascii="仿宋_GB2312" w:eastAsia="仿宋_GB2312" w:hAnsi="仿宋" w:cs="仿宋" w:hint="eastAsia"/>
          <w:sz w:val="32"/>
          <w:szCs w:val="32"/>
        </w:rPr>
        <w:t>万元（其中，公务用车购置支出0万元，公务用车运行维护费支出</w:t>
      </w:r>
      <w:r w:rsidR="00610031">
        <w:rPr>
          <w:rFonts w:ascii="仿宋_GB2312" w:eastAsia="仿宋_GB2312" w:hAnsi="仿宋" w:cs="仿宋" w:hint="eastAsia"/>
          <w:sz w:val="32"/>
          <w:szCs w:val="32"/>
        </w:rPr>
        <w:t>27.48</w:t>
      </w:r>
      <w:r w:rsidRPr="00685568">
        <w:rPr>
          <w:rFonts w:ascii="仿宋_GB2312" w:eastAsia="仿宋_GB2312" w:hAnsi="仿宋" w:cs="仿宋" w:hint="eastAsia"/>
          <w:sz w:val="32"/>
          <w:szCs w:val="32"/>
        </w:rPr>
        <w:t>万</w:t>
      </w:r>
      <w:r w:rsidRPr="00685568">
        <w:rPr>
          <w:rFonts w:ascii="仿宋_GB2312" w:eastAsia="仿宋_GB2312" w:hAnsi="仿宋" w:cs="仿宋" w:hint="eastAsia"/>
          <w:sz w:val="32"/>
          <w:szCs w:val="32"/>
        </w:rPr>
        <w:lastRenderedPageBreak/>
        <w:t>元），公务接待费支出</w:t>
      </w:r>
      <w:r w:rsidR="00F729D2">
        <w:rPr>
          <w:rFonts w:ascii="仿宋_GB2312" w:eastAsia="仿宋_GB2312" w:hAnsi="仿宋" w:cs="仿宋" w:hint="eastAsia"/>
          <w:sz w:val="32"/>
          <w:szCs w:val="32"/>
        </w:rPr>
        <w:t>0.5</w:t>
      </w:r>
      <w:r w:rsidRPr="00685568">
        <w:rPr>
          <w:rFonts w:ascii="仿宋_GB2312" w:eastAsia="仿宋_GB2312" w:hAnsi="仿宋" w:cs="仿宋" w:hint="eastAsia"/>
          <w:sz w:val="32"/>
          <w:szCs w:val="32"/>
        </w:rPr>
        <w:t>万元。2017年“三公”经费预算数比2016</w:t>
      </w:r>
      <w:r w:rsidR="00610031">
        <w:rPr>
          <w:rFonts w:ascii="仿宋_GB2312" w:eastAsia="仿宋_GB2312" w:hAnsi="仿宋" w:cs="仿宋" w:hint="eastAsia"/>
          <w:sz w:val="32"/>
          <w:szCs w:val="32"/>
        </w:rPr>
        <w:t>年预算数增加</w:t>
      </w:r>
      <w:r w:rsidR="00EE67F6">
        <w:rPr>
          <w:rFonts w:ascii="仿宋_GB2312" w:eastAsia="仿宋_GB2312" w:hAnsi="仿宋" w:cs="仿宋" w:hint="eastAsia"/>
          <w:sz w:val="32"/>
          <w:szCs w:val="32"/>
        </w:rPr>
        <w:t>12.95</w:t>
      </w:r>
      <w:r w:rsidR="00610031">
        <w:rPr>
          <w:rFonts w:ascii="仿宋_GB2312" w:eastAsia="仿宋_GB2312" w:hAnsi="仿宋" w:cs="仿宋" w:hint="eastAsia"/>
          <w:sz w:val="32"/>
          <w:szCs w:val="32"/>
        </w:rPr>
        <w:t>万元，增加</w:t>
      </w:r>
      <w:r w:rsidRPr="00685568">
        <w:rPr>
          <w:rFonts w:ascii="仿宋_GB2312" w:eastAsia="仿宋_GB2312" w:hAnsi="仿宋" w:cs="仿宋" w:hint="eastAsia"/>
          <w:sz w:val="32"/>
          <w:szCs w:val="32"/>
        </w:rPr>
        <w:t>的主要原因：</w:t>
      </w:r>
    </w:p>
    <w:p w:rsidR="003B518F" w:rsidRPr="00685568" w:rsidRDefault="003B518F" w:rsidP="00CF0D07">
      <w:pPr>
        <w:widowControl/>
        <w:snapToGrid w:val="0"/>
        <w:spacing w:before="100" w:after="100" w:line="360" w:lineRule="auto"/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685568">
        <w:rPr>
          <w:rFonts w:ascii="仿宋_GB2312" w:eastAsia="仿宋_GB2312" w:hAnsi="仿宋" w:cs="仿宋" w:hint="eastAsia"/>
          <w:sz w:val="32"/>
          <w:szCs w:val="32"/>
        </w:rPr>
        <w:t>一、因公出国（境）费增加/减少的主要原因</w:t>
      </w:r>
    </w:p>
    <w:p w:rsidR="003B518F" w:rsidRPr="00685568" w:rsidRDefault="003B518F" w:rsidP="00CF0D07">
      <w:pPr>
        <w:widowControl/>
        <w:snapToGrid w:val="0"/>
        <w:spacing w:before="100" w:after="100" w:line="360" w:lineRule="auto"/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685568">
        <w:rPr>
          <w:rFonts w:ascii="仿宋_GB2312" w:eastAsia="仿宋_GB2312" w:hAnsi="仿宋" w:cs="仿宋" w:hint="eastAsia"/>
          <w:sz w:val="32"/>
          <w:szCs w:val="32"/>
        </w:rPr>
        <w:t xml:space="preserve">2016年、2017年均无因公出国（境）经费预算。 </w:t>
      </w:r>
    </w:p>
    <w:p w:rsidR="003B518F" w:rsidRPr="00685568" w:rsidRDefault="003B518F" w:rsidP="00CF0D07">
      <w:pPr>
        <w:widowControl/>
        <w:snapToGrid w:val="0"/>
        <w:spacing w:before="100" w:after="100" w:line="360" w:lineRule="auto"/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685568">
        <w:rPr>
          <w:rFonts w:ascii="仿宋_GB2312" w:eastAsia="仿宋_GB2312" w:hAnsi="仿宋" w:cs="仿宋" w:hint="eastAsia"/>
          <w:sz w:val="32"/>
          <w:szCs w:val="32"/>
        </w:rPr>
        <w:t>二、公务用车购置及运行维护费增加/减少的主要原因</w:t>
      </w:r>
    </w:p>
    <w:p w:rsidR="003B518F" w:rsidRPr="00685568" w:rsidRDefault="003B518F" w:rsidP="00CF0D07">
      <w:pPr>
        <w:widowControl/>
        <w:snapToGrid w:val="0"/>
        <w:spacing w:before="100" w:after="100" w:line="360" w:lineRule="auto"/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685568">
        <w:rPr>
          <w:rFonts w:ascii="仿宋_GB2312" w:eastAsia="仿宋_GB2312" w:hAnsi="仿宋" w:cs="仿宋" w:hint="eastAsia"/>
          <w:sz w:val="32"/>
          <w:szCs w:val="32"/>
        </w:rPr>
        <w:t>2016年、2017年均无公务用车购置经费预算；公务用车运行维护费预算数比2016年预算数</w:t>
      </w:r>
      <w:r w:rsidR="00A51A83" w:rsidRPr="00685568">
        <w:rPr>
          <w:rFonts w:ascii="仿宋_GB2312" w:eastAsia="仿宋_GB2312" w:hAnsi="仿宋" w:cs="仿宋" w:hint="eastAsia"/>
          <w:sz w:val="32"/>
          <w:szCs w:val="32"/>
        </w:rPr>
        <w:t>增加</w:t>
      </w:r>
      <w:r w:rsidR="00387DF8">
        <w:rPr>
          <w:rFonts w:ascii="仿宋_GB2312" w:eastAsia="仿宋_GB2312" w:hAnsi="仿宋" w:cs="仿宋" w:hint="eastAsia"/>
          <w:sz w:val="32"/>
          <w:szCs w:val="32"/>
        </w:rPr>
        <w:t>12.95</w:t>
      </w:r>
      <w:r w:rsidRPr="00685568">
        <w:rPr>
          <w:rFonts w:ascii="仿宋_GB2312" w:eastAsia="仿宋_GB2312" w:hAnsi="仿宋" w:cs="仿宋" w:hint="eastAsia"/>
          <w:sz w:val="32"/>
          <w:szCs w:val="32"/>
        </w:rPr>
        <w:t>万元，主要原因是：</w:t>
      </w:r>
      <w:r w:rsidR="00A51A83" w:rsidRPr="00685568">
        <w:rPr>
          <w:rFonts w:ascii="仿宋_GB2312" w:eastAsia="仿宋_GB2312" w:hAnsi="仿宋" w:cs="仿宋" w:hint="eastAsia"/>
          <w:sz w:val="32"/>
          <w:szCs w:val="32"/>
        </w:rPr>
        <w:t>2017年</w:t>
      </w:r>
      <w:r w:rsidR="00CF2867">
        <w:rPr>
          <w:rFonts w:ascii="仿宋_GB2312" w:eastAsia="仿宋_GB2312" w:hAnsi="仿宋" w:cs="仿宋" w:hint="eastAsia"/>
          <w:sz w:val="32"/>
          <w:szCs w:val="32"/>
        </w:rPr>
        <w:t>调拨新增车辆，预算车辆运</w:t>
      </w:r>
      <w:proofErr w:type="gramStart"/>
      <w:r w:rsidR="00CF2867">
        <w:rPr>
          <w:rFonts w:ascii="仿宋_GB2312" w:eastAsia="仿宋_GB2312" w:hAnsi="仿宋" w:cs="仿宋" w:hint="eastAsia"/>
          <w:sz w:val="32"/>
          <w:szCs w:val="32"/>
        </w:rPr>
        <w:t>维费较2016年</w:t>
      </w:r>
      <w:proofErr w:type="gramEnd"/>
      <w:r w:rsidR="00CF2867">
        <w:rPr>
          <w:rFonts w:ascii="仿宋_GB2312" w:eastAsia="仿宋_GB2312" w:hAnsi="仿宋" w:cs="仿宋" w:hint="eastAsia"/>
          <w:sz w:val="32"/>
          <w:szCs w:val="32"/>
        </w:rPr>
        <w:t>增加</w:t>
      </w:r>
      <w:r w:rsidRPr="00685568">
        <w:rPr>
          <w:rFonts w:ascii="仿宋_GB2312" w:eastAsia="仿宋_GB2312" w:hAnsi="仿宋" w:cs="仿宋" w:hint="eastAsia"/>
          <w:sz w:val="32"/>
          <w:szCs w:val="32"/>
        </w:rPr>
        <w:t>。</w:t>
      </w:r>
    </w:p>
    <w:p w:rsidR="003B518F" w:rsidRPr="00685568" w:rsidRDefault="003B518F" w:rsidP="00CF0D07">
      <w:pPr>
        <w:widowControl/>
        <w:snapToGrid w:val="0"/>
        <w:spacing w:before="100" w:after="100" w:line="360" w:lineRule="auto"/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685568">
        <w:rPr>
          <w:rFonts w:ascii="仿宋_GB2312" w:eastAsia="仿宋_GB2312" w:hAnsi="仿宋" w:cs="仿宋" w:hint="eastAsia"/>
          <w:sz w:val="32"/>
          <w:szCs w:val="32"/>
        </w:rPr>
        <w:t>三、公务接待费增加/减少的主要原因</w:t>
      </w:r>
    </w:p>
    <w:p w:rsidR="003B518F" w:rsidRPr="00685568" w:rsidRDefault="003B518F" w:rsidP="00CF0D07">
      <w:pPr>
        <w:widowControl/>
        <w:snapToGrid w:val="0"/>
        <w:spacing w:before="100" w:after="100" w:line="360" w:lineRule="auto"/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685568">
        <w:rPr>
          <w:rFonts w:ascii="仿宋_GB2312" w:eastAsia="仿宋_GB2312" w:hAnsi="仿宋" w:cs="仿宋" w:hint="eastAsia"/>
          <w:sz w:val="32"/>
          <w:szCs w:val="32"/>
        </w:rPr>
        <w:t>公务接待经费预算数</w:t>
      </w:r>
      <w:r w:rsidR="00114E5C" w:rsidRPr="00685568">
        <w:rPr>
          <w:rFonts w:ascii="仿宋_GB2312" w:eastAsia="仿宋_GB2312" w:hAnsi="仿宋" w:cs="仿宋" w:hint="eastAsia"/>
          <w:sz w:val="32"/>
          <w:szCs w:val="32"/>
        </w:rPr>
        <w:t>较</w:t>
      </w:r>
      <w:r w:rsidRPr="00685568">
        <w:rPr>
          <w:rFonts w:ascii="仿宋_GB2312" w:eastAsia="仿宋_GB2312" w:hAnsi="仿宋" w:cs="仿宋" w:hint="eastAsia"/>
          <w:sz w:val="32"/>
          <w:szCs w:val="32"/>
        </w:rPr>
        <w:t>2016年预算数</w:t>
      </w:r>
      <w:r w:rsidR="00114E5C" w:rsidRPr="00685568">
        <w:rPr>
          <w:rFonts w:ascii="仿宋_GB2312" w:eastAsia="仿宋_GB2312" w:hAnsi="仿宋" w:cs="仿宋" w:hint="eastAsia"/>
          <w:sz w:val="32"/>
          <w:szCs w:val="32"/>
        </w:rPr>
        <w:t>持平</w:t>
      </w:r>
      <w:r w:rsidRPr="00685568">
        <w:rPr>
          <w:rFonts w:ascii="仿宋_GB2312" w:eastAsia="仿宋_GB2312" w:hAnsi="仿宋" w:cs="仿宋" w:hint="eastAsia"/>
          <w:sz w:val="32"/>
          <w:szCs w:val="32"/>
        </w:rPr>
        <w:t>，</w:t>
      </w:r>
      <w:r w:rsidR="00114E5C" w:rsidRPr="00685568">
        <w:rPr>
          <w:rFonts w:ascii="仿宋_GB2312" w:eastAsia="仿宋_GB2312" w:hAnsi="仿宋" w:cs="仿宋" w:hint="eastAsia"/>
          <w:sz w:val="32"/>
          <w:szCs w:val="32"/>
        </w:rPr>
        <w:t>保证公务接待零增长。</w:t>
      </w:r>
    </w:p>
    <w:p w:rsidR="003B518F" w:rsidRPr="00685568" w:rsidRDefault="003B518F" w:rsidP="00CF0D07">
      <w:pPr>
        <w:widowControl/>
        <w:snapToGrid w:val="0"/>
        <w:spacing w:before="100" w:after="100" w:line="360" w:lineRule="auto"/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</w:p>
    <w:p w:rsidR="003B518F" w:rsidRPr="00685568" w:rsidRDefault="00114E5C" w:rsidP="00CF0D07">
      <w:pPr>
        <w:widowControl/>
        <w:snapToGrid w:val="0"/>
        <w:spacing w:before="100" w:after="100" w:line="360" w:lineRule="auto"/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685568">
        <w:rPr>
          <w:rFonts w:ascii="仿宋_GB2312" w:eastAsia="仿宋_GB2312" w:hAnsi="仿宋" w:cs="仿宋" w:hint="eastAsia"/>
          <w:sz w:val="32"/>
          <w:szCs w:val="32"/>
        </w:rPr>
        <w:t xml:space="preserve">                        </w:t>
      </w:r>
      <w:r w:rsidR="003B518F" w:rsidRPr="00685568">
        <w:rPr>
          <w:rFonts w:ascii="仿宋_GB2312" w:eastAsia="仿宋_GB2312" w:hAnsi="仿宋" w:cs="仿宋" w:hint="eastAsia"/>
          <w:sz w:val="32"/>
          <w:szCs w:val="32"/>
        </w:rPr>
        <w:t>昆明市</w:t>
      </w:r>
      <w:r w:rsidRPr="00685568">
        <w:rPr>
          <w:rFonts w:ascii="仿宋_GB2312" w:eastAsia="仿宋_GB2312" w:hAnsi="仿宋" w:cs="仿宋" w:hint="eastAsia"/>
          <w:sz w:val="32"/>
          <w:szCs w:val="32"/>
        </w:rPr>
        <w:t>官渡区</w:t>
      </w:r>
      <w:r w:rsidR="003B518F" w:rsidRPr="00685568">
        <w:rPr>
          <w:rFonts w:ascii="仿宋_GB2312" w:eastAsia="仿宋_GB2312" w:hAnsi="仿宋" w:cs="仿宋" w:hint="eastAsia"/>
          <w:sz w:val="32"/>
          <w:szCs w:val="32"/>
        </w:rPr>
        <w:t>地方税务局</w:t>
      </w:r>
    </w:p>
    <w:p w:rsidR="003B518F" w:rsidRPr="00685568" w:rsidRDefault="003B518F" w:rsidP="000E725E">
      <w:pPr>
        <w:widowControl/>
        <w:snapToGrid w:val="0"/>
        <w:spacing w:before="100" w:after="100" w:line="360" w:lineRule="auto"/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 w:rsidRPr="00685568">
        <w:rPr>
          <w:rFonts w:ascii="仿宋_GB2312" w:eastAsia="仿宋_GB2312" w:hAnsi="仿宋" w:cs="仿宋" w:hint="eastAsia"/>
          <w:sz w:val="32"/>
          <w:szCs w:val="32"/>
        </w:rPr>
        <w:t xml:space="preserve">                            2017年3月</w:t>
      </w:r>
      <w:r w:rsidR="00114E5C" w:rsidRPr="00685568">
        <w:rPr>
          <w:rFonts w:ascii="仿宋_GB2312" w:eastAsia="仿宋_GB2312" w:hAnsi="仿宋" w:cs="仿宋" w:hint="eastAsia"/>
          <w:sz w:val="32"/>
          <w:szCs w:val="32"/>
        </w:rPr>
        <w:t>15</w:t>
      </w:r>
      <w:r w:rsidRPr="00685568">
        <w:rPr>
          <w:rFonts w:ascii="仿宋_GB2312" w:eastAsia="仿宋_GB2312" w:hAnsi="仿宋" w:cs="仿宋" w:hint="eastAsia"/>
          <w:sz w:val="32"/>
          <w:szCs w:val="32"/>
        </w:rPr>
        <w:t>日</w:t>
      </w:r>
    </w:p>
    <w:sectPr w:rsidR="003B518F" w:rsidRPr="00685568" w:rsidSect="00AE7E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194" w:rsidRDefault="00206194" w:rsidP="00CF0D07">
      <w:r>
        <w:separator/>
      </w:r>
    </w:p>
  </w:endnote>
  <w:endnote w:type="continuationSeparator" w:id="0">
    <w:p w:rsidR="00206194" w:rsidRDefault="00206194" w:rsidP="00CF0D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194" w:rsidRDefault="00206194" w:rsidP="00CF0D07">
      <w:r>
        <w:separator/>
      </w:r>
    </w:p>
  </w:footnote>
  <w:footnote w:type="continuationSeparator" w:id="0">
    <w:p w:rsidR="00206194" w:rsidRDefault="00206194" w:rsidP="00CF0D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1FE6"/>
    <w:rsid w:val="00001BB3"/>
    <w:rsid w:val="0000560C"/>
    <w:rsid w:val="00021648"/>
    <w:rsid w:val="00022018"/>
    <w:rsid w:val="0003219C"/>
    <w:rsid w:val="00087EBC"/>
    <w:rsid w:val="000E725E"/>
    <w:rsid w:val="000F2199"/>
    <w:rsid w:val="000F277B"/>
    <w:rsid w:val="000F644E"/>
    <w:rsid w:val="00114E5C"/>
    <w:rsid w:val="001415F0"/>
    <w:rsid w:val="00146FAB"/>
    <w:rsid w:val="00147015"/>
    <w:rsid w:val="001544A9"/>
    <w:rsid w:val="001706AE"/>
    <w:rsid w:val="00182036"/>
    <w:rsid w:val="00192ECE"/>
    <w:rsid w:val="001E274B"/>
    <w:rsid w:val="001E7B3B"/>
    <w:rsid w:val="00206194"/>
    <w:rsid w:val="00232519"/>
    <w:rsid w:val="00265AEF"/>
    <w:rsid w:val="0027305E"/>
    <w:rsid w:val="00282B3E"/>
    <w:rsid w:val="00291D06"/>
    <w:rsid w:val="002B2FB0"/>
    <w:rsid w:val="002D23DD"/>
    <w:rsid w:val="002D2484"/>
    <w:rsid w:val="002D2610"/>
    <w:rsid w:val="002D3458"/>
    <w:rsid w:val="00310DF5"/>
    <w:rsid w:val="0033531A"/>
    <w:rsid w:val="0038258A"/>
    <w:rsid w:val="00387DF8"/>
    <w:rsid w:val="003A44D9"/>
    <w:rsid w:val="003B518F"/>
    <w:rsid w:val="003C6033"/>
    <w:rsid w:val="003C72E3"/>
    <w:rsid w:val="003D19E7"/>
    <w:rsid w:val="003D7C97"/>
    <w:rsid w:val="0041379C"/>
    <w:rsid w:val="0042608B"/>
    <w:rsid w:val="004411E1"/>
    <w:rsid w:val="0046560D"/>
    <w:rsid w:val="00475F0D"/>
    <w:rsid w:val="00512F04"/>
    <w:rsid w:val="00520A61"/>
    <w:rsid w:val="0052118E"/>
    <w:rsid w:val="0054516C"/>
    <w:rsid w:val="0055281F"/>
    <w:rsid w:val="00560CFC"/>
    <w:rsid w:val="005625D9"/>
    <w:rsid w:val="00567DB0"/>
    <w:rsid w:val="00591779"/>
    <w:rsid w:val="00595546"/>
    <w:rsid w:val="005A165C"/>
    <w:rsid w:val="005B2620"/>
    <w:rsid w:val="005D553E"/>
    <w:rsid w:val="00604EC0"/>
    <w:rsid w:val="00610031"/>
    <w:rsid w:val="006108AE"/>
    <w:rsid w:val="006125C3"/>
    <w:rsid w:val="006200F6"/>
    <w:rsid w:val="00675623"/>
    <w:rsid w:val="00685568"/>
    <w:rsid w:val="00693407"/>
    <w:rsid w:val="006E0C8A"/>
    <w:rsid w:val="006F0673"/>
    <w:rsid w:val="0070385B"/>
    <w:rsid w:val="00735940"/>
    <w:rsid w:val="00753E68"/>
    <w:rsid w:val="0076282E"/>
    <w:rsid w:val="007711AE"/>
    <w:rsid w:val="007B6F10"/>
    <w:rsid w:val="007E7AB7"/>
    <w:rsid w:val="007F48F4"/>
    <w:rsid w:val="008325F3"/>
    <w:rsid w:val="00847CB3"/>
    <w:rsid w:val="0086431C"/>
    <w:rsid w:val="00871FE6"/>
    <w:rsid w:val="008851D9"/>
    <w:rsid w:val="00886A38"/>
    <w:rsid w:val="008A1A83"/>
    <w:rsid w:val="008A3664"/>
    <w:rsid w:val="008A3F1E"/>
    <w:rsid w:val="008F083C"/>
    <w:rsid w:val="009175F8"/>
    <w:rsid w:val="00931607"/>
    <w:rsid w:val="00953E00"/>
    <w:rsid w:val="00956F5D"/>
    <w:rsid w:val="00963F8A"/>
    <w:rsid w:val="00987BFB"/>
    <w:rsid w:val="009A7811"/>
    <w:rsid w:val="009B300B"/>
    <w:rsid w:val="009B69E5"/>
    <w:rsid w:val="009F39E7"/>
    <w:rsid w:val="009F7912"/>
    <w:rsid w:val="00A04675"/>
    <w:rsid w:val="00A25537"/>
    <w:rsid w:val="00A3395C"/>
    <w:rsid w:val="00A37350"/>
    <w:rsid w:val="00A51A83"/>
    <w:rsid w:val="00A63F37"/>
    <w:rsid w:val="00A91FF6"/>
    <w:rsid w:val="00AA4AE8"/>
    <w:rsid w:val="00AB60CB"/>
    <w:rsid w:val="00AC48CF"/>
    <w:rsid w:val="00AE203A"/>
    <w:rsid w:val="00AE7E76"/>
    <w:rsid w:val="00AF59EB"/>
    <w:rsid w:val="00B16040"/>
    <w:rsid w:val="00B17170"/>
    <w:rsid w:val="00B26680"/>
    <w:rsid w:val="00B47532"/>
    <w:rsid w:val="00B806EC"/>
    <w:rsid w:val="00BE31BA"/>
    <w:rsid w:val="00C0491D"/>
    <w:rsid w:val="00C4407C"/>
    <w:rsid w:val="00C44FAC"/>
    <w:rsid w:val="00C602DA"/>
    <w:rsid w:val="00C7182D"/>
    <w:rsid w:val="00C959C8"/>
    <w:rsid w:val="00C965AA"/>
    <w:rsid w:val="00CA35FF"/>
    <w:rsid w:val="00CA6C7F"/>
    <w:rsid w:val="00CE10D7"/>
    <w:rsid w:val="00CE21B8"/>
    <w:rsid w:val="00CE3BDD"/>
    <w:rsid w:val="00CE4118"/>
    <w:rsid w:val="00CF0D07"/>
    <w:rsid w:val="00CF1333"/>
    <w:rsid w:val="00CF2867"/>
    <w:rsid w:val="00D0730B"/>
    <w:rsid w:val="00D077BB"/>
    <w:rsid w:val="00D41565"/>
    <w:rsid w:val="00D510EB"/>
    <w:rsid w:val="00DA6587"/>
    <w:rsid w:val="00DA6E8E"/>
    <w:rsid w:val="00DC4FC6"/>
    <w:rsid w:val="00DD6501"/>
    <w:rsid w:val="00DE3EAD"/>
    <w:rsid w:val="00DF69C1"/>
    <w:rsid w:val="00E31E43"/>
    <w:rsid w:val="00E62CF0"/>
    <w:rsid w:val="00E70666"/>
    <w:rsid w:val="00E74691"/>
    <w:rsid w:val="00EB27FD"/>
    <w:rsid w:val="00EE67F6"/>
    <w:rsid w:val="00EF238C"/>
    <w:rsid w:val="00EF243E"/>
    <w:rsid w:val="00F04274"/>
    <w:rsid w:val="00F106CB"/>
    <w:rsid w:val="00F1166C"/>
    <w:rsid w:val="00F27108"/>
    <w:rsid w:val="00F30CF9"/>
    <w:rsid w:val="00F373AA"/>
    <w:rsid w:val="00F56AFE"/>
    <w:rsid w:val="00F62DCB"/>
    <w:rsid w:val="00F67595"/>
    <w:rsid w:val="00F729D2"/>
    <w:rsid w:val="00F7435D"/>
    <w:rsid w:val="00F92565"/>
    <w:rsid w:val="00FB0EDA"/>
    <w:rsid w:val="00FB35B4"/>
    <w:rsid w:val="00FB51D3"/>
    <w:rsid w:val="00FC5FA4"/>
    <w:rsid w:val="22F11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E76"/>
    <w:pPr>
      <w:widowControl w:val="0"/>
      <w:jc w:val="both"/>
    </w:pPr>
    <w:rPr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sid w:val="00AE7E7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locked/>
    <w:rsid w:val="00AE7E76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AE7E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locked/>
    <w:rsid w:val="00AE7E76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Char1"/>
    <w:uiPriority w:val="99"/>
    <w:rsid w:val="00AE7E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locked/>
    <w:rsid w:val="00AE7E7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部门“三公”经费预算情况说明（模板）</dc:title>
  <dc:subject/>
  <dc:creator>吴纯俊</dc:creator>
  <cp:keywords/>
  <dc:description/>
  <cp:lastModifiedBy>GDDS</cp:lastModifiedBy>
  <cp:revision>25</cp:revision>
  <cp:lastPrinted>2017-01-23T07:46:00Z</cp:lastPrinted>
  <dcterms:created xsi:type="dcterms:W3CDTF">2017-03-20T03:51:00Z</dcterms:created>
  <dcterms:modified xsi:type="dcterms:W3CDTF">2017-03-20T07:23:00Z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