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A3B" w:rsidRPr="00DB06B5" w:rsidRDefault="007472C7" w:rsidP="00997A3B">
      <w:pPr>
        <w:spacing w:line="1200" w:lineRule="exact"/>
        <w:jc w:val="center"/>
        <w:rPr>
          <w:rFonts w:eastAsia="方正小标宋简体"/>
          <w:color w:val="FF0000"/>
          <w:w w:val="66"/>
          <w:sz w:val="100"/>
          <w:szCs w:val="100"/>
        </w:rPr>
      </w:pPr>
      <w:r w:rsidRPr="007472C7">
        <w:rPr>
          <w:rFonts w:ascii="仿宋_GB2312" w:eastAsia="仿宋_GB2312" w:hAnsi="仿宋_GB2312"/>
          <w:noProof/>
          <w:sz w:val="32"/>
          <w:szCs w:val="32"/>
        </w:rPr>
        <w:pict>
          <v:shapetype id="_x0000_t202" coordsize="21600,21600" o:spt="202" path="m,l,21600r21600,l21600,xe">
            <v:stroke joinstyle="miter"/>
            <v:path gradientshapeok="t" o:connecttype="rect"/>
          </v:shapetype>
          <v:shape id="_x0000_s2054" type="#_x0000_t202" style="position:absolute;left:0;text-align:left;margin-left:423.25pt;margin-top:-67.45pt;width:42.9pt;height:39.15pt;z-index:251663360;mso-height-percent:200;mso-height-percent:200;mso-width-relative:margin;mso-height-relative:margin" strokecolor="white [3212]">
            <v:textbox style="mso-fit-shape-to-text:t">
              <w:txbxContent>
                <w:p w:rsidR="00915BF7" w:rsidRDefault="00A162F9">
                  <w:r>
                    <w:rPr>
                      <w:rFonts w:ascii="方正小标宋_GBK" w:eastAsia="方正小标宋_GBK" w:hAnsi="方正小标宋_GBK" w:hint="eastAsia"/>
                      <w:spacing w:val="-4"/>
                      <w:w w:val="75"/>
                      <w:sz w:val="32"/>
                      <w:szCs w:val="32"/>
                    </w:rPr>
                    <w:t>A</w:t>
                  </w:r>
                  <w:r w:rsidR="00915BF7" w:rsidRPr="00EE408F">
                    <w:rPr>
                      <w:rFonts w:ascii="方正小标宋_GBK" w:eastAsia="方正小标宋_GBK" w:hAnsi="方正小标宋_GBK" w:hint="eastAsia"/>
                      <w:spacing w:val="-4"/>
                      <w:w w:val="75"/>
                      <w:sz w:val="32"/>
                      <w:szCs w:val="32"/>
                    </w:rPr>
                    <w:t>类</w:t>
                  </w:r>
                </w:p>
              </w:txbxContent>
            </v:textbox>
          </v:shape>
        </w:pict>
      </w:r>
      <w:r w:rsidR="00997A3B" w:rsidRPr="00DB06B5">
        <w:rPr>
          <w:rFonts w:eastAsia="方正小标宋简体"/>
          <w:color w:val="FF0000"/>
          <w:w w:val="66"/>
          <w:sz w:val="100"/>
          <w:szCs w:val="100"/>
        </w:rPr>
        <w:t>昆明市官渡区城市更新改造局</w:t>
      </w:r>
    </w:p>
    <w:p w:rsidR="00997A3B" w:rsidRPr="00083EDB" w:rsidRDefault="007472C7" w:rsidP="00997A3B">
      <w:pPr>
        <w:spacing w:line="900" w:lineRule="exact"/>
        <w:ind w:rightChars="100" w:right="201"/>
        <w:jc w:val="left"/>
        <w:rPr>
          <w:rFonts w:eastAsia="方正小标宋简体"/>
          <w:color w:val="FF0000"/>
          <w:sz w:val="68"/>
          <w:szCs w:val="68"/>
        </w:rPr>
      </w:pPr>
      <w:r w:rsidRPr="007472C7">
        <w:rPr>
          <w:rFonts w:eastAsia="方正小标宋简体"/>
          <w:noProof/>
          <w:color w:val="FF0000"/>
          <w:w w:val="66"/>
          <w:sz w:val="100"/>
          <w:szCs w:val="100"/>
        </w:rPr>
        <w:pict>
          <v:line id="_x0000_s2053" style="position:absolute;z-index:251661312" from="-19.6pt,10.2pt" to="462.3pt,10.2pt" strokecolor="red" strokeweight="3.75pt">
            <v:stroke linestyle="thickThin"/>
          </v:line>
        </w:pict>
      </w:r>
      <w:r w:rsidR="00997A3B" w:rsidRPr="00DB06B5">
        <w:rPr>
          <w:rFonts w:eastAsia="方正小标宋简体"/>
          <w:color w:val="FF0000"/>
          <w:w w:val="66"/>
          <w:sz w:val="100"/>
          <w:szCs w:val="100"/>
        </w:rPr>
        <w:t xml:space="preserve">                </w:t>
      </w:r>
      <w:r w:rsidR="00997A3B" w:rsidRPr="00083EDB">
        <w:rPr>
          <w:rFonts w:eastAsia="方正小标宋简体"/>
          <w:color w:val="FF0000"/>
          <w:w w:val="66"/>
          <w:sz w:val="100"/>
          <w:szCs w:val="100"/>
        </w:rPr>
        <w:t xml:space="preserve"> </w:t>
      </w:r>
      <w:r w:rsidR="00997A3B" w:rsidRPr="00083EDB">
        <w:rPr>
          <w:rStyle w:val="a5"/>
          <w:position w:val="-6"/>
          <w:szCs w:val="32"/>
        </w:rPr>
        <w:t>官城改函〔</w:t>
      </w:r>
      <w:r w:rsidR="00997A3B" w:rsidRPr="00083EDB">
        <w:rPr>
          <w:rStyle w:val="a5"/>
          <w:position w:val="-6"/>
          <w:szCs w:val="32"/>
        </w:rPr>
        <w:t>201</w:t>
      </w:r>
      <w:r w:rsidR="00A62BE5">
        <w:rPr>
          <w:rStyle w:val="a5"/>
          <w:rFonts w:hint="eastAsia"/>
          <w:position w:val="-6"/>
          <w:szCs w:val="32"/>
        </w:rPr>
        <w:t>8</w:t>
      </w:r>
      <w:r w:rsidR="00997A3B" w:rsidRPr="00083EDB">
        <w:rPr>
          <w:rStyle w:val="a5"/>
          <w:position w:val="-6"/>
          <w:szCs w:val="32"/>
        </w:rPr>
        <w:t>〕</w:t>
      </w:r>
      <w:r w:rsidR="00AE2074">
        <w:rPr>
          <w:rStyle w:val="a5"/>
          <w:rFonts w:hint="eastAsia"/>
          <w:position w:val="-6"/>
          <w:szCs w:val="32"/>
        </w:rPr>
        <w:t>5</w:t>
      </w:r>
      <w:r w:rsidR="00A162F9">
        <w:rPr>
          <w:rStyle w:val="a5"/>
          <w:rFonts w:hint="eastAsia"/>
          <w:position w:val="-6"/>
          <w:szCs w:val="32"/>
        </w:rPr>
        <w:t>3</w:t>
      </w:r>
      <w:r w:rsidR="00997A3B" w:rsidRPr="00083EDB">
        <w:rPr>
          <w:rStyle w:val="a5"/>
          <w:position w:val="-6"/>
          <w:szCs w:val="32"/>
        </w:rPr>
        <w:t>号</w:t>
      </w:r>
    </w:p>
    <w:p w:rsidR="00AC78C5" w:rsidRDefault="00AC78C5" w:rsidP="00AC78C5">
      <w:pPr>
        <w:spacing w:line="560" w:lineRule="exact"/>
        <w:ind w:firstLineChars="200" w:firstLine="622"/>
        <w:rPr>
          <w:rFonts w:ascii="仿宋_GB2312" w:eastAsia="仿宋_GB2312"/>
          <w:sz w:val="32"/>
          <w:szCs w:val="32"/>
        </w:rPr>
      </w:pPr>
    </w:p>
    <w:p w:rsidR="00A162F9" w:rsidRDefault="00A162F9" w:rsidP="00A162F9">
      <w:pPr>
        <w:spacing w:line="560" w:lineRule="exact"/>
        <w:jc w:val="center"/>
        <w:rPr>
          <w:rFonts w:ascii="方正小标宋_GBK" w:eastAsia="方正小标宋_GBK" w:hAnsi="宋体" w:hint="eastAsia"/>
          <w:sz w:val="44"/>
          <w:szCs w:val="44"/>
        </w:rPr>
      </w:pPr>
      <w:r>
        <w:rPr>
          <w:rFonts w:ascii="方正小标宋_GBK" w:eastAsia="方正小标宋_GBK" w:hAnsi="宋体" w:hint="eastAsia"/>
          <w:sz w:val="44"/>
          <w:szCs w:val="44"/>
        </w:rPr>
        <w:t>昆明市官渡区城市更新改造局</w:t>
      </w:r>
    </w:p>
    <w:p w:rsidR="00A162F9" w:rsidRDefault="00A162F9" w:rsidP="00A162F9">
      <w:pPr>
        <w:spacing w:line="560" w:lineRule="exact"/>
        <w:jc w:val="center"/>
        <w:rPr>
          <w:rFonts w:ascii="方正小标宋_GBK" w:eastAsia="方正小标宋_GBK" w:hAnsi="宋体" w:hint="eastAsia"/>
          <w:sz w:val="44"/>
          <w:szCs w:val="44"/>
        </w:rPr>
      </w:pPr>
      <w:r>
        <w:rPr>
          <w:rFonts w:ascii="方正小标宋_GBK" w:eastAsia="方正小标宋_GBK" w:hAnsi="宋体" w:hint="eastAsia"/>
          <w:spacing w:val="-16"/>
          <w:sz w:val="44"/>
          <w:szCs w:val="44"/>
        </w:rPr>
        <w:t>关于对政协昆明市官渡区第九届委员会第二次会议</w:t>
      </w:r>
      <w:r>
        <w:rPr>
          <w:rFonts w:ascii="方正小标宋_GBK" w:eastAsia="方正小标宋_GBK" w:hAnsi="宋体" w:hint="eastAsia"/>
          <w:sz w:val="44"/>
          <w:szCs w:val="44"/>
        </w:rPr>
        <w:t>第92039号提案的答复</w:t>
      </w:r>
    </w:p>
    <w:p w:rsidR="00A162F9" w:rsidRDefault="00A162F9" w:rsidP="00A162F9">
      <w:pPr>
        <w:spacing w:line="560" w:lineRule="exact"/>
        <w:rPr>
          <w:rFonts w:ascii="仿宋_GB2312" w:eastAsia="仿宋_GB2312" w:hint="eastAsia"/>
          <w:sz w:val="32"/>
          <w:szCs w:val="32"/>
        </w:rPr>
      </w:pPr>
    </w:p>
    <w:p w:rsidR="00A162F9" w:rsidRDefault="00A162F9" w:rsidP="00A162F9">
      <w:pPr>
        <w:spacing w:line="560" w:lineRule="exact"/>
        <w:rPr>
          <w:rFonts w:ascii="仿宋_GB2312" w:eastAsia="仿宋_GB2312" w:hint="eastAsia"/>
          <w:sz w:val="32"/>
          <w:szCs w:val="32"/>
        </w:rPr>
      </w:pPr>
      <w:r>
        <w:rPr>
          <w:rFonts w:ascii="仿宋_GB2312" w:eastAsia="仿宋_GB2312" w:hAnsi="宋体" w:hint="eastAsia"/>
          <w:sz w:val="32"/>
          <w:szCs w:val="32"/>
        </w:rPr>
        <w:t>李小京委员</w:t>
      </w:r>
      <w:r>
        <w:rPr>
          <w:rFonts w:ascii="仿宋_GB2312" w:eastAsia="仿宋_GB2312" w:hint="eastAsia"/>
          <w:sz w:val="32"/>
          <w:szCs w:val="32"/>
        </w:rPr>
        <w:t>：</w:t>
      </w:r>
    </w:p>
    <w:p w:rsidR="00A162F9" w:rsidRDefault="00A162F9" w:rsidP="00A162F9">
      <w:pPr>
        <w:spacing w:line="560" w:lineRule="exact"/>
        <w:rPr>
          <w:rFonts w:ascii="仿宋_GB2312" w:eastAsia="仿宋_GB2312" w:hint="eastAsia"/>
          <w:sz w:val="32"/>
          <w:szCs w:val="32"/>
        </w:rPr>
      </w:pPr>
      <w:r>
        <w:rPr>
          <w:rFonts w:ascii="仿宋_GB2312" w:eastAsia="仿宋_GB2312" w:hint="eastAsia"/>
          <w:sz w:val="32"/>
          <w:szCs w:val="32"/>
        </w:rPr>
        <w:t xml:space="preserve">    您在政协昆明市官渡区第九届委员会第二次会议第</w:t>
      </w:r>
      <w:r>
        <w:rPr>
          <w:rFonts w:ascii="仿宋_GB2312" w:eastAsia="仿宋_GB2312" w:hAnsi="宋体" w:hint="eastAsia"/>
          <w:sz w:val="32"/>
          <w:szCs w:val="32"/>
        </w:rPr>
        <w:t>92039</w:t>
      </w:r>
      <w:r>
        <w:rPr>
          <w:rFonts w:ascii="仿宋_GB2312" w:eastAsia="仿宋_GB2312" w:hint="eastAsia"/>
          <w:sz w:val="32"/>
          <w:szCs w:val="32"/>
        </w:rPr>
        <w:t>号提案《关于加快“城中村”改造，促进城市高质量发展的建议》已交由我局办理，现答复如下：</w:t>
      </w:r>
    </w:p>
    <w:p w:rsidR="00A162F9" w:rsidRDefault="00A162F9" w:rsidP="00A162F9">
      <w:pPr>
        <w:spacing w:line="560" w:lineRule="exact"/>
        <w:jc w:val="left"/>
        <w:rPr>
          <w:rFonts w:ascii="仿宋_GB2312" w:eastAsia="仿宋_GB2312" w:hint="eastAsia"/>
          <w:sz w:val="32"/>
          <w:szCs w:val="32"/>
        </w:rPr>
      </w:pPr>
      <w:r>
        <w:rPr>
          <w:rFonts w:ascii="仿宋_GB2312" w:eastAsia="仿宋_GB2312" w:hint="eastAsia"/>
          <w:sz w:val="32"/>
          <w:szCs w:val="32"/>
        </w:rPr>
        <w:t xml:space="preserve">    根据昆明市人民政府《关于进一步规范城中村改造工作的意见》昆政发</w:t>
      </w:r>
      <w:r>
        <w:rPr>
          <w:rFonts w:ascii="仿宋_GB2312" w:hAnsi="宋体" w:cs="宋体" w:hint="eastAsia"/>
          <w:sz w:val="32"/>
          <w:szCs w:val="32"/>
        </w:rPr>
        <w:t>﹝</w:t>
      </w:r>
      <w:r>
        <w:rPr>
          <w:rFonts w:ascii="仿宋_GB2312" w:eastAsia="仿宋_GB2312" w:hint="eastAsia"/>
          <w:sz w:val="32"/>
          <w:szCs w:val="32"/>
        </w:rPr>
        <w:t>2012</w:t>
      </w:r>
      <w:r>
        <w:rPr>
          <w:rFonts w:ascii="仿宋_GB2312" w:hAnsi="宋体" w:cs="宋体" w:hint="eastAsia"/>
          <w:sz w:val="32"/>
          <w:szCs w:val="32"/>
        </w:rPr>
        <w:t>﹞</w:t>
      </w:r>
      <w:r>
        <w:rPr>
          <w:rFonts w:ascii="仿宋_GB2312" w:eastAsia="仿宋_GB2312" w:hint="eastAsia"/>
          <w:sz w:val="32"/>
          <w:szCs w:val="32"/>
        </w:rPr>
        <w:t>46号文件，城市更新改造工作是一项民生工程、幸福工程、德政工程，以保障群众利益、改善人居环境、完善城市功能、提升城市品质为目标。</w:t>
      </w:r>
    </w:p>
    <w:p w:rsidR="00A162F9" w:rsidRDefault="00A162F9" w:rsidP="00A162F9">
      <w:pPr>
        <w:snapToGrid w:val="0"/>
        <w:spacing w:line="560" w:lineRule="exact"/>
        <w:ind w:rightChars="38" w:right="76" w:firstLineChars="200" w:firstLine="622"/>
        <w:rPr>
          <w:rFonts w:ascii="仿宋_GB2312" w:eastAsia="仿宋_GB2312" w:hint="eastAsia"/>
          <w:sz w:val="32"/>
          <w:szCs w:val="32"/>
        </w:rPr>
      </w:pPr>
      <w:r>
        <w:rPr>
          <w:rFonts w:ascii="仿宋_GB2312" w:eastAsia="仿宋_GB2312" w:hAnsi="宋体" w:hint="eastAsia"/>
          <w:noProof/>
          <w:sz w:val="32"/>
          <w:szCs w:val="32"/>
        </w:rPr>
        <w:pict>
          <v:line id="_x0000_s2062" style="position:absolute;left:0;text-align:left;z-index:251664384" from="-14.75pt,203.1pt" to="467.15pt,203.1pt" strokecolor="red" strokeweight="3.75pt">
            <v:stroke linestyle="thickThin"/>
          </v:line>
        </w:pict>
      </w:r>
      <w:r>
        <w:rPr>
          <w:rFonts w:ascii="仿宋_GB2312" w:eastAsia="仿宋_GB2312" w:hAnsi="宋体" w:hint="eastAsia"/>
          <w:sz w:val="32"/>
          <w:szCs w:val="32"/>
        </w:rPr>
        <w:t>官渡区从2011年开始实行城市棚户区改造以来，共有17个项目，21437套回迁安置房列入改造计划</w:t>
      </w:r>
      <w:r>
        <w:rPr>
          <w:rFonts w:ascii="仿宋_GB2312" w:eastAsia="仿宋_GB2312" w:cs="宋体" w:hint="eastAsia"/>
          <w:kern w:val="0"/>
          <w:sz w:val="32"/>
          <w:szCs w:val="32"/>
        </w:rPr>
        <w:t>。截至2017年底，我区城市棚户区改造项目均已按计划开工建设，项目均已完成土地交易。其中，云秀商务中心、</w:t>
      </w:r>
      <w:r>
        <w:rPr>
          <w:rFonts w:ascii="仿宋_GB2312" w:eastAsia="仿宋_GB2312" w:hAnsi="宋体" w:hint="eastAsia"/>
          <w:sz w:val="32"/>
          <w:szCs w:val="32"/>
        </w:rPr>
        <w:t>木器厂、云溪片区一期、云溪片区二期、太乙桥村、上苜蓿村、南窑村、关坡片区、马军场村、方旺片区、</w:t>
      </w:r>
      <w:r>
        <w:rPr>
          <w:rFonts w:ascii="仿宋_GB2312" w:eastAsia="仿宋_GB2312" w:cs="宋体" w:hint="eastAsia"/>
          <w:kern w:val="0"/>
          <w:sz w:val="32"/>
          <w:szCs w:val="32"/>
        </w:rPr>
        <w:t>广卫村</w:t>
      </w:r>
      <w:r>
        <w:rPr>
          <w:rFonts w:ascii="仿宋_GB2312" w:eastAsia="仿宋_GB2312" w:hAnsi="宋体" w:hint="eastAsia"/>
          <w:sz w:val="32"/>
          <w:szCs w:val="32"/>
        </w:rPr>
        <w:t>等13个项目</w:t>
      </w:r>
      <w:r>
        <w:rPr>
          <w:rFonts w:ascii="仿宋_GB2312" w:eastAsia="仿宋_GB2312" w:cs="宋体" w:hint="eastAsia"/>
          <w:kern w:val="0"/>
          <w:sz w:val="32"/>
          <w:szCs w:val="32"/>
        </w:rPr>
        <w:t>已竣工并交付使用；</w:t>
      </w:r>
      <w:r>
        <w:rPr>
          <w:rFonts w:ascii="仿宋_GB2312" w:eastAsia="仿宋_GB2312" w:hAnsi="宋体" w:hint="eastAsia"/>
          <w:sz w:val="32"/>
          <w:szCs w:val="32"/>
        </w:rPr>
        <w:t>佴家湾村、塔密村、</w:t>
      </w:r>
      <w:r>
        <w:rPr>
          <w:rFonts w:ascii="仿宋_GB2312" w:eastAsia="仿宋_GB2312" w:hAnsi="宋体" w:hint="eastAsia"/>
          <w:sz w:val="32"/>
          <w:szCs w:val="32"/>
        </w:rPr>
        <w:lastRenderedPageBreak/>
        <w:t>五腊村等3个项目</w:t>
      </w:r>
      <w:r>
        <w:rPr>
          <w:rFonts w:ascii="仿宋_GB2312" w:eastAsia="仿宋_GB2312" w:cs="宋体" w:hint="eastAsia"/>
          <w:kern w:val="0"/>
          <w:sz w:val="32"/>
          <w:szCs w:val="32"/>
        </w:rPr>
        <w:t>已竣工正在交房；</w:t>
      </w:r>
      <w:r>
        <w:rPr>
          <w:rFonts w:ascii="仿宋_GB2312" w:eastAsia="仿宋_GB2312" w:hAnsi="宋体" w:hint="eastAsia"/>
          <w:sz w:val="32"/>
          <w:szCs w:val="32"/>
        </w:rPr>
        <w:t>文化生态新城1个项目已完成主体工程具备交房条件。</w:t>
      </w:r>
      <w:r>
        <w:rPr>
          <w:rFonts w:ascii="仿宋_GB2312" w:eastAsia="仿宋_GB2312" w:hint="eastAsia"/>
          <w:sz w:val="32"/>
          <w:szCs w:val="32"/>
        </w:rPr>
        <w:t xml:space="preserve">    </w:t>
      </w:r>
      <w:bookmarkStart w:id="0" w:name="_GoBack"/>
      <w:bookmarkEnd w:id="0"/>
    </w:p>
    <w:p w:rsidR="00A162F9" w:rsidRDefault="00A162F9" w:rsidP="00A162F9">
      <w:pPr>
        <w:spacing w:line="560" w:lineRule="exact"/>
        <w:ind w:firstLineChars="200" w:firstLine="622"/>
        <w:rPr>
          <w:rFonts w:ascii="仿宋_GB2312" w:eastAsia="仿宋_GB2312" w:hAnsi="宋体" w:hint="eastAsia"/>
          <w:sz w:val="32"/>
          <w:szCs w:val="32"/>
        </w:rPr>
      </w:pPr>
      <w:r>
        <w:rPr>
          <w:rFonts w:ascii="仿宋_GB2312" w:eastAsia="仿宋_GB2312" w:hAnsi="仿宋_GB2312" w:cs="仿宋_GB2312" w:hint="eastAsia"/>
          <w:color w:val="000000"/>
          <w:sz w:val="32"/>
          <w:szCs w:val="32"/>
        </w:rPr>
        <w:t xml:space="preserve"> 按照</w:t>
      </w:r>
      <w:r>
        <w:rPr>
          <w:rFonts w:ascii="仿宋_GB2312" w:eastAsia="仿宋_GB2312" w:hAnsi="仿宋_GB2312" w:cs="仿宋_GB2312" w:hint="eastAsia"/>
          <w:color w:val="000000"/>
          <w:kern w:val="0"/>
          <w:sz w:val="32"/>
          <w:szCs w:val="32"/>
        </w:rPr>
        <w:t>《国务院办公厅关于加快棚户区改造工作的意见》</w:t>
      </w:r>
      <w:r>
        <w:rPr>
          <w:rFonts w:ascii="仿宋_GB2312" w:eastAsia="仿宋_GB2312" w:hAnsi="仿宋_GB2312" w:cs="仿宋_GB2312" w:hint="eastAsia"/>
          <w:color w:val="000000"/>
          <w:sz w:val="32"/>
          <w:szCs w:val="32"/>
        </w:rPr>
        <w:t>（国发〔2013〕25号）号文件要求，在加快集中成片城市棚户区改造的基础上，各地区要逐步将其他棚户区、城中村改造，统一纳入城市棚户区改造范围，稳步有序推进。</w:t>
      </w:r>
      <w:r>
        <w:rPr>
          <w:rFonts w:ascii="仿宋_GB2312" w:eastAsia="仿宋_GB2312" w:hAnsi="宋体"/>
          <w:sz w:val="32"/>
          <w:szCs w:val="32"/>
        </w:rPr>
        <w:t>“</w:t>
      </w:r>
      <w:r>
        <w:rPr>
          <w:rFonts w:ascii="仿宋_GB2312" w:eastAsia="仿宋_GB2312" w:hAnsi="宋体" w:hint="eastAsia"/>
          <w:sz w:val="32"/>
          <w:szCs w:val="32"/>
        </w:rPr>
        <w:t>十二五</w:t>
      </w:r>
      <w:r>
        <w:rPr>
          <w:rFonts w:ascii="仿宋_GB2312" w:eastAsia="仿宋_GB2312" w:hAnsi="宋体"/>
          <w:sz w:val="32"/>
          <w:szCs w:val="32"/>
        </w:rPr>
        <w:t>”</w:t>
      </w:r>
      <w:r>
        <w:rPr>
          <w:rFonts w:ascii="仿宋_GB2312" w:eastAsia="仿宋_GB2312" w:hAnsi="宋体" w:hint="eastAsia"/>
          <w:sz w:val="32"/>
          <w:szCs w:val="32"/>
        </w:rPr>
        <w:t>期间凡申报列入国家棚户区改造计划盘子的棚改项目，可享受中央、省专项资金补助共计1万元/套，其中，中央资金补助0.5万元/套，省级资金补助0.5万元/套。此外，凡申报列入国家棚户区改造计划盘子的棚改项目，配套基础设施建设实行中央预算内资金补助，按照该项目配套基础设施建设估算投资的20%给予补助。对于未申报列入国家棚户区改造计划盘子的城中村改造项目，可向市住建部门申请列入市级棚改计划，获得批准后，项目可向国开行、农发行等金融机构申请棚户区贷款，但不能获得中央、省专项资金补助（1万元/套）及配套基础设施20%的中央预算内资金补助，俗称“地方粮票”。</w:t>
      </w:r>
    </w:p>
    <w:p w:rsidR="00A162F9" w:rsidRDefault="00A162F9" w:rsidP="00A162F9">
      <w:pPr>
        <w:spacing w:line="560" w:lineRule="exact"/>
        <w:ind w:firstLine="640"/>
        <w:rPr>
          <w:rFonts w:ascii="仿宋_GB2312" w:eastAsia="仿宋_GB2312" w:hint="eastAsia"/>
        </w:rPr>
      </w:pPr>
      <w:r>
        <w:rPr>
          <w:rFonts w:ascii="仿宋_GB2312" w:eastAsia="仿宋_GB2312" w:hAnsi="仿宋_GB2312" w:cs="仿宋_GB2312" w:hint="eastAsia"/>
          <w:color w:val="000000"/>
          <w:sz w:val="32"/>
          <w:szCs w:val="32"/>
        </w:rPr>
        <w:t>根据省、市棚户区改造项目纳入省级储备申报计划的通知要求，充分发挥城市棚户区改造融资工作，加快推进我区城市棚户区改造建设，我区已将矣六街道普自村、小板桥街道羊甫、郭家小村共涉及600套，需统筹实施城市棚户区改造的项目，纳入了2018-2020年省级城市棚户区改造储备计划，便于下步争取政策性融资资金，加快推进城市棚户区改造工作。同时，按照市委、市</w:t>
      </w:r>
      <w:r>
        <w:rPr>
          <w:rFonts w:ascii="仿宋_GB2312" w:eastAsia="仿宋_GB2312" w:hAnsi="仿宋_GB2312" w:cs="仿宋_GB2312" w:hint="eastAsia"/>
          <w:color w:val="000000"/>
          <w:sz w:val="32"/>
          <w:szCs w:val="32"/>
        </w:rPr>
        <w:lastRenderedPageBreak/>
        <w:t>政府关于三旧改造连片开发工作的安排部署，官渡区2018年—2020年三旧连片开发项目中的六甲盘龙村、官渡古镇两个连片开发项目已由我区两家平台公司主导实施，目前已成功申报列入云南省棚户区改造计划盘子，其中，官渡古镇 项目还申报列入了云南省特色小镇计划中的文化旅游小镇项目，两个项目正在加紧组织要件申请国开行代款，计划下半年启动回迁安置地块征地拆迁工作。</w:t>
      </w:r>
    </w:p>
    <w:p w:rsidR="00A162F9" w:rsidRPr="00DA3453" w:rsidRDefault="00A162F9" w:rsidP="00A162F9">
      <w:pPr>
        <w:spacing w:line="560" w:lineRule="exact"/>
        <w:ind w:firstLineChars="200" w:firstLine="622"/>
        <w:rPr>
          <w:rFonts w:ascii="仿宋_GB2312" w:eastAsia="仿宋_GB2312" w:hint="eastAsia"/>
          <w:sz w:val="32"/>
          <w:szCs w:val="32"/>
        </w:rPr>
      </w:pPr>
      <w:r w:rsidRPr="00DA3453">
        <w:rPr>
          <w:rFonts w:ascii="仿宋_GB2312" w:eastAsia="仿宋_GB2312" w:hint="eastAsia"/>
          <w:sz w:val="32"/>
          <w:szCs w:val="32"/>
        </w:rPr>
        <w:t>在下步棚户区改造过程中，我局结合您的建议，着力从以下几个方面开展好此项工作：</w:t>
      </w:r>
    </w:p>
    <w:p w:rsidR="00A162F9" w:rsidRPr="00DA3453" w:rsidRDefault="00A162F9" w:rsidP="00A162F9">
      <w:pPr>
        <w:spacing w:line="560" w:lineRule="exact"/>
        <w:ind w:firstLineChars="200" w:firstLine="624"/>
        <w:rPr>
          <w:rFonts w:ascii="仿宋_GB2312" w:eastAsia="仿宋_GB2312" w:hint="eastAsia"/>
          <w:sz w:val="32"/>
          <w:szCs w:val="32"/>
        </w:rPr>
      </w:pPr>
      <w:r w:rsidRPr="00DA3453">
        <w:rPr>
          <w:rFonts w:ascii="仿宋_GB2312" w:eastAsia="仿宋_GB2312" w:hint="eastAsia"/>
          <w:b/>
          <w:sz w:val="32"/>
          <w:szCs w:val="32"/>
        </w:rPr>
        <w:t>第一，用好金融支持政策。</w:t>
      </w:r>
      <w:r w:rsidRPr="00DA3453">
        <w:rPr>
          <w:rFonts w:ascii="仿宋_GB2312" w:eastAsia="仿宋_GB2312" w:hint="eastAsia"/>
          <w:sz w:val="32"/>
          <w:szCs w:val="32"/>
        </w:rPr>
        <w:t>2017年9月国开行已经表示支持我区区级平台公司申报棚户区改造贷款。根据这一条件，</w:t>
      </w:r>
      <w:r w:rsidRPr="00DA3453">
        <w:rPr>
          <w:rFonts w:ascii="仿宋_GB2312" w:eastAsia="仿宋_GB2312" w:hint="eastAsia"/>
          <w:b/>
          <w:sz w:val="32"/>
          <w:szCs w:val="32"/>
        </w:rPr>
        <w:t>一是</w:t>
      </w:r>
      <w:r w:rsidRPr="00DA3453">
        <w:rPr>
          <w:rFonts w:ascii="仿宋_GB2312" w:eastAsia="仿宋_GB2312" w:hint="eastAsia"/>
          <w:sz w:val="32"/>
          <w:szCs w:val="32"/>
        </w:rPr>
        <w:t>认真开展项目前期的房调、地调、拆迁补偿、土地整理等工作做好项目包装，完善棚改项目申报手续，促使上级纳入棚改计划，以便获得中央及省级补助资金支持。</w:t>
      </w:r>
      <w:r w:rsidRPr="00DA3453">
        <w:rPr>
          <w:rFonts w:ascii="仿宋_GB2312" w:eastAsia="仿宋_GB2312" w:hint="eastAsia"/>
          <w:b/>
          <w:bCs/>
          <w:sz w:val="32"/>
          <w:szCs w:val="32"/>
        </w:rPr>
        <w:t>二是</w:t>
      </w:r>
      <w:r w:rsidRPr="00DA3453">
        <w:rPr>
          <w:rFonts w:ascii="仿宋_GB2312" w:eastAsia="仿宋_GB2312" w:hint="eastAsia"/>
          <w:sz w:val="32"/>
          <w:szCs w:val="32"/>
        </w:rPr>
        <w:t>积极向国开行云南分行进行协调对接，严格控制棚户区户均改造面积及套均改造成本（昆明中心区棚户区户均改造面积需控制在150平方米内，户均改造成本需控制在115万元内），编制可研报告，提供土地及房屋征收安置补偿办法、新建安置房地块规划条件等要件，以满足申请国开行专项贷款的条件。</w:t>
      </w:r>
      <w:r w:rsidRPr="00DA3453">
        <w:rPr>
          <w:rFonts w:ascii="仿宋_GB2312" w:eastAsia="仿宋_GB2312" w:hint="eastAsia"/>
          <w:b/>
          <w:bCs/>
          <w:sz w:val="32"/>
          <w:szCs w:val="32"/>
        </w:rPr>
        <w:t>三是</w:t>
      </w:r>
      <w:r w:rsidRPr="00DA3453">
        <w:rPr>
          <w:rFonts w:ascii="仿宋_GB2312" w:eastAsia="仿宋_GB2312" w:hint="eastAsia"/>
          <w:sz w:val="32"/>
          <w:szCs w:val="32"/>
        </w:rPr>
        <w:t>以区级平台公司作为主体进行融资贷款，用好专项贷款及补助资金开展棚户区改造安置房及相关公共基础设施建设，减少资金压力，并消除以社会投资人实施的城中村改造项目导致的资金滞留问题。</w:t>
      </w:r>
    </w:p>
    <w:p w:rsidR="00A162F9" w:rsidRPr="00DA3453" w:rsidRDefault="00A162F9" w:rsidP="00A162F9">
      <w:pPr>
        <w:spacing w:line="560" w:lineRule="exact"/>
        <w:ind w:firstLineChars="200" w:firstLine="624"/>
        <w:rPr>
          <w:rFonts w:ascii="仿宋_GB2312" w:eastAsia="仿宋_GB2312" w:hint="eastAsia"/>
          <w:sz w:val="32"/>
          <w:szCs w:val="32"/>
        </w:rPr>
      </w:pPr>
      <w:r w:rsidRPr="00DA3453">
        <w:rPr>
          <w:rFonts w:ascii="仿宋_GB2312" w:eastAsia="仿宋_GB2312" w:hint="eastAsia"/>
          <w:b/>
          <w:sz w:val="32"/>
          <w:szCs w:val="32"/>
        </w:rPr>
        <w:lastRenderedPageBreak/>
        <w:t>第二，用活政府购买棚改服务政策。一是</w:t>
      </w:r>
      <w:r w:rsidRPr="00DA3453">
        <w:rPr>
          <w:rFonts w:ascii="仿宋_GB2312" w:eastAsia="仿宋_GB2312" w:hint="eastAsia"/>
          <w:bCs/>
          <w:sz w:val="32"/>
          <w:szCs w:val="32"/>
        </w:rPr>
        <w:t>参照</w:t>
      </w:r>
      <w:r w:rsidRPr="00DA3453">
        <w:rPr>
          <w:rFonts w:ascii="仿宋_GB2312" w:eastAsia="仿宋_GB2312" w:hint="eastAsia"/>
          <w:sz w:val="32"/>
          <w:szCs w:val="32"/>
        </w:rPr>
        <w:t>《昆明市棚户区改造政府购买服务实施办法》明确的政府购买服务范围及内容，积极探索实施对棚改项目涉及的征地拆迁服务、安置住房的筹集（包括货币化安置）、基础设施建设等进行政府购买服务，以促进项目尽快取得实质性进展。</w:t>
      </w:r>
      <w:r w:rsidRPr="00DA3453">
        <w:rPr>
          <w:rFonts w:ascii="仿宋_GB2312" w:eastAsia="仿宋_GB2312" w:hint="eastAsia"/>
          <w:b/>
          <w:bCs/>
          <w:sz w:val="32"/>
          <w:szCs w:val="32"/>
        </w:rPr>
        <w:t>二是</w:t>
      </w:r>
      <w:r w:rsidRPr="00DA3453">
        <w:rPr>
          <w:rFonts w:ascii="仿宋_GB2312" w:eastAsia="仿宋_GB2312" w:hint="eastAsia"/>
          <w:sz w:val="32"/>
          <w:szCs w:val="32"/>
        </w:rPr>
        <w:t>结合被拆迁群众的意愿，针对我区房地产库存去化周期实际情况，合理选择实物补偿、货币补偿以及实物及货币结合的补偿方式，有效推进项目实施。</w:t>
      </w:r>
      <w:r w:rsidRPr="00DA3453">
        <w:rPr>
          <w:rFonts w:ascii="仿宋_GB2312" w:eastAsia="仿宋_GB2312" w:hint="eastAsia"/>
          <w:b/>
          <w:bCs/>
          <w:sz w:val="32"/>
          <w:szCs w:val="32"/>
        </w:rPr>
        <w:t>三是</w:t>
      </w:r>
      <w:r w:rsidRPr="00DA3453">
        <w:rPr>
          <w:rFonts w:ascii="仿宋_GB2312" w:eastAsia="仿宋_GB2312" w:hint="eastAsia"/>
          <w:sz w:val="32"/>
          <w:szCs w:val="32"/>
        </w:rPr>
        <w:t>尽快出台官渡区政府购买棚改服务实施办法，细化工作措施，进一步完善政府购买服务指导目录，以更好的提供官渡区政府购买棚户区改造服务的政策支撑。</w:t>
      </w:r>
    </w:p>
    <w:p w:rsidR="00A162F9" w:rsidRPr="00DA3453" w:rsidRDefault="00A162F9" w:rsidP="00A162F9">
      <w:pPr>
        <w:spacing w:line="560" w:lineRule="exact"/>
        <w:ind w:firstLineChars="200" w:firstLine="624"/>
        <w:rPr>
          <w:rFonts w:ascii="仿宋_GB2312" w:eastAsia="仿宋_GB2312" w:hint="eastAsia"/>
          <w:sz w:val="32"/>
          <w:szCs w:val="32"/>
        </w:rPr>
      </w:pPr>
      <w:r w:rsidRPr="00DA3453">
        <w:rPr>
          <w:rFonts w:ascii="仿宋_GB2312" w:eastAsia="仿宋_GB2312" w:hint="eastAsia"/>
          <w:b/>
          <w:sz w:val="32"/>
          <w:szCs w:val="32"/>
        </w:rPr>
        <w:t>第三，用足税收优惠政策。</w:t>
      </w:r>
      <w:r w:rsidRPr="00DA3453">
        <w:rPr>
          <w:rFonts w:ascii="仿宋_GB2312" w:eastAsia="仿宋_GB2312" w:hint="eastAsia"/>
          <w:sz w:val="32"/>
          <w:szCs w:val="32"/>
        </w:rPr>
        <w:t>财政、税务、住建、国土、城改等有关部门要加强向上衔接沟通，对棚户区改造安置补偿、房屋拆迁、土地征收等涉及的相应税费认真梳理，做到应缴尽缴、该减则减，切实落实好棚户区改造的税收支持政策。同时，积极与电力、通讯、市政公用事业等企业对接，取得支持，减免相应经营性收费。</w:t>
      </w:r>
    </w:p>
    <w:p w:rsidR="00A162F9" w:rsidRPr="00DA3453" w:rsidRDefault="00A162F9" w:rsidP="00A162F9">
      <w:pPr>
        <w:spacing w:line="560" w:lineRule="exact"/>
        <w:ind w:firstLineChars="200" w:firstLine="624"/>
        <w:rPr>
          <w:rFonts w:ascii="仿宋_GB2312" w:eastAsia="仿宋_GB2312" w:hint="eastAsia"/>
          <w:sz w:val="32"/>
          <w:szCs w:val="32"/>
        </w:rPr>
      </w:pPr>
      <w:r w:rsidRPr="00DA3453">
        <w:rPr>
          <w:rFonts w:ascii="仿宋_GB2312" w:eastAsia="仿宋_GB2312" w:hint="eastAsia"/>
          <w:b/>
          <w:bCs/>
          <w:sz w:val="32"/>
          <w:szCs w:val="32"/>
        </w:rPr>
        <w:t>第四，建立相应保障机制。</w:t>
      </w:r>
      <w:r w:rsidRPr="00DA3453">
        <w:rPr>
          <w:rFonts w:ascii="仿宋_GB2312" w:eastAsia="仿宋_GB2312" w:hint="eastAsia"/>
          <w:sz w:val="32"/>
          <w:szCs w:val="32"/>
        </w:rPr>
        <w:t>成立官渡区棚户区改造工作领导小组，明确全区各相关部门职责，高位统筹推进棚改工作。由住保局、城改局对全区范围内棚户区进行梳理，全面掌握情况，摸清底数。按照“成熟一个推进一个”以及整合打包相结合的模式，将我区老旧小区、城中村等棚户区改造项目进行包装，积极沟通上级部门争取列入棚改计划。同时，将零星地块进行整合，以提</w:t>
      </w:r>
      <w:r w:rsidRPr="00DA3453">
        <w:rPr>
          <w:rFonts w:ascii="仿宋_GB2312" w:eastAsia="仿宋_GB2312" w:hint="eastAsia"/>
          <w:sz w:val="32"/>
          <w:szCs w:val="32"/>
        </w:rPr>
        <w:lastRenderedPageBreak/>
        <w:t>供更好的规划条件，促进土地集约节约使用，有效合理的开展改造工作。</w:t>
      </w:r>
    </w:p>
    <w:p w:rsidR="00A162F9" w:rsidRPr="00DA3453" w:rsidRDefault="00A162F9" w:rsidP="00A162F9">
      <w:pPr>
        <w:spacing w:line="560" w:lineRule="exact"/>
        <w:ind w:firstLineChars="200" w:firstLine="622"/>
        <w:rPr>
          <w:rFonts w:ascii="仿宋_GB2312" w:eastAsia="仿宋_GB2312" w:hint="eastAsia"/>
          <w:sz w:val="32"/>
          <w:szCs w:val="32"/>
        </w:rPr>
      </w:pPr>
      <w:r w:rsidRPr="00DA3453">
        <w:rPr>
          <w:rFonts w:ascii="仿宋_GB2312" w:eastAsia="仿宋_GB2312" w:hint="eastAsia"/>
          <w:sz w:val="32"/>
          <w:szCs w:val="32"/>
        </w:rPr>
        <w:t>棚户区改造是一项系统性工程，涉及到政府、相关企业、棚改户以及金融机构等多方的利益，受到经济、社会、土地、住房等因素的影响。用好、用活、用足棚改政策，不断加快城市更新改造进程是一项基础性工作，在实际操作过程中，面对复杂的问题，还需要进一步的研究探索、加以解决，以棚户区改造为契机盘活稀缺的土地资源，提升综合竞争力，为官渡区又好又快发展提供重要支撑。</w:t>
      </w:r>
    </w:p>
    <w:p w:rsidR="00A162F9" w:rsidRPr="00DA3453" w:rsidRDefault="00A162F9" w:rsidP="00A162F9">
      <w:pPr>
        <w:spacing w:line="560" w:lineRule="exact"/>
        <w:ind w:firstLineChars="200" w:firstLine="622"/>
        <w:rPr>
          <w:rFonts w:ascii="仿宋_GB2312" w:eastAsia="仿宋_GB2312" w:hint="eastAsia"/>
          <w:sz w:val="32"/>
          <w:szCs w:val="32"/>
        </w:rPr>
      </w:pPr>
    </w:p>
    <w:p w:rsidR="00A162F9" w:rsidRDefault="00A162F9" w:rsidP="00A162F9">
      <w:pPr>
        <w:spacing w:line="560" w:lineRule="exact"/>
        <w:ind w:firstLineChars="150" w:firstLine="466"/>
        <w:jc w:val="left"/>
        <w:rPr>
          <w:rFonts w:ascii="仿宋_GB2312" w:eastAsia="仿宋_GB2312" w:hint="eastAsia"/>
          <w:sz w:val="32"/>
          <w:szCs w:val="32"/>
        </w:rPr>
      </w:pPr>
      <w:r>
        <w:rPr>
          <w:rFonts w:ascii="仿宋_GB2312" w:eastAsia="仿宋_GB2312" w:hint="eastAsia"/>
          <w:sz w:val="32"/>
          <w:szCs w:val="32"/>
        </w:rPr>
        <w:t xml:space="preserve"> </w:t>
      </w:r>
    </w:p>
    <w:p w:rsidR="00A162F9" w:rsidRDefault="00A162F9" w:rsidP="00A162F9">
      <w:pPr>
        <w:spacing w:line="560" w:lineRule="exact"/>
        <w:ind w:firstLineChars="200" w:firstLine="622"/>
        <w:rPr>
          <w:rFonts w:ascii="仿宋_GB2312" w:eastAsia="仿宋_GB2312" w:hint="eastAsia"/>
          <w:sz w:val="32"/>
          <w:szCs w:val="32"/>
        </w:rPr>
      </w:pPr>
      <w:r>
        <w:rPr>
          <w:rFonts w:ascii="仿宋_GB2312" w:eastAsia="仿宋_GB2312" w:hint="eastAsia"/>
          <w:sz w:val="32"/>
          <w:szCs w:val="32"/>
        </w:rPr>
        <w:t xml:space="preserve"> (联系人：   周莉芬           联系电话：67360087)</w:t>
      </w:r>
    </w:p>
    <w:p w:rsidR="00A162F9" w:rsidRDefault="00A162F9" w:rsidP="00A162F9">
      <w:pPr>
        <w:spacing w:line="560" w:lineRule="exact"/>
        <w:ind w:right="960"/>
        <w:jc w:val="right"/>
        <w:rPr>
          <w:rFonts w:ascii="仿宋_GB2312" w:eastAsia="仿宋_GB2312" w:hint="eastAsia"/>
          <w:szCs w:val="21"/>
        </w:rPr>
      </w:pPr>
    </w:p>
    <w:p w:rsidR="00AC78C5" w:rsidRPr="00A162F9" w:rsidRDefault="00AC78C5" w:rsidP="00AC78C5">
      <w:pPr>
        <w:spacing w:line="560" w:lineRule="exact"/>
        <w:ind w:firstLineChars="200" w:firstLine="622"/>
        <w:rPr>
          <w:rFonts w:ascii="仿宋_GB2312" w:eastAsia="仿宋_GB2312"/>
          <w:sz w:val="32"/>
          <w:szCs w:val="32"/>
        </w:rPr>
      </w:pPr>
    </w:p>
    <w:p w:rsidR="00AE2074" w:rsidRDefault="00AE2074" w:rsidP="00AC78C5">
      <w:pPr>
        <w:spacing w:line="560" w:lineRule="exact"/>
        <w:ind w:firstLineChars="1719" w:firstLine="5346"/>
        <w:rPr>
          <w:rFonts w:ascii="仿宋_GB2312" w:eastAsia="仿宋_GB2312"/>
          <w:sz w:val="32"/>
          <w:szCs w:val="32"/>
        </w:rPr>
      </w:pPr>
    </w:p>
    <w:p w:rsidR="00AC78C5" w:rsidRDefault="00AC78C5" w:rsidP="00AC78C5">
      <w:pPr>
        <w:spacing w:line="560" w:lineRule="exact"/>
        <w:ind w:firstLineChars="1719" w:firstLine="5346"/>
        <w:rPr>
          <w:rFonts w:ascii="仿宋_GB2312" w:eastAsia="仿宋_GB2312"/>
          <w:sz w:val="32"/>
          <w:szCs w:val="32"/>
        </w:rPr>
      </w:pPr>
      <w:r>
        <w:rPr>
          <w:rFonts w:ascii="仿宋_GB2312" w:eastAsia="仿宋_GB2312" w:hint="eastAsia"/>
          <w:sz w:val="32"/>
          <w:szCs w:val="32"/>
        </w:rPr>
        <w:t>官渡区城市更新改造局</w:t>
      </w:r>
    </w:p>
    <w:p w:rsidR="00AC78C5" w:rsidRDefault="00AC78C5" w:rsidP="00233B63">
      <w:pPr>
        <w:tabs>
          <w:tab w:val="left" w:pos="7380"/>
          <w:tab w:val="left" w:pos="7560"/>
        </w:tabs>
        <w:spacing w:line="560" w:lineRule="exact"/>
        <w:ind w:right="640" w:firstLineChars="1849" w:firstLine="5750"/>
        <w:rPr>
          <w:rFonts w:ascii="仿宋_GB2312" w:eastAsia="仿宋_GB2312"/>
          <w:sz w:val="32"/>
          <w:szCs w:val="32"/>
        </w:rPr>
      </w:pPr>
      <w:r>
        <w:rPr>
          <w:rFonts w:ascii="仿宋_GB2312" w:eastAsia="仿宋_GB2312" w:hint="eastAsia"/>
          <w:sz w:val="32"/>
          <w:szCs w:val="32"/>
        </w:rPr>
        <w:t>2018年6月25日</w:t>
      </w:r>
    </w:p>
    <w:p w:rsidR="00AC78C5" w:rsidRDefault="00AC78C5" w:rsidP="00AC78C5">
      <w:pPr>
        <w:spacing w:line="560" w:lineRule="exact"/>
        <w:ind w:right="640"/>
        <w:jc w:val="center"/>
        <w:rPr>
          <w:rFonts w:ascii="仿宋_GB2312" w:eastAsia="仿宋_GB2312"/>
          <w:sz w:val="32"/>
          <w:szCs w:val="32"/>
        </w:rPr>
      </w:pPr>
    </w:p>
    <w:p w:rsidR="001C35DB" w:rsidRPr="00AC78C5" w:rsidRDefault="001C35DB" w:rsidP="001C35DB">
      <w:pPr>
        <w:spacing w:line="560" w:lineRule="exact"/>
        <w:ind w:firstLineChars="200" w:firstLine="622"/>
        <w:rPr>
          <w:rFonts w:ascii="仿宋_GB2312" w:eastAsia="仿宋_GB2312"/>
          <w:sz w:val="32"/>
          <w:szCs w:val="32"/>
        </w:rPr>
      </w:pPr>
    </w:p>
    <w:p w:rsidR="006D17F4" w:rsidRPr="006D17F4" w:rsidRDefault="006D17F4" w:rsidP="001C35DB">
      <w:pPr>
        <w:spacing w:line="560" w:lineRule="exact"/>
        <w:rPr>
          <w:rFonts w:ascii="仿宋_GB2312" w:eastAsia="仿宋_GB2312"/>
          <w:sz w:val="32"/>
          <w:szCs w:val="32"/>
        </w:rPr>
      </w:pPr>
    </w:p>
    <w:sectPr w:rsidR="006D17F4" w:rsidRPr="006D17F4" w:rsidSect="00AC6038">
      <w:footerReference w:type="even" r:id="rId7"/>
      <w:footerReference w:type="default" r:id="rId8"/>
      <w:pgSz w:w="11906" w:h="16838" w:code="9"/>
      <w:pgMar w:top="2098" w:right="1503" w:bottom="1985" w:left="1503" w:header="851" w:footer="1287" w:gutter="0"/>
      <w:pgNumType w:start="1"/>
      <w:cols w:space="425"/>
      <w:titlePg/>
      <w:docGrid w:type="linesAndChars" w:linePitch="312"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544" w:rsidRDefault="00105544" w:rsidP="00997A3B">
      <w:r>
        <w:separator/>
      </w:r>
    </w:p>
  </w:endnote>
  <w:endnote w:type="continuationSeparator" w:id="1">
    <w:p w:rsidR="00105544" w:rsidRDefault="00105544" w:rsidP="00997A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2C" w:rsidRDefault="00105544" w:rsidP="000165F9">
    <w:pPr>
      <w:pStyle w:val="a4"/>
      <w:ind w:right="360" w:firstLine="360"/>
    </w:pPr>
  </w:p>
  <w:p w:rsidR="00226CCD" w:rsidRPr="00C6764F" w:rsidRDefault="00144457" w:rsidP="00226CCD">
    <w:pPr>
      <w:pStyle w:val="a4"/>
      <w:framePr w:wrap="around" w:vAnchor="text" w:hAnchor="page" w:x="1303" w:y="-234"/>
      <w:ind w:leftChars="100" w:left="210"/>
      <w:rPr>
        <w:rStyle w:val="a6"/>
        <w:sz w:val="28"/>
        <w:szCs w:val="28"/>
      </w:rPr>
    </w:pPr>
    <w:r w:rsidRPr="00C6764F">
      <w:rPr>
        <w:rStyle w:val="a6"/>
        <w:sz w:val="28"/>
        <w:szCs w:val="28"/>
      </w:rPr>
      <w:t xml:space="preserve">— </w:t>
    </w:r>
    <w:r w:rsidR="007472C7" w:rsidRPr="00C6764F">
      <w:rPr>
        <w:rStyle w:val="a6"/>
        <w:sz w:val="28"/>
        <w:szCs w:val="28"/>
      </w:rPr>
      <w:fldChar w:fldCharType="begin"/>
    </w:r>
    <w:r w:rsidRPr="00C6764F">
      <w:rPr>
        <w:rStyle w:val="a6"/>
        <w:sz w:val="28"/>
        <w:szCs w:val="28"/>
      </w:rPr>
      <w:instrText xml:space="preserve">PAGE  </w:instrText>
    </w:r>
    <w:r w:rsidR="007472C7" w:rsidRPr="00C6764F">
      <w:rPr>
        <w:rStyle w:val="a6"/>
        <w:sz w:val="28"/>
        <w:szCs w:val="28"/>
      </w:rPr>
      <w:fldChar w:fldCharType="separate"/>
    </w:r>
    <w:r>
      <w:rPr>
        <w:rStyle w:val="a6"/>
        <w:noProof/>
        <w:sz w:val="28"/>
        <w:szCs w:val="28"/>
      </w:rPr>
      <w:t>2</w:t>
    </w:r>
    <w:r w:rsidR="007472C7" w:rsidRPr="00C6764F">
      <w:rPr>
        <w:rStyle w:val="a6"/>
        <w:sz w:val="28"/>
        <w:szCs w:val="28"/>
      </w:rPr>
      <w:fldChar w:fldCharType="end"/>
    </w:r>
    <w:r w:rsidRPr="00C6764F">
      <w:rPr>
        <w:rStyle w:val="a6"/>
        <w:sz w:val="28"/>
        <w:szCs w:val="28"/>
      </w:rPr>
      <w:t xml:space="preserve"> —</w:t>
    </w:r>
  </w:p>
  <w:p w:rsidR="00802F2C" w:rsidRDefault="0010554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2C" w:rsidRPr="00472D5B" w:rsidRDefault="00144457" w:rsidP="008A67EE">
    <w:pPr>
      <w:pStyle w:val="a4"/>
      <w:framePr w:wrap="around" w:vAnchor="text" w:hAnchor="margin" w:xAlign="outside" w:y="1"/>
      <w:ind w:leftChars="100" w:left="210" w:rightChars="100" w:right="210"/>
      <w:rPr>
        <w:rStyle w:val="a6"/>
        <w:sz w:val="28"/>
        <w:szCs w:val="28"/>
      </w:rPr>
    </w:pPr>
    <w:r w:rsidRPr="00472D5B">
      <w:rPr>
        <w:rStyle w:val="a6"/>
        <w:sz w:val="28"/>
        <w:szCs w:val="28"/>
      </w:rPr>
      <w:t xml:space="preserve">— </w:t>
    </w:r>
    <w:r w:rsidR="007472C7" w:rsidRPr="00472D5B">
      <w:rPr>
        <w:rStyle w:val="a6"/>
        <w:sz w:val="28"/>
        <w:szCs w:val="28"/>
      </w:rPr>
      <w:fldChar w:fldCharType="begin"/>
    </w:r>
    <w:r w:rsidRPr="00472D5B">
      <w:rPr>
        <w:rStyle w:val="a6"/>
        <w:sz w:val="28"/>
        <w:szCs w:val="28"/>
      </w:rPr>
      <w:instrText xml:space="preserve">PAGE  </w:instrText>
    </w:r>
    <w:r w:rsidR="007472C7" w:rsidRPr="00472D5B">
      <w:rPr>
        <w:rStyle w:val="a6"/>
        <w:sz w:val="28"/>
        <w:szCs w:val="28"/>
      </w:rPr>
      <w:fldChar w:fldCharType="separate"/>
    </w:r>
    <w:r w:rsidR="00A162F9">
      <w:rPr>
        <w:rStyle w:val="a6"/>
        <w:noProof/>
        <w:sz w:val="28"/>
        <w:szCs w:val="28"/>
      </w:rPr>
      <w:t>2</w:t>
    </w:r>
    <w:r w:rsidR="007472C7" w:rsidRPr="00472D5B">
      <w:rPr>
        <w:rStyle w:val="a6"/>
        <w:sz w:val="28"/>
        <w:szCs w:val="28"/>
      </w:rPr>
      <w:fldChar w:fldCharType="end"/>
    </w:r>
    <w:r w:rsidRPr="00472D5B">
      <w:rPr>
        <w:rStyle w:val="a6"/>
        <w:sz w:val="28"/>
        <w:szCs w:val="28"/>
      </w:rPr>
      <w:t xml:space="preserve"> —</w:t>
    </w:r>
  </w:p>
  <w:p w:rsidR="00802F2C" w:rsidRDefault="00105544" w:rsidP="000165F9">
    <w:pPr>
      <w:pStyle w:val="a4"/>
      <w:ind w:right="360" w:firstLine="360"/>
    </w:pPr>
  </w:p>
  <w:p w:rsidR="00802F2C" w:rsidRDefault="0010554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544" w:rsidRDefault="00105544" w:rsidP="00997A3B">
      <w:r>
        <w:separator/>
      </w:r>
    </w:p>
  </w:footnote>
  <w:footnote w:type="continuationSeparator" w:id="1">
    <w:p w:rsidR="00105544" w:rsidRDefault="00105544" w:rsidP="00997A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925AF"/>
    <w:multiLevelType w:val="singleLevel"/>
    <w:tmpl w:val="592925AF"/>
    <w:lvl w:ilvl="0">
      <w:start w:val="1"/>
      <w:numFmt w:val="chineseCounting"/>
      <w:suff w:val="nothing"/>
      <w:lvlText w:val="%1、"/>
      <w:lvlJc w:val="left"/>
    </w:lvl>
  </w:abstractNum>
  <w:abstractNum w:abstractNumId="1">
    <w:nsid w:val="5B2A0AB6"/>
    <w:multiLevelType w:val="singleLevel"/>
    <w:tmpl w:val="5B2A0AB6"/>
    <w:lvl w:ilvl="0">
      <w:start w:val="1"/>
      <w:numFmt w:val="decimal"/>
      <w:suff w:val="nothing"/>
      <w:lvlText w:val="%1、"/>
      <w:lvlJc w:val="left"/>
    </w:lvl>
  </w:abstractNum>
  <w:abstractNum w:abstractNumId="2">
    <w:nsid w:val="5B2A1D42"/>
    <w:multiLevelType w:val="singleLevel"/>
    <w:tmpl w:val="5B2A1D42"/>
    <w:lvl w:ilvl="0">
      <w:start w:val="5"/>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0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A3B"/>
    <w:rsid w:val="00001652"/>
    <w:rsid w:val="00006F5B"/>
    <w:rsid w:val="000169E9"/>
    <w:rsid w:val="0002249F"/>
    <w:rsid w:val="00044BAC"/>
    <w:rsid w:val="00046C20"/>
    <w:rsid w:val="00046FF3"/>
    <w:rsid w:val="00051E98"/>
    <w:rsid w:val="00057BB2"/>
    <w:rsid w:val="00066C9E"/>
    <w:rsid w:val="00072499"/>
    <w:rsid w:val="00074EDC"/>
    <w:rsid w:val="00082953"/>
    <w:rsid w:val="00082F26"/>
    <w:rsid w:val="00083EDB"/>
    <w:rsid w:val="000840E3"/>
    <w:rsid w:val="000A4929"/>
    <w:rsid w:val="000B0BFF"/>
    <w:rsid w:val="000B359D"/>
    <w:rsid w:val="000C7574"/>
    <w:rsid w:val="000F3DC0"/>
    <w:rsid w:val="000F6ECA"/>
    <w:rsid w:val="00105544"/>
    <w:rsid w:val="00110967"/>
    <w:rsid w:val="001255E5"/>
    <w:rsid w:val="00130C39"/>
    <w:rsid w:val="001333FD"/>
    <w:rsid w:val="00144457"/>
    <w:rsid w:val="0015685D"/>
    <w:rsid w:val="0016260C"/>
    <w:rsid w:val="001655B4"/>
    <w:rsid w:val="00185434"/>
    <w:rsid w:val="001A29D4"/>
    <w:rsid w:val="001A7413"/>
    <w:rsid w:val="001C35DB"/>
    <w:rsid w:val="001E568D"/>
    <w:rsid w:val="001F7F21"/>
    <w:rsid w:val="00203C31"/>
    <w:rsid w:val="00212267"/>
    <w:rsid w:val="00223627"/>
    <w:rsid w:val="00233B63"/>
    <w:rsid w:val="00234B1F"/>
    <w:rsid w:val="0024056C"/>
    <w:rsid w:val="00246DB5"/>
    <w:rsid w:val="0027019D"/>
    <w:rsid w:val="0027145D"/>
    <w:rsid w:val="00271B6B"/>
    <w:rsid w:val="0027700D"/>
    <w:rsid w:val="00286F61"/>
    <w:rsid w:val="002B27EE"/>
    <w:rsid w:val="002C2A55"/>
    <w:rsid w:val="002D4006"/>
    <w:rsid w:val="002E50DC"/>
    <w:rsid w:val="002E53FF"/>
    <w:rsid w:val="002F4B1F"/>
    <w:rsid w:val="00335F21"/>
    <w:rsid w:val="003457F9"/>
    <w:rsid w:val="0035537A"/>
    <w:rsid w:val="00360400"/>
    <w:rsid w:val="003768FB"/>
    <w:rsid w:val="003826FE"/>
    <w:rsid w:val="00386F28"/>
    <w:rsid w:val="00390927"/>
    <w:rsid w:val="003955CD"/>
    <w:rsid w:val="003B1928"/>
    <w:rsid w:val="003B4454"/>
    <w:rsid w:val="003B7D40"/>
    <w:rsid w:val="003D47F1"/>
    <w:rsid w:val="003D7A94"/>
    <w:rsid w:val="003F318F"/>
    <w:rsid w:val="0040388F"/>
    <w:rsid w:val="004329CB"/>
    <w:rsid w:val="00445A01"/>
    <w:rsid w:val="0044601D"/>
    <w:rsid w:val="0045611F"/>
    <w:rsid w:val="00481350"/>
    <w:rsid w:val="004839F0"/>
    <w:rsid w:val="004A7F70"/>
    <w:rsid w:val="004B464D"/>
    <w:rsid w:val="004C6420"/>
    <w:rsid w:val="004D4FCC"/>
    <w:rsid w:val="004E2DEC"/>
    <w:rsid w:val="00501353"/>
    <w:rsid w:val="005143E7"/>
    <w:rsid w:val="00517943"/>
    <w:rsid w:val="00521591"/>
    <w:rsid w:val="00550494"/>
    <w:rsid w:val="00564E7D"/>
    <w:rsid w:val="005672BE"/>
    <w:rsid w:val="005679A3"/>
    <w:rsid w:val="00577179"/>
    <w:rsid w:val="00587406"/>
    <w:rsid w:val="0058768B"/>
    <w:rsid w:val="0059504D"/>
    <w:rsid w:val="005B09DE"/>
    <w:rsid w:val="005D4C62"/>
    <w:rsid w:val="005F2DFA"/>
    <w:rsid w:val="005F430B"/>
    <w:rsid w:val="00664643"/>
    <w:rsid w:val="006774B0"/>
    <w:rsid w:val="006815BD"/>
    <w:rsid w:val="006A276E"/>
    <w:rsid w:val="006A5F57"/>
    <w:rsid w:val="006B4B99"/>
    <w:rsid w:val="006C4BB9"/>
    <w:rsid w:val="006D068E"/>
    <w:rsid w:val="006D17F4"/>
    <w:rsid w:val="006E458F"/>
    <w:rsid w:val="006E674A"/>
    <w:rsid w:val="006E7F72"/>
    <w:rsid w:val="006F0BE6"/>
    <w:rsid w:val="00705A28"/>
    <w:rsid w:val="00711425"/>
    <w:rsid w:val="00715982"/>
    <w:rsid w:val="00721DA4"/>
    <w:rsid w:val="00722BD6"/>
    <w:rsid w:val="007241F2"/>
    <w:rsid w:val="00731B26"/>
    <w:rsid w:val="007472C7"/>
    <w:rsid w:val="00750117"/>
    <w:rsid w:val="00750567"/>
    <w:rsid w:val="00774270"/>
    <w:rsid w:val="00781515"/>
    <w:rsid w:val="00793D98"/>
    <w:rsid w:val="007B59CB"/>
    <w:rsid w:val="007E1E58"/>
    <w:rsid w:val="007E6056"/>
    <w:rsid w:val="007F47A0"/>
    <w:rsid w:val="00800FA1"/>
    <w:rsid w:val="00812370"/>
    <w:rsid w:val="008275A0"/>
    <w:rsid w:val="00837BD7"/>
    <w:rsid w:val="008442F2"/>
    <w:rsid w:val="00845B84"/>
    <w:rsid w:val="00852514"/>
    <w:rsid w:val="00857400"/>
    <w:rsid w:val="0085771B"/>
    <w:rsid w:val="008679C5"/>
    <w:rsid w:val="0087687C"/>
    <w:rsid w:val="008A2EEF"/>
    <w:rsid w:val="008A3CE9"/>
    <w:rsid w:val="008B317B"/>
    <w:rsid w:val="008B4EFC"/>
    <w:rsid w:val="008C6880"/>
    <w:rsid w:val="008E3878"/>
    <w:rsid w:val="008E60FC"/>
    <w:rsid w:val="008F5E99"/>
    <w:rsid w:val="00902652"/>
    <w:rsid w:val="00906603"/>
    <w:rsid w:val="0090749A"/>
    <w:rsid w:val="00915BF7"/>
    <w:rsid w:val="009356FC"/>
    <w:rsid w:val="00935C85"/>
    <w:rsid w:val="0094117E"/>
    <w:rsid w:val="00942239"/>
    <w:rsid w:val="009524D8"/>
    <w:rsid w:val="00967864"/>
    <w:rsid w:val="00983ECF"/>
    <w:rsid w:val="00997A3B"/>
    <w:rsid w:val="009D2080"/>
    <w:rsid w:val="009E68FB"/>
    <w:rsid w:val="00A104EC"/>
    <w:rsid w:val="00A162F9"/>
    <w:rsid w:val="00A23051"/>
    <w:rsid w:val="00A23163"/>
    <w:rsid w:val="00A23CBD"/>
    <w:rsid w:val="00A24303"/>
    <w:rsid w:val="00A26697"/>
    <w:rsid w:val="00A31251"/>
    <w:rsid w:val="00A37671"/>
    <w:rsid w:val="00A42FE3"/>
    <w:rsid w:val="00A5724E"/>
    <w:rsid w:val="00A574CC"/>
    <w:rsid w:val="00A62BE5"/>
    <w:rsid w:val="00A81097"/>
    <w:rsid w:val="00A8737F"/>
    <w:rsid w:val="00AA6A24"/>
    <w:rsid w:val="00AB0F0F"/>
    <w:rsid w:val="00AB3004"/>
    <w:rsid w:val="00AB33D4"/>
    <w:rsid w:val="00AC1678"/>
    <w:rsid w:val="00AC6038"/>
    <w:rsid w:val="00AC78C5"/>
    <w:rsid w:val="00AE2074"/>
    <w:rsid w:val="00AF1C06"/>
    <w:rsid w:val="00B25443"/>
    <w:rsid w:val="00B37053"/>
    <w:rsid w:val="00B44630"/>
    <w:rsid w:val="00B4709D"/>
    <w:rsid w:val="00B61FF0"/>
    <w:rsid w:val="00B703D2"/>
    <w:rsid w:val="00B73B57"/>
    <w:rsid w:val="00B76ECD"/>
    <w:rsid w:val="00B96A8A"/>
    <w:rsid w:val="00B96DBA"/>
    <w:rsid w:val="00BB6275"/>
    <w:rsid w:val="00BC79AC"/>
    <w:rsid w:val="00BD3804"/>
    <w:rsid w:val="00BE0E5E"/>
    <w:rsid w:val="00BE488F"/>
    <w:rsid w:val="00BE48D4"/>
    <w:rsid w:val="00C00C1F"/>
    <w:rsid w:val="00C43530"/>
    <w:rsid w:val="00C4700D"/>
    <w:rsid w:val="00C5248D"/>
    <w:rsid w:val="00C645F5"/>
    <w:rsid w:val="00C855A2"/>
    <w:rsid w:val="00C91A51"/>
    <w:rsid w:val="00CC23E8"/>
    <w:rsid w:val="00CE4FA0"/>
    <w:rsid w:val="00CE602F"/>
    <w:rsid w:val="00CF3BCB"/>
    <w:rsid w:val="00D150DE"/>
    <w:rsid w:val="00D47996"/>
    <w:rsid w:val="00D636C9"/>
    <w:rsid w:val="00DA760A"/>
    <w:rsid w:val="00DB06B5"/>
    <w:rsid w:val="00DB1217"/>
    <w:rsid w:val="00DC16DF"/>
    <w:rsid w:val="00DE5092"/>
    <w:rsid w:val="00DF423C"/>
    <w:rsid w:val="00DF5D88"/>
    <w:rsid w:val="00E031FA"/>
    <w:rsid w:val="00E13FE2"/>
    <w:rsid w:val="00E20DF4"/>
    <w:rsid w:val="00E257A2"/>
    <w:rsid w:val="00E25A61"/>
    <w:rsid w:val="00E34F72"/>
    <w:rsid w:val="00E52895"/>
    <w:rsid w:val="00E62F30"/>
    <w:rsid w:val="00E658D0"/>
    <w:rsid w:val="00E658E4"/>
    <w:rsid w:val="00E726C7"/>
    <w:rsid w:val="00E73466"/>
    <w:rsid w:val="00E85D62"/>
    <w:rsid w:val="00E862A2"/>
    <w:rsid w:val="00E91369"/>
    <w:rsid w:val="00E920D4"/>
    <w:rsid w:val="00EA71C8"/>
    <w:rsid w:val="00EB49B6"/>
    <w:rsid w:val="00EC346A"/>
    <w:rsid w:val="00EC44D3"/>
    <w:rsid w:val="00ED1A48"/>
    <w:rsid w:val="00ED402E"/>
    <w:rsid w:val="00EE42D0"/>
    <w:rsid w:val="00EF5303"/>
    <w:rsid w:val="00F23B6B"/>
    <w:rsid w:val="00F35BA3"/>
    <w:rsid w:val="00F45BCF"/>
    <w:rsid w:val="00F51451"/>
    <w:rsid w:val="00F7704E"/>
    <w:rsid w:val="00F9147F"/>
    <w:rsid w:val="00F93C83"/>
    <w:rsid w:val="00FA36D6"/>
    <w:rsid w:val="00FB616D"/>
    <w:rsid w:val="00FD3D83"/>
    <w:rsid w:val="00FE1096"/>
    <w:rsid w:val="00FE3B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A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7A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97A3B"/>
    <w:rPr>
      <w:sz w:val="18"/>
      <w:szCs w:val="18"/>
    </w:rPr>
  </w:style>
  <w:style w:type="paragraph" w:styleId="a4">
    <w:name w:val="footer"/>
    <w:basedOn w:val="a"/>
    <w:link w:val="Char0"/>
    <w:unhideWhenUsed/>
    <w:rsid w:val="00997A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97A3B"/>
    <w:rPr>
      <w:sz w:val="18"/>
      <w:szCs w:val="18"/>
    </w:rPr>
  </w:style>
  <w:style w:type="character" w:customStyle="1" w:styleId="a5">
    <w:name w:val="公文文号"/>
    <w:basedOn w:val="a0"/>
    <w:rsid w:val="00997A3B"/>
    <w:rPr>
      <w:rFonts w:eastAsia="仿宋_GB2312"/>
      <w:sz w:val="32"/>
    </w:rPr>
  </w:style>
  <w:style w:type="character" w:styleId="a6">
    <w:name w:val="page number"/>
    <w:basedOn w:val="a0"/>
    <w:rsid w:val="00997A3B"/>
  </w:style>
  <w:style w:type="character" w:customStyle="1" w:styleId="a7">
    <w:name w:val="公文标题"/>
    <w:basedOn w:val="a0"/>
    <w:rsid w:val="00997A3B"/>
    <w:rPr>
      <w:rFonts w:ascii="方正小标宋_GBK" w:eastAsia="方正小标宋_GBK" w:hAnsi="华文中宋"/>
      <w:color w:val="000000"/>
      <w:sz w:val="44"/>
      <w:szCs w:val="84"/>
    </w:rPr>
  </w:style>
  <w:style w:type="character" w:customStyle="1" w:styleId="a8">
    <w:name w:val="公文签发日期"/>
    <w:basedOn w:val="a0"/>
    <w:rsid w:val="00997A3B"/>
    <w:rPr>
      <w:rFonts w:eastAsia="仿宋_GB2312"/>
      <w:color w:val="000000"/>
      <w:sz w:val="32"/>
      <w:szCs w:val="84"/>
    </w:rPr>
  </w:style>
  <w:style w:type="character" w:customStyle="1" w:styleId="a9">
    <w:name w:val="公文抄送"/>
    <w:basedOn w:val="a0"/>
    <w:rsid w:val="00997A3B"/>
    <w:rPr>
      <w:rFonts w:eastAsia="仿宋_GB2312"/>
      <w:sz w:val="28"/>
    </w:rPr>
  </w:style>
  <w:style w:type="paragraph" w:styleId="aa">
    <w:name w:val="Date"/>
    <w:basedOn w:val="a"/>
    <w:next w:val="a"/>
    <w:link w:val="Char1"/>
    <w:uiPriority w:val="99"/>
    <w:semiHidden/>
    <w:unhideWhenUsed/>
    <w:rsid w:val="00E62F30"/>
    <w:pPr>
      <w:ind w:leftChars="2500" w:left="100"/>
    </w:pPr>
  </w:style>
  <w:style w:type="character" w:customStyle="1" w:styleId="Char1">
    <w:name w:val="日期 Char"/>
    <w:basedOn w:val="a0"/>
    <w:link w:val="aa"/>
    <w:uiPriority w:val="99"/>
    <w:semiHidden/>
    <w:rsid w:val="00E62F30"/>
    <w:rPr>
      <w:rFonts w:ascii="Times New Roman" w:eastAsia="宋体" w:hAnsi="Times New Roman" w:cs="Times New Roman"/>
      <w:szCs w:val="24"/>
    </w:rPr>
  </w:style>
  <w:style w:type="paragraph" w:styleId="ab">
    <w:name w:val="Balloon Text"/>
    <w:basedOn w:val="a"/>
    <w:link w:val="Char2"/>
    <w:uiPriority w:val="99"/>
    <w:semiHidden/>
    <w:unhideWhenUsed/>
    <w:rsid w:val="00915BF7"/>
    <w:rPr>
      <w:sz w:val="18"/>
      <w:szCs w:val="18"/>
    </w:rPr>
  </w:style>
  <w:style w:type="character" w:customStyle="1" w:styleId="Char2">
    <w:name w:val="批注框文本 Char"/>
    <w:basedOn w:val="a0"/>
    <w:link w:val="ab"/>
    <w:uiPriority w:val="99"/>
    <w:semiHidden/>
    <w:rsid w:val="00915BF7"/>
    <w:rPr>
      <w:rFonts w:ascii="Times New Roman" w:eastAsia="宋体" w:hAnsi="Times New Roman" w:cs="Times New Roman"/>
      <w:sz w:val="18"/>
      <w:szCs w:val="18"/>
    </w:rPr>
  </w:style>
  <w:style w:type="paragraph" w:customStyle="1" w:styleId="p0">
    <w:name w:val="p0"/>
    <w:basedOn w:val="a"/>
    <w:uiPriority w:val="99"/>
    <w:rsid w:val="00A81097"/>
    <w:pPr>
      <w:widowControl/>
    </w:pPr>
    <w:rPr>
      <w:kern w:val="0"/>
      <w:szCs w:val="21"/>
    </w:rPr>
  </w:style>
  <w:style w:type="character" w:customStyle="1" w:styleId="ac">
    <w:name w:val="公文正文"/>
    <w:basedOn w:val="a0"/>
    <w:uiPriority w:val="99"/>
    <w:rsid w:val="00A62BE5"/>
    <w:rPr>
      <w:rFonts w:ascii="仿宋_GB2312" w:eastAsia="仿宋_GB2312" w:hAnsi="华文中宋" w:cs="Times New Roman"/>
      <w:color w:val="000000"/>
      <w:sz w:val="84"/>
      <w:szCs w:val="84"/>
    </w:rPr>
  </w:style>
</w:styles>
</file>

<file path=word/webSettings.xml><?xml version="1.0" encoding="utf-8"?>
<w:webSettings xmlns:r="http://schemas.openxmlformats.org/officeDocument/2006/relationships" xmlns:w="http://schemas.openxmlformats.org/wordprocessingml/2006/main">
  <w:divs>
    <w:div w:id="65892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5</Pages>
  <Words>370</Words>
  <Characters>2112</Characters>
  <Application>Microsoft Office Word</Application>
  <DocSecurity>0</DocSecurity>
  <Lines>17</Lines>
  <Paragraphs>4</Paragraphs>
  <ScaleCrop>false</ScaleCrop>
  <Company>Microsoft</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AutoBVT</cp:lastModifiedBy>
  <cp:revision>101</cp:revision>
  <dcterms:created xsi:type="dcterms:W3CDTF">2017-06-21T03:19:00Z</dcterms:created>
  <dcterms:modified xsi:type="dcterms:W3CDTF">2018-06-29T05:16:00Z</dcterms:modified>
</cp:coreProperties>
</file>