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2"/>
          <w:rFonts w:eastAsia="黑体"/>
          <w:position w:val="6"/>
        </w:rPr>
      </w:pPr>
    </w:p>
    <w:p>
      <w:pPr>
        <w:spacing w:line="560" w:lineRule="exact"/>
        <w:rPr>
          <w:rStyle w:val="12"/>
          <w:rFonts w:eastAsia="黑体"/>
        </w:rPr>
      </w:pPr>
    </w:p>
    <w:p>
      <w:pPr>
        <w:spacing w:line="560" w:lineRule="exact"/>
        <w:rPr>
          <w:rStyle w:val="12"/>
          <w:rFonts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1260" w:lineRule="exact"/>
        <w:jc w:val="center"/>
        <w:textAlignment w:val="auto"/>
        <w:rPr>
          <w:rFonts w:eastAsia="方正小标宋简体"/>
          <w:color w:val="FF0000"/>
          <w:spacing w:val="20"/>
          <w:w w:val="80"/>
          <w:sz w:val="130"/>
          <w:szCs w:val="130"/>
        </w:rPr>
      </w:pPr>
      <w:r>
        <w:rPr>
          <w:rFonts w:eastAsia="方正小标宋简体"/>
          <w:color w:val="FF0000"/>
          <w:spacing w:val="20"/>
          <w:w w:val="80"/>
          <w:sz w:val="130"/>
          <w:szCs w:val="130"/>
        </w:rPr>
        <w:t>昆明市官渡区人民政府公告</w:t>
      </w:r>
    </w:p>
    <w:p>
      <w:pPr>
        <w:spacing w:line="560" w:lineRule="exact"/>
        <w:jc w:val="center"/>
        <w:rPr>
          <w:rFonts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val="en-US" w:eastAsia="zh-CN"/>
        </w:rPr>
        <w:t xml:space="preserve"> 1 </w:t>
      </w:r>
      <w:r>
        <w:rPr>
          <w:rFonts w:hint="eastAsia" w:ascii="方正小标宋简体" w:eastAsia="方正小标宋简体"/>
          <w:sz w:val="44"/>
        </w:rPr>
        <w:t>号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680" w:lineRule="exact"/>
        <w:ind w:firstLine="864" w:firstLineChars="200"/>
        <w:rPr>
          <w:rFonts w:ascii="仿宋_GB2312" w:eastAsia="仿宋_GB2312"/>
          <w:bCs/>
          <w:color w:val="auto"/>
          <w:sz w:val="44"/>
          <w:szCs w:val="44"/>
          <w:shd w:val="clear" w:color="auto" w:fill="FFFFFF"/>
          <w:lang w:val="zh-CN"/>
        </w:rPr>
      </w:pPr>
      <w:r>
        <w:rPr>
          <w:rFonts w:hint="eastAsia" w:ascii="仿宋_GB2312" w:eastAsia="仿宋_GB2312" w:cs="仿宋_GB2312"/>
          <w:color w:val="auto"/>
          <w:kern w:val="0"/>
          <w:sz w:val="44"/>
          <w:szCs w:val="44"/>
          <w:shd w:val="clear" w:color="auto" w:fill="FFFFFF"/>
        </w:rPr>
        <w:t>根据</w:t>
      </w:r>
      <w:r>
        <w:rPr>
          <w:rFonts w:hint="eastAsia" w:ascii="仿宋_GB2312" w:hAnsi="仿宋" w:eastAsia="仿宋_GB2312" w:cs="仿宋"/>
          <w:color w:val="auto"/>
          <w:sz w:val="44"/>
          <w:szCs w:val="44"/>
        </w:rPr>
        <w:t>《中华人民共和国土地管理法》、《中华人民共和国物权法》、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《国有土地上房屋征收与补偿条例》（国务院令第</w:t>
      </w:r>
      <w:r>
        <w:rPr>
          <w:rFonts w:hint="eastAsia" w:ascii="仿宋_GB2312" w:eastAsia="仿宋_GB2312"/>
          <w:color w:val="auto"/>
          <w:sz w:val="44"/>
          <w:szCs w:val="44"/>
          <w:shd w:val="clear" w:color="auto" w:fill="FFFFFF"/>
        </w:rPr>
        <w:t>590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号）、《云南省国有土地上房屋征收与补偿办法》（云南省人民政府令第</w:t>
      </w:r>
      <w:r>
        <w:rPr>
          <w:rFonts w:hint="eastAsia" w:ascii="仿宋_GB2312" w:eastAsia="仿宋_GB2312"/>
          <w:color w:val="auto"/>
          <w:sz w:val="44"/>
          <w:szCs w:val="44"/>
          <w:shd w:val="clear" w:color="auto" w:fill="FFFFFF"/>
        </w:rPr>
        <w:t>195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号）、《昆明市国有土地上房屋征收与补偿指导意见》（昆政办〔</w:t>
      </w:r>
      <w:r>
        <w:rPr>
          <w:rFonts w:hint="eastAsia" w:ascii="仿宋_GB2312" w:eastAsia="仿宋_GB2312"/>
          <w:color w:val="auto"/>
          <w:sz w:val="44"/>
          <w:szCs w:val="44"/>
          <w:shd w:val="clear" w:color="auto" w:fill="FFFFFF"/>
        </w:rPr>
        <w:t>2015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〕</w:t>
      </w:r>
      <w:r>
        <w:rPr>
          <w:rFonts w:hint="eastAsia" w:ascii="仿宋_GB2312" w:eastAsia="仿宋_GB2312"/>
          <w:color w:val="auto"/>
          <w:sz w:val="44"/>
          <w:szCs w:val="44"/>
          <w:shd w:val="clear" w:color="auto" w:fill="FFFFFF"/>
        </w:rPr>
        <w:t>104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号）等相关法律法规，滇池泛亚国际汽车城项目（六甲片区）范围内国有土地上的房屋征收工作已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  <w:lang w:eastAsia="zh-CN"/>
        </w:rPr>
        <w:t>历经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发布房屋征收范围，</w:t>
      </w:r>
      <w:r>
        <w:rPr>
          <w:rFonts w:hint="eastAsia" w:ascii="仿宋_GB2312" w:eastAsia="仿宋_GB2312" w:cs="仿宋_GB2312"/>
          <w:bCs/>
          <w:color w:val="auto"/>
          <w:sz w:val="44"/>
          <w:szCs w:val="44"/>
          <w:shd w:val="clear" w:color="auto" w:fill="FFFFFF"/>
        </w:rPr>
        <w:t>对征收范围内房屋</w:t>
      </w:r>
      <w:r>
        <w:rPr>
          <w:rFonts w:hint="eastAsia" w:ascii="仿宋_GB2312" w:eastAsia="仿宋_GB2312" w:cs="仿宋_GB2312"/>
          <w:bCs/>
          <w:color w:val="auto"/>
          <w:sz w:val="44"/>
          <w:szCs w:val="44"/>
          <w:shd w:val="clear" w:color="auto" w:fill="FFFFFF"/>
          <w:lang w:eastAsia="zh-CN"/>
        </w:rPr>
        <w:t>（附着物）</w:t>
      </w:r>
      <w:r>
        <w:rPr>
          <w:rFonts w:hint="eastAsia" w:ascii="仿宋_GB2312" w:eastAsia="仿宋_GB2312" w:cs="仿宋_GB2312"/>
          <w:bCs/>
          <w:color w:val="auto"/>
          <w:sz w:val="44"/>
          <w:szCs w:val="44"/>
          <w:shd w:val="clear" w:color="auto" w:fill="FFFFFF"/>
        </w:rPr>
        <w:t>的权属、区位、面积等情况组织调查登记并公示调查结果，拟定房屋征收补偿方案并组织论证、公开征求公众意见、根据征求意见修改了方案并及时公布，审议通过了项目社会稳定风险评估等程序，程序合法合规</w:t>
      </w:r>
      <w:r>
        <w:rPr>
          <w:rFonts w:hint="eastAsia" w:ascii="仿宋_GB2312" w:eastAsia="仿宋_GB2312" w:cs="仿宋_GB2312"/>
          <w:bCs/>
          <w:color w:val="auto"/>
          <w:sz w:val="44"/>
          <w:szCs w:val="44"/>
          <w:shd w:val="clear" w:color="auto" w:fill="FFFFFF"/>
          <w:lang w:val="zh-CN"/>
        </w:rPr>
        <w:t>。</w:t>
      </w:r>
    </w:p>
    <w:p>
      <w:pPr>
        <w:widowControl/>
        <w:spacing w:line="680" w:lineRule="exact"/>
        <w:ind w:firstLine="864" w:firstLineChars="200"/>
        <w:rPr>
          <w:rFonts w:ascii="仿宋_GB2312" w:hAnsi="仿宋" w:eastAsia="仿宋_GB2312" w:cs="仿宋"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44"/>
          <w:szCs w:val="44"/>
        </w:rPr>
        <w:t>经昆明市官渡区第十六届人民政府第</w:t>
      </w:r>
      <w:r>
        <w:rPr>
          <w:rFonts w:hint="eastAsia" w:ascii="仿宋_GB2312" w:eastAsia="仿宋_GB2312"/>
          <w:color w:val="auto"/>
          <w:sz w:val="44"/>
          <w:szCs w:val="44"/>
          <w:lang w:val="en-US" w:eastAsia="zh-CN"/>
        </w:rPr>
        <w:t>38</w:t>
      </w:r>
      <w:r>
        <w:rPr>
          <w:rFonts w:hint="eastAsia" w:ascii="仿宋_GB2312" w:eastAsia="仿宋_GB2312"/>
          <w:color w:val="auto"/>
          <w:sz w:val="44"/>
          <w:szCs w:val="44"/>
        </w:rPr>
        <w:t>次常务会议审议研究，决定对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滇池泛亚国际汽车城项目（六甲片区）范围内国有土地上的房屋</w:t>
      </w:r>
      <w:r>
        <w:rPr>
          <w:rFonts w:hint="eastAsia" w:ascii="仿宋_GB2312" w:eastAsia="仿宋_GB2312"/>
          <w:bCs/>
          <w:color w:val="auto"/>
          <w:sz w:val="44"/>
          <w:szCs w:val="44"/>
        </w:rPr>
        <w:t>进行征收，</w:t>
      </w:r>
      <w:r>
        <w:rPr>
          <w:rFonts w:hint="eastAsia" w:ascii="仿宋_GB2312" w:hAnsi="仿宋" w:eastAsia="仿宋_GB2312" w:cs="仿宋"/>
          <w:color w:val="auto"/>
          <w:sz w:val="44"/>
          <w:szCs w:val="44"/>
        </w:rPr>
        <w:t>国有土地使用权同时收回。现将《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滇池泛亚国际汽车城项目（六甲片区）范围内国有土地上的房屋</w:t>
      </w:r>
      <w:r>
        <w:rPr>
          <w:rFonts w:hint="eastAsia" w:ascii="仿宋_GB2312" w:hAnsi="仿宋" w:eastAsia="仿宋_GB2312" w:cs="仿宋"/>
          <w:color w:val="auto"/>
          <w:sz w:val="44"/>
          <w:szCs w:val="44"/>
        </w:rPr>
        <w:t>征收决定》予以公布。《</w:t>
      </w:r>
      <w:r>
        <w:rPr>
          <w:rFonts w:hint="eastAsia" w:ascii="仿宋_GB2312" w:eastAsia="仿宋_GB2312" w:cs="仿宋_GB2312"/>
          <w:color w:val="auto"/>
          <w:sz w:val="44"/>
          <w:szCs w:val="44"/>
          <w:shd w:val="clear" w:color="auto" w:fill="FFFFFF"/>
        </w:rPr>
        <w:t>滇池泛亚国际汽车城项目（六甲片区）范围内国有土地上的房屋</w:t>
      </w:r>
      <w:r>
        <w:rPr>
          <w:rFonts w:hint="eastAsia" w:ascii="仿宋_GB2312" w:hAnsi="仿宋" w:eastAsia="仿宋_GB2312" w:cs="仿宋"/>
          <w:color w:val="auto"/>
          <w:sz w:val="44"/>
          <w:szCs w:val="44"/>
        </w:rPr>
        <w:t>征收决定》自公布之日起执行。</w:t>
      </w:r>
    </w:p>
    <w:p>
      <w:pPr>
        <w:widowControl/>
        <w:spacing w:line="680" w:lineRule="exact"/>
        <w:ind w:firstLine="864" w:firstLineChars="200"/>
        <w:rPr>
          <w:rFonts w:ascii="仿宋_GB2312" w:hAnsi="仿宋" w:eastAsia="仿宋_GB2312" w:cs="仿宋"/>
          <w:color w:val="auto"/>
          <w:sz w:val="44"/>
          <w:szCs w:val="44"/>
        </w:rPr>
      </w:pPr>
      <w:r>
        <w:rPr>
          <w:rFonts w:hint="eastAsia" w:ascii="仿宋_GB2312" w:hAnsi="仿宋" w:eastAsia="仿宋_GB2312" w:cs="仿宋"/>
          <w:color w:val="auto"/>
          <w:sz w:val="44"/>
          <w:szCs w:val="44"/>
        </w:rPr>
        <w:t>特此公告</w:t>
      </w:r>
    </w:p>
    <w:p>
      <w:pPr>
        <w:widowControl/>
        <w:spacing w:line="680" w:lineRule="exact"/>
        <w:ind w:firstLine="864" w:firstLineChars="200"/>
        <w:rPr>
          <w:rFonts w:ascii="仿宋_GB2312" w:hAnsi="仿宋" w:eastAsia="仿宋_GB2312" w:cs="仿宋"/>
          <w:color w:val="auto"/>
          <w:sz w:val="44"/>
          <w:szCs w:val="44"/>
        </w:rPr>
      </w:pPr>
    </w:p>
    <w:p>
      <w:pPr>
        <w:spacing w:line="680" w:lineRule="exact"/>
        <w:rPr>
          <w:rFonts w:ascii="仿宋_GB2312" w:eastAsia="仿宋_GB2312"/>
          <w:color w:val="auto"/>
          <w:sz w:val="44"/>
          <w:szCs w:val="44"/>
        </w:rPr>
      </w:pPr>
    </w:p>
    <w:p>
      <w:pPr>
        <w:pStyle w:val="3"/>
        <w:tabs>
          <w:tab w:val="left" w:pos="4830"/>
        </w:tabs>
        <w:snapToGrid w:val="0"/>
        <w:spacing w:after="0" w:line="680" w:lineRule="exact"/>
        <w:ind w:left="0"/>
        <w:rPr>
          <w:rFonts w:ascii="仿宋_GB2312" w:eastAsia="仿宋_GB2312"/>
          <w:color w:val="auto"/>
          <w:kern w:val="2"/>
          <w:sz w:val="44"/>
          <w:szCs w:val="44"/>
        </w:rPr>
      </w:pPr>
    </w:p>
    <w:p>
      <w:pPr>
        <w:spacing w:line="680" w:lineRule="exact"/>
        <w:ind w:right="808" w:rightChars="400"/>
        <w:jc w:val="right"/>
        <w:rPr>
          <w:rFonts w:ascii="仿宋_GB2312" w:eastAsia="仿宋_GB2312"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44"/>
          <w:szCs w:val="44"/>
        </w:rPr>
        <w:t>昆明市官渡区人民政府</w:t>
      </w:r>
      <w:bookmarkStart w:id="0" w:name="_GoBack"/>
      <w:bookmarkEnd w:id="0"/>
    </w:p>
    <w:p>
      <w:pPr>
        <w:spacing w:line="680" w:lineRule="exact"/>
        <w:ind w:right="808" w:rightChars="400" w:firstLine="9353" w:firstLineChars="2165"/>
        <w:jc w:val="left"/>
        <w:rPr>
          <w:rFonts w:ascii="仿宋_GB2312" w:eastAsia="仿宋_GB2312"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44"/>
          <w:szCs w:val="44"/>
        </w:rPr>
        <w:t>201</w:t>
      </w:r>
      <w:r>
        <w:rPr>
          <w:rFonts w:hint="eastAsia" w:ascii="仿宋_GB2312" w:eastAsia="仿宋_GB2312"/>
          <w:color w:val="auto"/>
          <w:sz w:val="44"/>
          <w:szCs w:val="44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44"/>
          <w:szCs w:val="44"/>
        </w:rPr>
        <w:t>年</w:t>
      </w:r>
      <w:r>
        <w:rPr>
          <w:rFonts w:hint="eastAsia" w:ascii="仿宋_GB2312" w:eastAsia="仿宋_GB2312"/>
          <w:color w:val="auto"/>
          <w:sz w:val="44"/>
          <w:szCs w:val="44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44"/>
          <w:szCs w:val="44"/>
        </w:rPr>
        <w:t>月</w:t>
      </w:r>
      <w:r>
        <w:rPr>
          <w:rFonts w:hint="eastAsia" w:ascii="仿宋_GB2312" w:eastAsia="仿宋_GB2312"/>
          <w:color w:val="auto"/>
          <w:sz w:val="44"/>
          <w:szCs w:val="44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44"/>
          <w:szCs w:val="44"/>
        </w:rPr>
        <w:t>日</w:t>
      </w:r>
    </w:p>
    <w:sectPr>
      <w:footerReference r:id="rId3" w:type="default"/>
      <w:footerReference r:id="rId4" w:type="even"/>
      <w:pgSz w:w="16839" w:h="23814"/>
      <w:pgMar w:top="2098" w:right="1503" w:bottom="2098" w:left="1503" w:header="851" w:footer="1474" w:gutter="0"/>
      <w:cols w:space="425" w:num="1"/>
      <w:docGrid w:type="linesAndChars" w:linePitch="316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4"/>
      <w:ind w:right="360" w:firstLine="360"/>
    </w:pPr>
    <w:r>
      <w:rPr>
        <w:rStyle w:val="11"/>
      </w:rPr>
      <w:t xml:space="preserve">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rFonts w:eastAsia="仿宋_GB2312"/>
        <w:sz w:val="28"/>
        <w:szCs w:val="28"/>
      </w:rPr>
      <w:fldChar w:fldCharType="begin"/>
    </w:r>
    <w:r>
      <w:rPr>
        <w:rStyle w:val="11"/>
        <w:rFonts w:eastAsia="仿宋_GB2312"/>
        <w:sz w:val="28"/>
        <w:szCs w:val="28"/>
      </w:rPr>
      <w:instrText xml:space="preserve">PAGE  </w:instrText>
    </w:r>
    <w:r>
      <w:rPr>
        <w:rStyle w:val="11"/>
        <w:rFonts w:eastAsia="仿宋_GB2312"/>
        <w:sz w:val="28"/>
        <w:szCs w:val="28"/>
      </w:rPr>
      <w:fldChar w:fldCharType="separate"/>
    </w:r>
    <w:r>
      <w:rPr>
        <w:rStyle w:val="11"/>
        <w:rFonts w:eastAsia="仿宋_GB2312"/>
        <w:sz w:val="28"/>
        <w:szCs w:val="28"/>
      </w:rPr>
      <w:t>2</w:t>
    </w:r>
    <w:r>
      <w:rPr>
        <w:rStyle w:val="11"/>
        <w:rFonts w:eastAsia="仿宋_GB2312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20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655AD"/>
    <w:rsid w:val="00003F63"/>
    <w:rsid w:val="00024134"/>
    <w:rsid w:val="00046274"/>
    <w:rsid w:val="00062B43"/>
    <w:rsid w:val="00085791"/>
    <w:rsid w:val="000921E6"/>
    <w:rsid w:val="000C5D66"/>
    <w:rsid w:val="000F7CCD"/>
    <w:rsid w:val="00104D71"/>
    <w:rsid w:val="00106644"/>
    <w:rsid w:val="001576D0"/>
    <w:rsid w:val="00163252"/>
    <w:rsid w:val="00176C92"/>
    <w:rsid w:val="001811F8"/>
    <w:rsid w:val="001866B8"/>
    <w:rsid w:val="00190169"/>
    <w:rsid w:val="001C6EE1"/>
    <w:rsid w:val="001D79D9"/>
    <w:rsid w:val="001F56FF"/>
    <w:rsid w:val="001F7AB1"/>
    <w:rsid w:val="00266865"/>
    <w:rsid w:val="00274BA0"/>
    <w:rsid w:val="00281F86"/>
    <w:rsid w:val="00287BF3"/>
    <w:rsid w:val="00295083"/>
    <w:rsid w:val="0029557D"/>
    <w:rsid w:val="002B6A0E"/>
    <w:rsid w:val="002E7479"/>
    <w:rsid w:val="002F2190"/>
    <w:rsid w:val="002F5A60"/>
    <w:rsid w:val="00301B33"/>
    <w:rsid w:val="00333C75"/>
    <w:rsid w:val="0033579A"/>
    <w:rsid w:val="00335D89"/>
    <w:rsid w:val="00365FE6"/>
    <w:rsid w:val="003960B2"/>
    <w:rsid w:val="003D6E4F"/>
    <w:rsid w:val="003F5308"/>
    <w:rsid w:val="003F7702"/>
    <w:rsid w:val="00415C50"/>
    <w:rsid w:val="0042420E"/>
    <w:rsid w:val="00435DC1"/>
    <w:rsid w:val="00437762"/>
    <w:rsid w:val="004417FE"/>
    <w:rsid w:val="004655AD"/>
    <w:rsid w:val="00483D09"/>
    <w:rsid w:val="004C4193"/>
    <w:rsid w:val="0050755A"/>
    <w:rsid w:val="005C3C91"/>
    <w:rsid w:val="00603ED3"/>
    <w:rsid w:val="00604C56"/>
    <w:rsid w:val="00613A59"/>
    <w:rsid w:val="006223C7"/>
    <w:rsid w:val="00633B30"/>
    <w:rsid w:val="00652857"/>
    <w:rsid w:val="00662AFC"/>
    <w:rsid w:val="00664CA3"/>
    <w:rsid w:val="00671580"/>
    <w:rsid w:val="00680A4A"/>
    <w:rsid w:val="006A7E06"/>
    <w:rsid w:val="006B465D"/>
    <w:rsid w:val="006C7EA2"/>
    <w:rsid w:val="0070576E"/>
    <w:rsid w:val="00705A67"/>
    <w:rsid w:val="007321F8"/>
    <w:rsid w:val="00736608"/>
    <w:rsid w:val="00747532"/>
    <w:rsid w:val="007D036D"/>
    <w:rsid w:val="007D2A23"/>
    <w:rsid w:val="007F54F3"/>
    <w:rsid w:val="00821D4C"/>
    <w:rsid w:val="00856992"/>
    <w:rsid w:val="008664C7"/>
    <w:rsid w:val="008A12BD"/>
    <w:rsid w:val="008C24AF"/>
    <w:rsid w:val="008D0FB6"/>
    <w:rsid w:val="008D6AB6"/>
    <w:rsid w:val="008E1F57"/>
    <w:rsid w:val="008E2223"/>
    <w:rsid w:val="008F0FAE"/>
    <w:rsid w:val="008F2DD5"/>
    <w:rsid w:val="008F5F1C"/>
    <w:rsid w:val="009079CB"/>
    <w:rsid w:val="0094574C"/>
    <w:rsid w:val="00947670"/>
    <w:rsid w:val="00980956"/>
    <w:rsid w:val="00982973"/>
    <w:rsid w:val="00985184"/>
    <w:rsid w:val="009D33B4"/>
    <w:rsid w:val="009E05E9"/>
    <w:rsid w:val="009E1D31"/>
    <w:rsid w:val="009E7AF6"/>
    <w:rsid w:val="00A00D52"/>
    <w:rsid w:val="00A26CD7"/>
    <w:rsid w:val="00A327FE"/>
    <w:rsid w:val="00A3431F"/>
    <w:rsid w:val="00A51825"/>
    <w:rsid w:val="00A82500"/>
    <w:rsid w:val="00A948D4"/>
    <w:rsid w:val="00AD2E49"/>
    <w:rsid w:val="00AD3C72"/>
    <w:rsid w:val="00B10D4D"/>
    <w:rsid w:val="00B31137"/>
    <w:rsid w:val="00B646F7"/>
    <w:rsid w:val="00B64A43"/>
    <w:rsid w:val="00BE1D84"/>
    <w:rsid w:val="00C27F32"/>
    <w:rsid w:val="00C3309C"/>
    <w:rsid w:val="00C642EF"/>
    <w:rsid w:val="00C827D8"/>
    <w:rsid w:val="00CB13B6"/>
    <w:rsid w:val="00CB5EFE"/>
    <w:rsid w:val="00CB63A9"/>
    <w:rsid w:val="00CE0C59"/>
    <w:rsid w:val="00CE2800"/>
    <w:rsid w:val="00D12AF4"/>
    <w:rsid w:val="00D2316F"/>
    <w:rsid w:val="00D26BA1"/>
    <w:rsid w:val="00D31734"/>
    <w:rsid w:val="00D570BC"/>
    <w:rsid w:val="00D61BF6"/>
    <w:rsid w:val="00D910B3"/>
    <w:rsid w:val="00D97482"/>
    <w:rsid w:val="00DC6E77"/>
    <w:rsid w:val="00DD2190"/>
    <w:rsid w:val="00DE7903"/>
    <w:rsid w:val="00DF65F3"/>
    <w:rsid w:val="00E6180A"/>
    <w:rsid w:val="00E81F88"/>
    <w:rsid w:val="00EA1E1F"/>
    <w:rsid w:val="00EA49BC"/>
    <w:rsid w:val="00EB72D8"/>
    <w:rsid w:val="00EB7BB6"/>
    <w:rsid w:val="00ED51DD"/>
    <w:rsid w:val="00F24803"/>
    <w:rsid w:val="00F40039"/>
    <w:rsid w:val="00F524DB"/>
    <w:rsid w:val="00F6143F"/>
    <w:rsid w:val="00FF5299"/>
    <w:rsid w:val="00FF6A8A"/>
    <w:rsid w:val="044E1B99"/>
    <w:rsid w:val="08D115F5"/>
    <w:rsid w:val="10773061"/>
    <w:rsid w:val="123D2E77"/>
    <w:rsid w:val="2D304B80"/>
    <w:rsid w:val="39272C21"/>
    <w:rsid w:val="3A79492E"/>
    <w:rsid w:val="3DEC4174"/>
    <w:rsid w:val="3FE8424A"/>
    <w:rsid w:val="429D5FFE"/>
    <w:rsid w:val="42DA5CF4"/>
    <w:rsid w:val="45C05006"/>
    <w:rsid w:val="4B2877E2"/>
    <w:rsid w:val="61E54651"/>
    <w:rsid w:val="62A30C31"/>
    <w:rsid w:val="635821E4"/>
    <w:rsid w:val="6F512BAE"/>
    <w:rsid w:val="7297014D"/>
    <w:rsid w:val="74E13679"/>
    <w:rsid w:val="76410098"/>
    <w:rsid w:val="771D2A94"/>
    <w:rsid w:val="7AFB7686"/>
    <w:rsid w:val="7E6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  <w:textAlignment w:val="baseline"/>
    </w:pPr>
    <w:rPr>
      <w:kern w:val="0"/>
    </w:rPr>
  </w:style>
  <w:style w:type="paragraph" w:styleId="3">
    <w:name w:val="Body Text Indent"/>
    <w:basedOn w:val="1"/>
    <w:qFormat/>
    <w:uiPriority w:val="0"/>
    <w:pPr>
      <w:adjustRightInd w:val="0"/>
      <w:spacing w:after="120" w:line="312" w:lineRule="atLeast"/>
      <w:ind w:left="420"/>
      <w:textAlignment w:val="baseline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qFormat/>
    <w:uiPriority w:val="0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公文文种"/>
    <w:basedOn w:val="10"/>
    <w:qFormat/>
    <w:uiPriority w:val="0"/>
    <w:rPr>
      <w:rFonts w:eastAsia="宋体"/>
      <w:sz w:val="32"/>
    </w:rPr>
  </w:style>
  <w:style w:type="character" w:customStyle="1" w:styleId="13">
    <w:name w:val="公文文号"/>
    <w:basedOn w:val="10"/>
    <w:qFormat/>
    <w:uiPriority w:val="0"/>
    <w:rPr>
      <w:rFonts w:eastAsia="仿宋_GB2312"/>
      <w:sz w:val="32"/>
    </w:rPr>
  </w:style>
  <w:style w:type="character" w:customStyle="1" w:styleId="14">
    <w:name w:val="公文标题"/>
    <w:basedOn w:val="10"/>
    <w:qFormat/>
    <w:uiPriority w:val="0"/>
    <w:rPr>
      <w:rFonts w:eastAsia="方正小标宋_GBK"/>
      <w:sz w:val="44"/>
    </w:rPr>
  </w:style>
  <w:style w:type="character" w:customStyle="1" w:styleId="15">
    <w:name w:val="公文主送"/>
    <w:basedOn w:val="10"/>
    <w:qFormat/>
    <w:uiPriority w:val="0"/>
    <w:rPr>
      <w:rFonts w:eastAsia="仿宋_GB2312"/>
      <w:sz w:val="32"/>
    </w:rPr>
  </w:style>
  <w:style w:type="character" w:customStyle="1" w:styleId="16">
    <w:name w:val="公文正文"/>
    <w:basedOn w:val="10"/>
    <w:qFormat/>
    <w:uiPriority w:val="0"/>
    <w:rPr>
      <w:rFonts w:ascii="仿宋_GB2312" w:eastAsia="仿宋_GB2312"/>
      <w:sz w:val="32"/>
    </w:rPr>
  </w:style>
  <w:style w:type="character" w:customStyle="1" w:styleId="17">
    <w:name w:val="公文签发日期"/>
    <w:basedOn w:val="10"/>
    <w:qFormat/>
    <w:uiPriority w:val="0"/>
    <w:rPr>
      <w:rFonts w:eastAsia="仿宋_GB2312"/>
      <w:sz w:val="32"/>
    </w:rPr>
  </w:style>
  <w:style w:type="character" w:customStyle="1" w:styleId="18">
    <w:name w:val="公文主题词"/>
    <w:basedOn w:val="17"/>
    <w:qFormat/>
    <w:uiPriority w:val="0"/>
    <w:rPr>
      <w:rFonts w:eastAsia="方正小标宋_GBK"/>
    </w:rPr>
  </w:style>
  <w:style w:type="character" w:customStyle="1" w:styleId="19">
    <w:name w:val="公文抄送"/>
    <w:basedOn w:val="10"/>
    <w:qFormat/>
    <w:uiPriority w:val="0"/>
    <w:rPr>
      <w:rFonts w:eastAsia="仿宋_GB2312"/>
      <w:sz w:val="28"/>
    </w:rPr>
  </w:style>
  <w:style w:type="character" w:customStyle="1" w:styleId="20">
    <w:name w:val="公文抄报"/>
    <w:basedOn w:val="10"/>
    <w:qFormat/>
    <w:uiPriority w:val="0"/>
    <w:rPr>
      <w:rFonts w:eastAsia="仿宋_GB2312"/>
      <w:sz w:val="28"/>
    </w:rPr>
  </w:style>
  <w:style w:type="character" w:customStyle="1" w:styleId="21">
    <w:name w:val="公文发出日期"/>
    <w:basedOn w:val="17"/>
    <w:qFormat/>
    <w:uiPriority w:val="0"/>
    <w:rPr>
      <w:sz w:val="28"/>
    </w:rPr>
  </w:style>
  <w:style w:type="character" w:customStyle="1" w:styleId="22">
    <w:name w:val="公文份数"/>
    <w:basedOn w:val="17"/>
    <w:qFormat/>
    <w:uiPriority w:val="0"/>
    <w:rPr>
      <w:sz w:val="28"/>
    </w:rPr>
  </w:style>
  <w:style w:type="character" w:customStyle="1" w:styleId="23">
    <w:name w:val="公文打字"/>
    <w:basedOn w:val="17"/>
    <w:qFormat/>
    <w:uiPriority w:val="0"/>
    <w:rPr>
      <w:sz w:val="28"/>
    </w:rPr>
  </w:style>
  <w:style w:type="character" w:customStyle="1" w:styleId="24">
    <w:name w:val="公文校对"/>
    <w:basedOn w:val="17"/>
    <w:qFormat/>
    <w:uiPriority w:val="0"/>
    <w:rPr>
      <w:sz w:val="28"/>
    </w:rPr>
  </w:style>
  <w:style w:type="character" w:customStyle="1" w:styleId="25">
    <w:name w:val="公文拟稿人"/>
    <w:basedOn w:val="10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2017-05-24T06:40:00Z</dcterms:created>
  <dc:creator>昆明市人民政府办公厅</dc:creator>
  <cp:lastModifiedBy>小璐总</cp:lastModifiedBy>
  <cp:lastPrinted>2017-05-26T07:18:00Z</cp:lastPrinted>
  <dcterms:modified xsi:type="dcterms:W3CDTF">2019-05-06T02:55:34Z</dcterms:modified>
  <dc:title>登记编号：云府登×号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