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r>
        <w:rPr>
          <w:sz w:val="44"/>
          <w:szCs w:val="44"/>
        </w:rPr>
        <w:pict>
          <v:shape id="_x0000_s1027" o:spid="_x0000_s1027" o:spt="202" type="#_x0000_t202" style="position:absolute;left:0pt;margin-left:296.25pt;margin-top:25.2pt;height:56.5pt;width:166.95pt;z-index:1024;mso-width-relative:page;mso-height-relative:page;" stroked="f" coordsize="21600,21600">
            <v:path/>
            <v:fill focussize="0,0"/>
            <v:stroke on="f" joinstyle="miter"/>
            <v:imagedata o:title=""/>
            <o:lock v:ext="edit"/>
            <v:textbox>
              <w:txbxContent>
                <w:p>
                  <w:pPr>
                    <w:rPr>
                      <w:spacing w:val="-7"/>
                      <w:sz w:val="36"/>
                      <w:szCs w:val="36"/>
                    </w:rPr>
                  </w:pPr>
                  <w:r>
                    <w:rPr>
                      <w:spacing w:val="-7"/>
                      <w:sz w:val="36"/>
                      <w:szCs w:val="36"/>
                    </w:rPr>
                    <w:t>BSZN-</w:t>
                  </w:r>
                  <w:r>
                    <w:rPr>
                      <w:rFonts w:hint="eastAsia"/>
                      <w:spacing w:val="-7"/>
                      <w:sz w:val="36"/>
                      <w:szCs w:val="36"/>
                    </w:rPr>
                    <w:t>110025900</w:t>
                  </w:r>
                  <w:r>
                    <w:rPr>
                      <w:spacing w:val="-7"/>
                      <w:sz w:val="36"/>
                      <w:szCs w:val="36"/>
                    </w:rPr>
                    <w:t>5</w:t>
                  </w:r>
                </w:p>
                <w:p>
                  <w:pPr>
                    <w:rPr>
                      <w:rFonts w:ascii="黑体" w:eastAsia="黑体"/>
                      <w:color w:val="FF0000"/>
                      <w:spacing w:val="-6"/>
                      <w:szCs w:val="21"/>
                    </w:rPr>
                  </w:pPr>
                </w:p>
              </w:txbxContent>
            </v:textbox>
          </v:shape>
        </w:pict>
      </w:r>
      <w:r>
        <w:rPr>
          <w:sz w:val="44"/>
          <w:szCs w:val="44"/>
        </w:rPr>
        <w:pict>
          <v:shape id="_x0000_s1582" o:spid="_x0000_s1582" o:spt="136" type="#_x0000_t136" style="position:absolute;left:0pt;margin-left:-0.65pt;margin-top:0.7pt;height:42.5pt;width:127.55pt;z-index:1024;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p>
    <w:p>
      <w:pPr>
        <w:rPr>
          <w:sz w:val="44"/>
          <w:szCs w:val="44"/>
        </w:rPr>
      </w:pPr>
    </w:p>
    <w:p>
      <w:pPr>
        <w:rPr>
          <w:sz w:val="44"/>
          <w:szCs w:val="44"/>
        </w:rPr>
      </w:pPr>
    </w:p>
    <w:p>
      <w:pPr>
        <w:adjustRightInd w:val="0"/>
        <w:snapToGrid w:val="0"/>
        <w:spacing w:line="800" w:lineRule="exact"/>
        <w:jc w:val="center"/>
        <w:rPr>
          <w:rFonts w:ascii="方正小标宋简体" w:hAnsi="宋体" w:eastAsia="方正小标宋简体"/>
          <w:sz w:val="52"/>
          <w:szCs w:val="52"/>
        </w:rPr>
      </w:pPr>
    </w:p>
    <w:p>
      <w:pPr>
        <w:rPr>
          <w:rFonts w:ascii="宋体" w:hAnsi="宋体"/>
          <w:b/>
          <w:sz w:val="48"/>
          <w:szCs w:val="48"/>
        </w:rPr>
      </w:pPr>
    </w:p>
    <w:p>
      <w:pPr>
        <w:rPr>
          <w:rFonts w:ascii="宋体" w:hAnsi="宋体"/>
          <w:b/>
          <w:sz w:val="48"/>
          <w:szCs w:val="48"/>
        </w:rPr>
      </w:pPr>
      <w:r>
        <w:rPr>
          <w:rFonts w:ascii="方正小标宋简体" w:eastAsia="方正小标宋简体"/>
          <w:sz w:val="52"/>
          <w:szCs w:val="52"/>
        </w:rPr>
        <w:pict>
          <v:shape id="_x0000_s1584" o:spid="_x0000_s1584" o:spt="202" type="#_x0000_t202" style="position:absolute;left:0pt;margin-left:15.7pt;margin-top:191.8pt;height:127.35pt;width:412.3pt;mso-position-horizontal-relative:margin;mso-position-vertical-relative:margin;z-index:-1024;mso-width-relative:margin;mso-height-relative:margin;" stroked="t" coordsize="21600,21600">
            <v:path/>
            <v:fill focussize="0,0"/>
            <v:stroke color="#FFFFFF" joinstyle="miter"/>
            <v:imagedata o:title=""/>
            <o:lock v:ext="edit"/>
            <v:textbox>
              <w:txbxContent>
                <w:p>
                  <w:pPr>
                    <w:adjustRightInd w:val="0"/>
                    <w:snapToGrid w:val="0"/>
                    <w:spacing w:line="800" w:lineRule="exact"/>
                    <w:jc w:val="center"/>
                    <w:rPr>
                      <w:rFonts w:hint="eastAsia" w:ascii="方正小标宋简体" w:hAnsi="宋体" w:eastAsia="方正小标宋简体" w:cs="Times New Roman"/>
                      <w:spacing w:val="0"/>
                      <w:sz w:val="52"/>
                      <w:szCs w:val="52"/>
                    </w:rPr>
                  </w:pPr>
                  <w:r>
                    <w:rPr>
                      <w:rFonts w:hint="eastAsia" w:ascii="方正小标宋简体" w:hAnsi="宋体" w:eastAsia="方正小标宋简体" w:cs="Times New Roman"/>
                      <w:spacing w:val="0"/>
                      <w:sz w:val="52"/>
                      <w:szCs w:val="52"/>
                    </w:rPr>
                    <w:t>在公路用地范围内架设、埋设管道、</w:t>
                  </w:r>
                </w:p>
                <w:p>
                  <w:pPr>
                    <w:adjustRightInd w:val="0"/>
                    <w:snapToGrid w:val="0"/>
                    <w:spacing w:line="800" w:lineRule="exact"/>
                    <w:jc w:val="center"/>
                    <w:rPr>
                      <w:rFonts w:hint="eastAsia" w:ascii="方正小标宋简体" w:hAnsi="宋体" w:eastAsia="方正小标宋简体" w:cs="Times New Roman"/>
                      <w:spacing w:val="0"/>
                      <w:sz w:val="52"/>
                      <w:szCs w:val="52"/>
                    </w:rPr>
                  </w:pPr>
                  <w:r>
                    <w:rPr>
                      <w:rFonts w:hint="eastAsia" w:ascii="方正小标宋简体" w:hAnsi="宋体" w:eastAsia="方正小标宋简体" w:cs="Times New Roman"/>
                      <w:spacing w:val="0"/>
                      <w:sz w:val="52"/>
                      <w:szCs w:val="52"/>
                    </w:rPr>
                    <w:t>电缆等设施的审批</w:t>
                  </w:r>
                </w:p>
                <w:p>
                  <w:pPr>
                    <w:adjustRightInd w:val="0"/>
                    <w:snapToGrid w:val="0"/>
                    <w:spacing w:line="800" w:lineRule="exact"/>
                    <w:jc w:val="center"/>
                    <w:rPr>
                      <w:rFonts w:hint="eastAsia" w:ascii="方正小标宋简体" w:hAnsi="宋体" w:eastAsia="方正小标宋简体" w:cs="Times New Roman"/>
                      <w:spacing w:val="0"/>
                      <w:sz w:val="52"/>
                      <w:szCs w:val="52"/>
                    </w:rPr>
                  </w:pPr>
                  <w:r>
                    <w:rPr>
                      <w:rFonts w:hint="eastAsia" w:ascii="方正小标宋简体" w:hAnsi="宋体" w:eastAsia="方正小标宋简体" w:cs="Times New Roman"/>
                      <w:spacing w:val="0"/>
                      <w:sz w:val="52"/>
                      <w:szCs w:val="52"/>
                    </w:rPr>
                    <w:t>办事指南</w:t>
                  </w:r>
                </w:p>
                <w:p/>
              </w:txbxContent>
            </v:textbox>
          </v:shape>
        </w:pict>
      </w:r>
    </w:p>
    <w:p>
      <w:pPr>
        <w:tabs>
          <w:tab w:val="left" w:pos="6210"/>
        </w:tabs>
        <w:jc w:val="left"/>
        <w:rPr>
          <w:rFonts w:ascii="黑体" w:hAnsi="黑体" w:eastAsia="黑体"/>
          <w:sz w:val="32"/>
          <w:szCs w:val="32"/>
        </w:rPr>
      </w:pPr>
      <w:r>
        <w:rPr>
          <w:rFonts w:ascii="黑体" w:hAnsi="黑体" w:eastAsia="黑体"/>
          <w:sz w:val="32"/>
          <w:szCs w:val="32"/>
        </w:rPr>
        <w:tab/>
      </w:r>
    </w:p>
    <w:p>
      <w:pPr>
        <w:jc w:val="center"/>
        <w:rPr>
          <w:rFonts w:ascii="黑体" w:hAnsi="黑体" w:eastAsia="黑体"/>
          <w:sz w:val="32"/>
          <w:szCs w:val="32"/>
        </w:rPr>
      </w:pPr>
    </w:p>
    <w:p>
      <w:pPr>
        <w:rPr>
          <w:rFonts w:ascii="黑体" w:hAnsi="黑体" w:eastAsia="黑体"/>
          <w:sz w:val="32"/>
          <w:szCs w:val="32"/>
        </w:rPr>
      </w:pPr>
    </w:p>
    <w:p>
      <w:pPr>
        <w:jc w:val="center"/>
        <w:rPr>
          <w:rFonts w:ascii="黑体" w:hAnsi="黑体" w:eastAsia="黑体"/>
          <w:szCs w:val="21"/>
        </w:rPr>
      </w:pPr>
    </w:p>
    <w:p>
      <w:pPr>
        <w:spacing w:line="240" w:lineRule="exact"/>
        <w:jc w:val="center"/>
        <w:rPr>
          <w:rFonts w:ascii="黑体" w:hAnsi="黑体" w:eastAsia="黑体"/>
          <w:szCs w:val="21"/>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both"/>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400" w:lineRule="exact"/>
        <w:jc w:val="center"/>
        <w:rPr>
          <w:rFonts w:ascii="黑体" w:hAnsi="黑体" w:eastAsia="黑体"/>
          <w:color w:val="FF0000"/>
          <w:sz w:val="32"/>
          <w:szCs w:val="32"/>
        </w:rPr>
      </w:pPr>
    </w:p>
    <w:p>
      <w:pPr>
        <w:keepNext w:val="0"/>
        <w:keepLines w:val="0"/>
        <w:pageBreakBefore w:val="0"/>
        <w:widowControl w:val="0"/>
        <w:kinsoku/>
        <w:wordWrap/>
        <w:overflowPunct/>
        <w:topLinePunct w:val="0"/>
        <w:autoSpaceDE/>
        <w:autoSpaceDN/>
        <w:bidi w:val="0"/>
        <w:adjustRightInd w:val="0"/>
        <w:snapToGrid w:val="0"/>
        <w:spacing w:before="100" w:beforeAutospacing="0" w:after="100" w:afterAutospacing="0" w:line="240" w:lineRule="auto"/>
        <w:jc w:val="center"/>
        <w:textAlignment w:val="auto"/>
        <w:rPr>
          <w:rFonts w:hint="eastAsia" w:ascii="黑体" w:hAnsi="黑体" w:eastAsia="黑体"/>
          <w:sz w:val="32"/>
          <w:szCs w:val="32"/>
        </w:rPr>
      </w:pPr>
      <w:r>
        <w:rPr>
          <w:rFonts w:hint="eastAsia" w:ascii="黑体" w:hAnsi="黑体" w:eastAsia="黑体"/>
          <w:sz w:val="32"/>
          <w:szCs w:val="32"/>
        </w:rPr>
        <w:t>昆明市官渡区行政审批局</w:t>
      </w:r>
    </w:p>
    <w:p>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rFonts w:hint="eastAsia" w:ascii="黑体" w:hAnsi="黑体" w:eastAsia="黑体"/>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start="1"/>
          <w:cols w:space="720" w:num="1"/>
          <w:titlePg/>
          <w:docGrid w:type="lines" w:linePitch="312" w:charSpace="0"/>
        </w:sectPr>
      </w:pPr>
      <w:r>
        <w:rPr>
          <w:rFonts w:hint="eastAsia" w:ascii="黑体" w:hAnsi="黑体" w:eastAsia="黑体"/>
          <w:color w:val="FF0000"/>
          <w:sz w:val="32"/>
          <w:szCs w:val="32"/>
        </w:rPr>
        <w:t>201</w:t>
      </w:r>
      <w:r>
        <w:rPr>
          <w:rFonts w:hint="eastAsia" w:ascii="黑体" w:hAnsi="黑体" w:eastAsia="黑体"/>
          <w:color w:val="FF0000"/>
          <w:sz w:val="32"/>
          <w:szCs w:val="32"/>
          <w:lang w:val="en-US" w:eastAsia="zh-CN"/>
        </w:rPr>
        <w:t>9</w:t>
      </w:r>
      <w:r>
        <w:rPr>
          <w:rFonts w:hint="eastAsia" w:ascii="黑体" w:hAnsi="黑体" w:eastAsia="黑体"/>
          <w:color w:val="FF0000"/>
          <w:sz w:val="32"/>
          <w:szCs w:val="32"/>
        </w:rPr>
        <w:t>年</w:t>
      </w:r>
      <w:r>
        <w:rPr>
          <w:rFonts w:hint="eastAsia" w:ascii="黑体" w:hAnsi="黑体" w:eastAsia="黑体"/>
          <w:color w:val="FF0000"/>
          <w:sz w:val="32"/>
          <w:szCs w:val="32"/>
          <w:lang w:val="en-US" w:eastAsia="zh-CN"/>
        </w:rPr>
        <w:t>5</w:t>
      </w:r>
      <w:r>
        <w:rPr>
          <w:rFonts w:hint="eastAsia" w:ascii="黑体" w:hAnsi="黑体" w:eastAsia="黑体"/>
          <w:color w:val="FF0000"/>
          <w:sz w:val="32"/>
          <w:szCs w:val="32"/>
        </w:rPr>
        <w:t>月</w:t>
      </w:r>
      <w:r>
        <w:rPr>
          <w:rFonts w:hint="eastAsia" w:ascii="黑体" w:hAnsi="黑体" w:eastAsia="黑体"/>
          <w:color w:val="FF0000"/>
          <w:sz w:val="32"/>
          <w:szCs w:val="32"/>
          <w:lang w:val="en-US" w:eastAsia="zh-CN"/>
        </w:rPr>
        <w:t>3</w:t>
      </w:r>
      <w:r>
        <w:rPr>
          <w:rFonts w:hint="eastAsia" w:ascii="黑体" w:hAnsi="黑体" w:eastAsia="黑体"/>
          <w:color w:val="FF0000"/>
          <w:sz w:val="32"/>
          <w:szCs w:val="32"/>
        </w:rPr>
        <w:t>0日发布</w:t>
      </w:r>
    </w:p>
    <w:p>
      <w:pPr>
        <w:pStyle w:val="30"/>
        <w:kinsoku w:val="0"/>
        <w:overflowPunct w:val="0"/>
        <w:snapToGrid w:val="0"/>
        <w:spacing w:before="100" w:after="600" w:line="400" w:lineRule="exact"/>
        <w:jc w:val="center"/>
        <w:outlineLvl w:val="0"/>
        <w:rPr>
          <w:rFonts w:ascii="宋体" w:hAnsi="宋体"/>
          <w:sz w:val="36"/>
          <w:szCs w:val="36"/>
        </w:rPr>
      </w:pPr>
      <w:r>
        <w:rPr>
          <w:rFonts w:hint="eastAsia" w:ascii="黑体" w:hAnsi="黑体" w:eastAsia="黑体" w:cs="黑体"/>
          <w:kern w:val="0"/>
          <w:sz w:val="36"/>
          <w:szCs w:val="36"/>
          <w:lang w:val="en-US" w:eastAsia="zh-CN" w:bidi="ar-SA"/>
        </w:rPr>
        <w:t>在公路用地范围内架设、埋设管道、电缆等设施审批   办事指南</w:t>
      </w:r>
    </w:p>
    <w:p>
      <w:pPr>
        <w:adjustRightInd w:val="0"/>
        <w:snapToGrid w:val="0"/>
        <w:spacing w:line="400" w:lineRule="exact"/>
        <w:ind w:firstLine="480" w:firstLineChars="200"/>
        <w:outlineLvl w:val="0"/>
        <w:rPr>
          <w:rFonts w:ascii="黑体" w:hAnsi="黑体" w:eastAsia="黑体"/>
          <w:color w:val="auto"/>
          <w:sz w:val="24"/>
        </w:rPr>
      </w:pPr>
      <w:r>
        <w:rPr>
          <w:rFonts w:hint="eastAsia" w:ascii="黑体" w:hAnsi="黑体" w:eastAsia="黑体"/>
          <w:color w:val="auto"/>
          <w:sz w:val="24"/>
        </w:rPr>
        <w:t>一、受理范围</w:t>
      </w:r>
    </w:p>
    <w:p>
      <w:pPr>
        <w:adjustRightInd w:val="0"/>
        <w:snapToGrid w:val="0"/>
        <w:spacing w:line="400" w:lineRule="exact"/>
        <w:ind w:firstLine="480" w:firstLineChars="200"/>
        <w:rPr>
          <w:rFonts w:ascii="宋体" w:hAnsi="宋体"/>
          <w:color w:val="auto"/>
          <w:sz w:val="24"/>
        </w:rPr>
      </w:pPr>
      <w:r>
        <w:rPr>
          <w:rFonts w:hint="eastAsia" w:ascii="宋体" w:hAnsi="宋体"/>
          <w:color w:val="auto"/>
          <w:sz w:val="24"/>
        </w:rPr>
        <w:t>1.申请内容：在公路用</w:t>
      </w:r>
      <w:r>
        <w:rPr>
          <w:rFonts w:ascii="宋体" w:hAnsi="宋体"/>
          <w:color w:val="auto"/>
          <w:sz w:val="24"/>
        </w:rPr>
        <w:t>地范围内</w:t>
      </w:r>
      <w:r>
        <w:rPr>
          <w:rFonts w:hint="eastAsia" w:ascii="宋体" w:hAnsi="宋体"/>
          <w:color w:val="auto"/>
          <w:sz w:val="24"/>
        </w:rPr>
        <w:t>架设、埋设管道、电缆等设施的</w:t>
      </w:r>
      <w:r>
        <w:rPr>
          <w:rFonts w:ascii="宋体" w:hAnsi="宋体"/>
          <w:color w:val="auto"/>
          <w:sz w:val="24"/>
        </w:rPr>
        <w:t>审批</w:t>
      </w:r>
      <w:r>
        <w:rPr>
          <w:rFonts w:hint="eastAsia" w:ascii="宋体" w:hAnsi="宋体"/>
          <w:color w:val="auto"/>
          <w:sz w:val="24"/>
        </w:rPr>
        <w:t xml:space="preserve">申请。 </w:t>
      </w:r>
    </w:p>
    <w:p>
      <w:pPr>
        <w:adjustRightInd w:val="0"/>
        <w:snapToGrid w:val="0"/>
        <w:spacing w:line="400" w:lineRule="exact"/>
        <w:ind w:firstLine="480" w:firstLineChars="200"/>
        <w:rPr>
          <w:rFonts w:ascii="宋体"/>
          <w:color w:val="auto"/>
          <w:sz w:val="24"/>
        </w:rPr>
      </w:pPr>
      <w:r>
        <w:rPr>
          <w:rFonts w:ascii="宋体" w:hAnsi="宋体"/>
          <w:color w:val="auto"/>
          <w:sz w:val="24"/>
        </w:rPr>
        <w:t>2</w:t>
      </w:r>
      <w:r>
        <w:rPr>
          <w:rFonts w:hint="eastAsia" w:ascii="宋体" w:hAnsi="宋体"/>
          <w:color w:val="auto"/>
          <w:sz w:val="24"/>
        </w:rPr>
        <w:t>.申请人范围：</w:t>
      </w:r>
      <w:r>
        <w:rPr>
          <w:rFonts w:ascii="宋体" w:hAnsi="宋体"/>
          <w:color w:val="auto"/>
          <w:sz w:val="24"/>
        </w:rPr>
        <w:t>公民、法人或其他组织</w:t>
      </w:r>
    </w:p>
    <w:p>
      <w:pPr>
        <w:spacing w:line="400" w:lineRule="exact"/>
        <w:ind w:firstLine="480" w:firstLineChars="200"/>
        <w:jc w:val="left"/>
        <w:rPr>
          <w:rFonts w:ascii="宋体" w:hAnsi="宋体"/>
          <w:color w:val="auto"/>
          <w:sz w:val="24"/>
        </w:rPr>
      </w:pPr>
      <w:r>
        <w:rPr>
          <w:rFonts w:hint="eastAsia" w:ascii="宋体" w:hAnsi="宋体"/>
          <w:color w:val="auto"/>
          <w:sz w:val="24"/>
        </w:rPr>
        <w:t>3.申请条件：在公路用</w:t>
      </w:r>
      <w:r>
        <w:rPr>
          <w:rFonts w:ascii="宋体" w:hAnsi="宋体"/>
          <w:color w:val="auto"/>
          <w:sz w:val="24"/>
        </w:rPr>
        <w:t>地范围内</w:t>
      </w:r>
      <w:r>
        <w:rPr>
          <w:rFonts w:hint="eastAsia" w:ascii="宋体" w:hAnsi="宋体"/>
          <w:color w:val="auto"/>
          <w:sz w:val="24"/>
        </w:rPr>
        <w:t>架设、埋设管道、电缆等设施的，申请人应当按照《公路法》、《公路安全保护条例》规定，事先向路政许可主体提交申请。</w:t>
      </w:r>
    </w:p>
    <w:p>
      <w:pPr>
        <w:spacing w:line="400" w:lineRule="exact"/>
        <w:ind w:firstLine="480" w:firstLineChars="200"/>
        <w:jc w:val="left"/>
        <w:rPr>
          <w:rFonts w:ascii="宋体" w:hAnsi="宋体"/>
          <w:color w:val="auto"/>
          <w:sz w:val="24"/>
        </w:rPr>
      </w:pPr>
      <w:r>
        <w:rPr>
          <w:rFonts w:hint="eastAsia" w:ascii="宋体" w:hAnsi="宋体"/>
          <w:color w:val="auto"/>
          <w:sz w:val="24"/>
        </w:rPr>
        <w:t>4.不予受理的法定情形：</w:t>
      </w:r>
    </w:p>
    <w:p>
      <w:pPr>
        <w:pStyle w:val="12"/>
        <w:shd w:val="clear" w:color="auto" w:fill="FFFFFF"/>
        <w:spacing w:line="400" w:lineRule="exact"/>
        <w:ind w:firstLine="360" w:firstLineChars="150"/>
        <w:rPr>
          <w:rFonts w:cs="宋体"/>
          <w:color w:val="auto"/>
        </w:rPr>
      </w:pPr>
      <w:r>
        <w:rPr>
          <w:rFonts w:hint="eastAsia" w:cs="宋体"/>
          <w:color w:val="auto"/>
        </w:rPr>
        <w:t>（</w:t>
      </w:r>
      <w:r>
        <w:rPr>
          <w:rFonts w:cs="宋体"/>
          <w:color w:val="auto"/>
        </w:rPr>
        <w:t>1</w:t>
      </w:r>
      <w:r>
        <w:rPr>
          <w:rFonts w:hint="eastAsia" w:cs="宋体"/>
          <w:color w:val="auto"/>
        </w:rPr>
        <w:t>）申请事项依法不需要取得行政许可的。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360" w:firstLineChars="150"/>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）申请事项依法不属于本行政机关职权范围的。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360" w:firstLineChars="150"/>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rPr>
        <w:t>）申请材料不齐全或者不符合法定形式的。</w:t>
      </w:r>
    </w:p>
    <w:p>
      <w:pPr>
        <w:adjustRightInd w:val="0"/>
        <w:snapToGrid w:val="0"/>
        <w:spacing w:line="400" w:lineRule="exact"/>
        <w:ind w:firstLine="480" w:firstLineChars="200"/>
        <w:rPr>
          <w:rFonts w:ascii="黑体" w:hAnsi="黑体" w:eastAsia="黑体"/>
          <w:color w:val="auto"/>
          <w:sz w:val="24"/>
        </w:rPr>
      </w:pPr>
      <w:r>
        <w:rPr>
          <w:rFonts w:hint="eastAsia" w:ascii="黑体" w:hAnsi="黑体" w:eastAsia="黑体"/>
          <w:color w:val="auto"/>
          <w:sz w:val="24"/>
        </w:rPr>
        <w:t>二、办理依据</w:t>
      </w:r>
    </w:p>
    <w:p>
      <w:pPr>
        <w:adjustRightInd w:val="0"/>
        <w:snapToGrid w:val="0"/>
        <w:spacing w:line="400" w:lineRule="exact"/>
        <w:ind w:firstLine="480" w:firstLineChars="200"/>
        <w:rPr>
          <w:rFonts w:ascii="宋体" w:hAnsi="宋体"/>
          <w:color w:val="auto"/>
          <w:sz w:val="24"/>
        </w:rPr>
      </w:pPr>
      <w:r>
        <w:rPr>
          <w:rFonts w:hint="eastAsia" w:ascii="宋体" w:hAnsi="宋体"/>
          <w:color w:val="auto"/>
          <w:sz w:val="24"/>
        </w:rPr>
        <w:t>《公路法》第四十五条、《公路安全保护条例》第二十七条、《云南省公路路政管理条例》第二十条。</w:t>
      </w:r>
    </w:p>
    <w:p>
      <w:pPr>
        <w:spacing w:line="400" w:lineRule="exact"/>
        <w:ind w:firstLine="360" w:firstLineChars="150"/>
        <w:rPr>
          <w:rFonts w:ascii="宋体"/>
          <w:color w:val="auto"/>
          <w:sz w:val="24"/>
        </w:rPr>
      </w:pPr>
      <w:r>
        <w:rPr>
          <w:rFonts w:hint="eastAsia" w:ascii="宋体" w:hAnsi="宋体"/>
          <w:color w:val="auto"/>
          <w:sz w:val="24"/>
        </w:rPr>
        <w:t>查询网址：219.143.235.26/LawSearch/listCommonlaw.action?lawcommonType=1</w:t>
      </w:r>
    </w:p>
    <w:p>
      <w:pPr>
        <w:adjustRightInd w:val="0"/>
        <w:snapToGrid w:val="0"/>
        <w:spacing w:line="400" w:lineRule="exact"/>
        <w:ind w:firstLine="480" w:firstLineChars="200"/>
        <w:outlineLvl w:val="0"/>
        <w:rPr>
          <w:rFonts w:ascii="宋体"/>
          <w:color w:val="FF0000"/>
          <w:sz w:val="24"/>
        </w:rPr>
      </w:pPr>
      <w:r>
        <w:rPr>
          <w:rFonts w:hint="eastAsia" w:ascii="黑体" w:hAnsi="黑体" w:eastAsia="黑体"/>
          <w:sz w:val="24"/>
        </w:rPr>
        <w:t>三、实施机关</w:t>
      </w:r>
    </w:p>
    <w:p>
      <w:pPr>
        <w:adjustRightInd w:val="0"/>
        <w:snapToGrid w:val="0"/>
        <w:spacing w:line="400" w:lineRule="exact"/>
        <w:ind w:firstLine="480" w:firstLineChars="200"/>
        <w:rPr>
          <w:rFonts w:ascii="宋体"/>
          <w:color w:val="FF0000"/>
          <w:sz w:val="24"/>
        </w:rPr>
      </w:pPr>
      <w:r>
        <w:rPr>
          <w:rFonts w:hint="eastAsia" w:ascii="宋体" w:hAnsi="宋体"/>
          <w:color w:val="0000FF"/>
          <w:sz w:val="24"/>
        </w:rPr>
        <w:t>昆明市官渡区行政审批局，是办理该行政许可事项的法定机构。负责该行政许可事项的审查并作出行政许可决定。</w:t>
      </w:r>
    </w:p>
    <w:p>
      <w:pPr>
        <w:adjustRightInd w:val="0"/>
        <w:snapToGrid w:val="0"/>
        <w:spacing w:line="400" w:lineRule="exact"/>
        <w:ind w:firstLine="480" w:firstLineChars="200"/>
        <w:outlineLvl w:val="0"/>
        <w:rPr>
          <w:rFonts w:ascii="黑体" w:hAnsi="黑体" w:eastAsia="黑体"/>
          <w:color w:val="FF0000"/>
          <w:sz w:val="24"/>
        </w:rPr>
      </w:pPr>
      <w:r>
        <w:rPr>
          <w:rFonts w:hint="eastAsia" w:ascii="黑体" w:hAnsi="黑体" w:eastAsia="黑体"/>
          <w:sz w:val="24"/>
        </w:rPr>
        <w:t>四、许可条件</w:t>
      </w:r>
    </w:p>
    <w:p>
      <w:pPr>
        <w:pStyle w:val="6"/>
        <w:snapToGrid w:val="0"/>
        <w:spacing w:line="400" w:lineRule="exact"/>
        <w:ind w:firstLine="480" w:firstLineChars="200"/>
        <w:rPr>
          <w:rFonts w:hAnsi="宋体"/>
          <w:sz w:val="24"/>
          <w:szCs w:val="24"/>
        </w:rPr>
      </w:pPr>
      <w:r>
        <w:rPr>
          <w:rFonts w:hint="eastAsia" w:hAnsi="宋体"/>
          <w:kern w:val="0"/>
          <w:sz w:val="24"/>
          <w:szCs w:val="24"/>
        </w:rPr>
        <w:t>1．《公路法》第四十五条“</w:t>
      </w:r>
      <w:r>
        <w:rPr>
          <w:rFonts w:hint="eastAsia" w:hAnsi="宋体" w:cs="宋体"/>
          <w:sz w:val="24"/>
          <w:szCs w:val="24"/>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w:t>
      </w:r>
      <w:r>
        <w:rPr>
          <w:rFonts w:hint="eastAsia" w:hAnsi="宋体"/>
          <w:sz w:val="24"/>
          <w:szCs w:val="24"/>
        </w:rPr>
        <w:t>第五十六条：</w:t>
      </w:r>
      <w:r>
        <w:rPr>
          <w:rFonts w:hint="eastAsia" w:hAnsi="宋体" w:cs="宋体"/>
          <w:sz w:val="24"/>
          <w:szCs w:val="24"/>
        </w:rPr>
        <w:t>除公路防护、养护需要的以外，禁止在公路两侧的建筑控制区内修建建筑物和地面构筑物；需要在建筑控制区内埋设管线、电缆等设施的，应当事先经县级以上地方人民政府交通主管部门批准。”</w:t>
      </w:r>
    </w:p>
    <w:p>
      <w:pPr>
        <w:pStyle w:val="27"/>
        <w:autoSpaceDN w:val="0"/>
        <w:spacing w:line="400" w:lineRule="exact"/>
        <w:ind w:firstLine="480" w:firstLineChars="200"/>
        <w:rPr>
          <w:rFonts w:ascii="宋体" w:hAnsi="宋体"/>
          <w:sz w:val="24"/>
          <w:szCs w:val="24"/>
        </w:rPr>
      </w:pPr>
      <w:r>
        <w:rPr>
          <w:rFonts w:hint="eastAsia" w:ascii="宋体" w:hAnsi="宋体"/>
          <w:color w:val="000000"/>
          <w:sz w:val="24"/>
          <w:szCs w:val="24"/>
        </w:rPr>
        <w:t>2．《公路安全保护条例》第二十七条“</w:t>
      </w:r>
      <w:r>
        <w:rPr>
          <w:rFonts w:hint="eastAsia" w:ascii="宋体" w:hAnsi="宋体"/>
          <w:sz w:val="24"/>
          <w:szCs w:val="24"/>
        </w:rPr>
        <w:t>进行下列涉路施工活动，建设单位应当向公路管理机构提出申请。</w:t>
      </w:r>
      <w:r>
        <w:rPr>
          <w:rFonts w:hint="eastAsia" w:ascii="宋体" w:hAnsi="宋体"/>
          <w:color w:val="000000"/>
          <w:sz w:val="24"/>
          <w:szCs w:val="24"/>
        </w:rPr>
        <w:t>第二款：</w:t>
      </w:r>
      <w:r>
        <w:rPr>
          <w:rFonts w:hint="eastAsia" w:ascii="宋体" w:hAnsi="宋体"/>
          <w:sz w:val="24"/>
          <w:szCs w:val="24"/>
        </w:rPr>
        <w:t>跨越、穿越公路修建桥梁、渡槽或者架设、埋设管道、电缆等设施。第三款：在公路用地范围内架设、埋设管道、电缆等设施。第四款：利用公路桥梁、公路隧道、涵洞铺设电缆等设施；第七款：在公路建筑控制区内埋设管道、电缆等设施。”</w:t>
      </w:r>
    </w:p>
    <w:p>
      <w:pPr>
        <w:spacing w:line="400" w:lineRule="exact"/>
        <w:ind w:firstLine="480" w:firstLineChars="200"/>
        <w:rPr>
          <w:rFonts w:ascii="宋体" w:hAnsi="宋体"/>
          <w:sz w:val="24"/>
        </w:rPr>
      </w:pPr>
      <w:r>
        <w:rPr>
          <w:rFonts w:hint="eastAsia" w:ascii="宋体" w:hAnsi="宋体"/>
          <w:color w:val="000000"/>
          <w:kern w:val="0"/>
          <w:sz w:val="24"/>
        </w:rPr>
        <w:t>3.《公路路政管理规定》第十条“</w:t>
      </w:r>
      <w:r>
        <w:rPr>
          <w:rFonts w:hint="eastAsia" w:ascii="宋体" w:hAnsi="宋体"/>
          <w:sz w:val="24"/>
        </w:rPr>
        <w:t>跨越、穿越公路，修建桥梁、渡槽或者架设、埋设管线等设施，以及在公路用地范围内架设、埋设管(杆)线、电缆等设施，应当按照《公路法》第四十五条的规定，事先向交通主管部门或者其设置的公路管理机构提交申请书和设计图。”</w:t>
      </w:r>
    </w:p>
    <w:p>
      <w:pPr>
        <w:spacing w:line="400" w:lineRule="exact"/>
        <w:ind w:firstLine="480" w:firstLineChars="200"/>
        <w:rPr>
          <w:rFonts w:ascii="宋体" w:hAnsi="宋体" w:cs="宋体"/>
          <w:sz w:val="24"/>
        </w:rPr>
      </w:pPr>
      <w:r>
        <w:rPr>
          <w:rFonts w:hint="eastAsia" w:ascii="宋体" w:hAnsi="宋体"/>
          <w:color w:val="000000"/>
          <w:kern w:val="0"/>
          <w:sz w:val="24"/>
        </w:rPr>
        <w:t xml:space="preserve">4. </w:t>
      </w:r>
      <w:r>
        <w:rPr>
          <w:rFonts w:hint="eastAsia" w:ascii="宋体" w:hAnsi="宋体"/>
          <w:color w:val="000000"/>
          <w:sz w:val="24"/>
        </w:rPr>
        <w:t>《中华人民共和国公路法》第八条第四款 “</w:t>
      </w:r>
      <w:r>
        <w:rPr>
          <w:rFonts w:hint="eastAsia" w:ascii="宋体" w:hAnsi="宋体" w:cs="宋体"/>
          <w:sz w:val="24"/>
        </w:rPr>
        <w:t>县级以上地方人民政府交通主管部门可以决定由公路管理机</w:t>
      </w:r>
      <w:r>
        <w:rPr>
          <w:rFonts w:hint="eastAsia" w:ascii="宋体" w:hAnsi="宋体"/>
          <w:sz w:val="24"/>
        </w:rPr>
        <w:t>构依照本法规定行使公路行政管理职责。”《公路安全保护条例》第三条第三款 “公路管理机构依照本条例的规定具体负责公路保护的监督管理工作。”</w:t>
      </w:r>
    </w:p>
    <w:p>
      <w:pPr>
        <w:adjustRightInd w:val="0"/>
        <w:snapToGrid w:val="0"/>
        <w:spacing w:line="400" w:lineRule="exact"/>
        <w:ind w:firstLine="482" w:firstLineChars="200"/>
        <w:outlineLvl w:val="0"/>
        <w:rPr>
          <w:rFonts w:ascii="宋体" w:hAnsi="宋体"/>
          <w:b/>
          <w:sz w:val="24"/>
        </w:rPr>
      </w:pPr>
      <w:r>
        <w:rPr>
          <w:rFonts w:hint="eastAsia" w:ascii="宋体" w:hAnsi="宋体"/>
          <w:b/>
          <w:sz w:val="24"/>
        </w:rPr>
        <w:t>（一）予以批准的条件：</w:t>
      </w:r>
    </w:p>
    <w:p>
      <w:pPr>
        <w:pStyle w:val="12"/>
        <w:shd w:val="clear" w:color="auto" w:fill="FFFFFF"/>
        <w:spacing w:line="400" w:lineRule="exact"/>
        <w:ind w:firstLine="360" w:firstLineChars="150"/>
        <w:rPr>
          <w:color w:val="000000"/>
        </w:rPr>
      </w:pPr>
      <w:r>
        <w:rPr>
          <w:rFonts w:hint="eastAsia"/>
          <w:color w:val="000000"/>
        </w:rPr>
        <w:t>1.申请事项依法需要取得行政许可的。</w:t>
      </w:r>
    </w:p>
    <w:p>
      <w:pPr>
        <w:pStyle w:val="12"/>
        <w:shd w:val="clear" w:color="auto" w:fill="FFFFFF"/>
        <w:spacing w:line="400" w:lineRule="exact"/>
        <w:ind w:firstLine="360" w:firstLineChars="150"/>
        <w:rPr>
          <w:color w:val="000000"/>
        </w:rPr>
      </w:pPr>
      <w:r>
        <w:rPr>
          <w:rFonts w:hint="eastAsia"/>
          <w:color w:val="000000"/>
        </w:rPr>
        <w:t>2.申请事项依法属于本行政机关职权范围的。</w:t>
      </w:r>
    </w:p>
    <w:p>
      <w:pPr>
        <w:pStyle w:val="12"/>
        <w:shd w:val="clear" w:color="auto" w:fill="FFFFFF"/>
        <w:spacing w:line="400" w:lineRule="exact"/>
        <w:ind w:firstLine="360" w:firstLineChars="150"/>
        <w:rPr>
          <w:color w:val="000000"/>
        </w:rPr>
      </w:pPr>
      <w:r>
        <w:rPr>
          <w:rFonts w:hint="eastAsia"/>
          <w:color w:val="000000"/>
        </w:rPr>
        <w:t>3.申请材料齐全或者符合法定形式的。</w:t>
      </w:r>
    </w:p>
    <w:p>
      <w:pPr>
        <w:adjustRightInd w:val="0"/>
        <w:snapToGrid w:val="0"/>
        <w:spacing w:line="400" w:lineRule="exact"/>
        <w:ind w:firstLine="482" w:firstLineChars="200"/>
        <w:outlineLvl w:val="0"/>
        <w:rPr>
          <w:rFonts w:ascii="宋体" w:hAnsi="宋体"/>
          <w:b/>
          <w:sz w:val="24"/>
        </w:rPr>
      </w:pPr>
      <w:r>
        <w:rPr>
          <w:rFonts w:hint="eastAsia" w:ascii="宋体" w:hAnsi="宋体"/>
          <w:b/>
          <w:sz w:val="24"/>
        </w:rPr>
        <w:t>（二）不予批准的情形：</w:t>
      </w:r>
    </w:p>
    <w:p>
      <w:pPr>
        <w:pStyle w:val="12"/>
        <w:shd w:val="clear" w:color="auto" w:fill="FFFFFF"/>
        <w:spacing w:line="400" w:lineRule="exact"/>
        <w:ind w:firstLine="360" w:firstLineChars="150"/>
        <w:rPr>
          <w:color w:val="000000"/>
        </w:rPr>
      </w:pPr>
      <w:r>
        <w:rPr>
          <w:rFonts w:hint="eastAsia"/>
          <w:color w:val="000000"/>
        </w:rPr>
        <w:t>1.申请事项依法不需要取得行政许可的。</w:t>
      </w:r>
    </w:p>
    <w:p>
      <w:pPr>
        <w:pStyle w:val="12"/>
        <w:shd w:val="clear" w:color="auto" w:fill="FFFFFF"/>
        <w:spacing w:line="400" w:lineRule="exact"/>
        <w:ind w:firstLine="360" w:firstLineChars="150"/>
        <w:rPr>
          <w:color w:val="000000"/>
        </w:rPr>
      </w:pPr>
      <w:r>
        <w:rPr>
          <w:rFonts w:hint="eastAsia"/>
          <w:color w:val="000000"/>
        </w:rPr>
        <w:t>2.申请事项依法不属于本行政机关职权范围的。</w:t>
      </w:r>
    </w:p>
    <w:p>
      <w:pPr>
        <w:pStyle w:val="12"/>
        <w:shd w:val="clear" w:color="auto" w:fill="FFFFFF"/>
        <w:spacing w:line="400" w:lineRule="exact"/>
        <w:ind w:firstLine="360" w:firstLineChars="150"/>
        <w:rPr>
          <w:color w:val="000000"/>
        </w:rPr>
      </w:pPr>
      <w:r>
        <w:rPr>
          <w:rFonts w:hint="eastAsia"/>
          <w:color w:val="000000"/>
        </w:rPr>
        <w:t>3.申请材料不齐全或者不符合法定形式的。</w:t>
      </w:r>
    </w:p>
    <w:p>
      <w:pPr>
        <w:adjustRightInd w:val="0"/>
        <w:snapToGrid w:val="0"/>
        <w:spacing w:line="400" w:lineRule="exact"/>
        <w:ind w:firstLine="480" w:firstLineChars="200"/>
        <w:outlineLvl w:val="0"/>
        <w:rPr>
          <w:rFonts w:ascii="宋体" w:hAnsi="宋体"/>
          <w:color w:val="FF0000"/>
          <w:sz w:val="24"/>
        </w:rPr>
      </w:pPr>
      <w:r>
        <w:rPr>
          <w:rFonts w:hint="eastAsia" w:ascii="黑体" w:hAnsi="黑体" w:eastAsia="黑体"/>
          <w:sz w:val="24"/>
        </w:rPr>
        <w:t>五、许可数量</w:t>
      </w:r>
    </w:p>
    <w:p>
      <w:pPr>
        <w:adjustRightInd w:val="0"/>
        <w:snapToGrid w:val="0"/>
        <w:spacing w:line="400" w:lineRule="exact"/>
        <w:ind w:firstLine="480" w:firstLineChars="200"/>
        <w:rPr>
          <w:rFonts w:ascii="宋体" w:hAnsi="宋体"/>
          <w:sz w:val="24"/>
        </w:rPr>
      </w:pPr>
      <w:r>
        <w:rPr>
          <w:rFonts w:hint="eastAsia" w:ascii="宋体" w:hAnsi="宋体"/>
          <w:sz w:val="24"/>
        </w:rPr>
        <w:t>无数量限制。</w:t>
      </w:r>
    </w:p>
    <w:p>
      <w:pPr>
        <w:adjustRightInd w:val="0"/>
        <w:snapToGrid w:val="0"/>
        <w:spacing w:line="400" w:lineRule="exact"/>
        <w:ind w:firstLine="480" w:firstLineChars="200"/>
        <w:outlineLvl w:val="0"/>
        <w:rPr>
          <w:rFonts w:ascii="宋体" w:hAnsi="宋体"/>
          <w:color w:val="FF0000"/>
          <w:sz w:val="24"/>
        </w:rPr>
      </w:pPr>
      <w:r>
        <w:rPr>
          <w:rFonts w:hint="eastAsia" w:ascii="黑体" w:hAnsi="黑体" w:eastAsia="黑体"/>
          <w:sz w:val="24"/>
        </w:rPr>
        <w:t>六、受理形式和地点</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 xml:space="preserve">受理形式：窗口和网上均可受理。 </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受理地点：官渡区国投大厦4号楼便民服务中心</w:t>
      </w:r>
      <w:r>
        <w:rPr>
          <w:rFonts w:hint="eastAsia" w:ascii="宋体" w:hAnsi="宋体"/>
          <w:color w:val="0000FF"/>
          <w:sz w:val="24"/>
          <w:lang w:val="en-US" w:eastAsia="zh-CN"/>
        </w:rPr>
        <w:t>一楼综合</w:t>
      </w:r>
      <w:r>
        <w:rPr>
          <w:rFonts w:hint="eastAsia" w:ascii="宋体" w:hAnsi="宋体"/>
          <w:color w:val="0000FF"/>
          <w:sz w:val="24"/>
        </w:rPr>
        <w:t xml:space="preserve">窗口。 </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地址：昆明市官渡区云秀路2898号官渡区国投大厦4号楼便民服务中心</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交通方式：可乘坐第169、174、A12、232、252、253路公交车到达。</w:t>
      </w:r>
    </w:p>
    <w:p>
      <w:pPr>
        <w:widowControl/>
        <w:spacing w:line="400" w:lineRule="exact"/>
        <w:ind w:firstLine="480" w:firstLineChars="200"/>
        <w:jc w:val="left"/>
        <w:rPr>
          <w:rFonts w:hint="eastAsia" w:ascii="宋体"/>
          <w:color w:val="FF0000"/>
          <w:sz w:val="24"/>
        </w:rPr>
      </w:pPr>
      <w:r>
        <w:rPr>
          <w:rFonts w:hint="eastAsia" w:ascii="宋体" w:hAnsi="宋体"/>
          <w:color w:val="0000FF"/>
          <w:sz w:val="24"/>
        </w:rPr>
        <w:t>办理网址：</w:t>
      </w:r>
      <w:r>
        <w:rPr>
          <w:rFonts w:ascii="宋体" w:hAnsi="宋体"/>
          <w:color w:val="0000FF"/>
          <w:sz w:val="24"/>
        </w:rPr>
        <w:t>http://ynzwfw.yn.gov.cn/</w:t>
      </w:r>
      <w:r>
        <w:rPr>
          <w:rFonts w:hint="eastAsia" w:ascii="宋体" w:hAnsi="宋体"/>
          <w:color w:val="0000FF"/>
          <w:sz w:val="24"/>
        </w:rPr>
        <w:t xml:space="preserve"> “云南省行政审批网上服务大厅”。</w:t>
      </w:r>
    </w:p>
    <w:p>
      <w:pPr>
        <w:widowControl/>
        <w:spacing w:line="400" w:lineRule="exact"/>
        <w:ind w:firstLine="480" w:firstLineChars="200"/>
        <w:jc w:val="left"/>
        <w:rPr>
          <w:rFonts w:ascii="黑体" w:hAnsi="黑体" w:eastAsia="黑体"/>
          <w:sz w:val="24"/>
        </w:rPr>
      </w:pPr>
      <w:r>
        <w:rPr>
          <w:rFonts w:hint="eastAsia" w:ascii="黑体" w:hAnsi="黑体" w:eastAsia="黑体"/>
          <w:sz w:val="24"/>
        </w:rPr>
        <w:t>七、申请材料</w:t>
      </w:r>
    </w:p>
    <w:p>
      <w:pPr>
        <w:adjustRightInd w:val="0"/>
        <w:snapToGrid w:val="0"/>
        <w:spacing w:line="400" w:lineRule="exact"/>
        <w:ind w:firstLine="336" w:firstLineChars="200"/>
        <w:jc w:val="center"/>
        <w:outlineLvl w:val="0"/>
        <w:rPr>
          <w:rFonts w:ascii="宋体" w:hAnsi="宋体"/>
          <w:spacing w:val="-6"/>
          <w:sz w:val="18"/>
          <w:szCs w:val="18"/>
        </w:rPr>
      </w:pPr>
      <w:r>
        <w:rPr>
          <w:rFonts w:hint="eastAsia" w:ascii="宋体" w:hAnsi="宋体"/>
          <w:spacing w:val="-6"/>
          <w:sz w:val="18"/>
          <w:szCs w:val="18"/>
        </w:rPr>
        <w:t>在公路用地范围内架设、埋设管道、电缆等设施的审批</w:t>
      </w:r>
      <w:r>
        <w:rPr>
          <w:rFonts w:hint="eastAsia" w:ascii="宋体" w:hAnsi="宋体" w:cs="宋体"/>
          <w:sz w:val="18"/>
          <w:szCs w:val="18"/>
        </w:rPr>
        <w:t>申请材料目录</w:t>
      </w:r>
    </w:p>
    <w:tbl>
      <w:tblPr>
        <w:tblStyle w:val="14"/>
        <w:tblW w:w="8820" w:type="dxa"/>
        <w:tblInd w:w="10" w:type="dxa"/>
        <w:tblLayout w:type="fixed"/>
        <w:tblCellMar>
          <w:top w:w="0" w:type="dxa"/>
          <w:left w:w="0" w:type="dxa"/>
          <w:bottom w:w="0" w:type="dxa"/>
          <w:right w:w="0" w:type="dxa"/>
        </w:tblCellMar>
      </w:tblPr>
      <w:tblGrid>
        <w:gridCol w:w="1741"/>
        <w:gridCol w:w="1420"/>
        <w:gridCol w:w="1483"/>
        <w:gridCol w:w="743"/>
        <w:gridCol w:w="3433"/>
      </w:tblGrid>
      <w:tr>
        <w:tblPrEx>
          <w:tblLayout w:type="fixed"/>
          <w:tblCellMar>
            <w:top w:w="0" w:type="dxa"/>
            <w:left w:w="0" w:type="dxa"/>
            <w:bottom w:w="0" w:type="dxa"/>
            <w:right w:w="0" w:type="dxa"/>
          </w:tblCellMar>
        </w:tblPrEx>
        <w:trPr>
          <w:trHeight w:val="588" w:hRule="exact"/>
        </w:trPr>
        <w:tc>
          <w:tcPr>
            <w:tcW w:w="1741" w:type="dxa"/>
            <w:tcBorders>
              <w:top w:val="single" w:color="000000" w:sz="8" w:space="0"/>
              <w:left w:val="single" w:color="000000" w:sz="8" w:space="0"/>
              <w:bottom w:val="single" w:color="000000" w:sz="8" w:space="0"/>
              <w:right w:val="single" w:color="000000" w:sz="4" w:space="0"/>
            </w:tcBorders>
            <w:vAlign w:val="center"/>
          </w:tcPr>
          <w:p>
            <w:pPr>
              <w:pStyle w:val="31"/>
              <w:kinsoku w:val="0"/>
              <w:overflowPunct w:val="0"/>
              <w:spacing w:line="400" w:lineRule="exact"/>
              <w:ind w:left="111"/>
              <w:jc w:val="center"/>
              <w:rPr>
                <w:rFonts w:ascii="宋体" w:hAnsi="宋体"/>
                <w:sz w:val="18"/>
                <w:szCs w:val="18"/>
              </w:rPr>
            </w:pPr>
            <w:r>
              <w:rPr>
                <w:rFonts w:hint="eastAsia" w:ascii="宋体" w:hAnsi="宋体" w:cs="宋体"/>
                <w:spacing w:val="-16"/>
                <w:sz w:val="18"/>
                <w:szCs w:val="18"/>
              </w:rPr>
              <w:t>序</w:t>
            </w:r>
            <w:r>
              <w:rPr>
                <w:rFonts w:hint="eastAsia" w:ascii="宋体" w:hAnsi="宋体" w:cs="宋体"/>
                <w:sz w:val="18"/>
                <w:szCs w:val="18"/>
              </w:rPr>
              <w:t>号</w:t>
            </w:r>
          </w:p>
        </w:tc>
        <w:tc>
          <w:tcPr>
            <w:tcW w:w="1420"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342"/>
              <w:jc w:val="center"/>
              <w:rPr>
                <w:rFonts w:ascii="宋体" w:hAnsi="宋体"/>
                <w:sz w:val="18"/>
                <w:szCs w:val="18"/>
              </w:rPr>
            </w:pPr>
            <w:r>
              <w:rPr>
                <w:rFonts w:hint="eastAsia" w:ascii="宋体" w:hAnsi="宋体" w:cs="宋体"/>
                <w:spacing w:val="1"/>
                <w:sz w:val="18"/>
                <w:szCs w:val="18"/>
              </w:rPr>
              <w:t>材料</w:t>
            </w:r>
            <w:r>
              <w:rPr>
                <w:rFonts w:hint="eastAsia" w:ascii="宋体" w:hAnsi="宋体" w:cs="宋体"/>
                <w:sz w:val="18"/>
                <w:szCs w:val="18"/>
              </w:rPr>
              <w:t>名称</w:t>
            </w:r>
          </w:p>
        </w:tc>
        <w:tc>
          <w:tcPr>
            <w:tcW w:w="1483"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374"/>
              <w:jc w:val="center"/>
              <w:rPr>
                <w:rFonts w:ascii="宋体" w:hAnsi="宋体"/>
                <w:sz w:val="18"/>
                <w:szCs w:val="18"/>
              </w:rPr>
            </w:pPr>
            <w:r>
              <w:rPr>
                <w:rFonts w:hint="eastAsia" w:ascii="宋体" w:hAnsi="宋体" w:cs="宋体"/>
                <w:spacing w:val="1"/>
                <w:sz w:val="18"/>
                <w:szCs w:val="18"/>
              </w:rPr>
              <w:t>材料</w:t>
            </w:r>
            <w:r>
              <w:rPr>
                <w:rFonts w:hint="eastAsia" w:ascii="宋体" w:hAnsi="宋体" w:cs="宋体"/>
                <w:sz w:val="18"/>
                <w:szCs w:val="18"/>
              </w:rPr>
              <w:t>形式</w:t>
            </w:r>
          </w:p>
        </w:tc>
        <w:tc>
          <w:tcPr>
            <w:tcW w:w="743"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109"/>
              <w:jc w:val="center"/>
              <w:rPr>
                <w:rFonts w:ascii="宋体" w:hAnsi="宋体"/>
                <w:sz w:val="18"/>
                <w:szCs w:val="18"/>
              </w:rPr>
            </w:pPr>
            <w:r>
              <w:rPr>
                <w:rFonts w:hint="eastAsia" w:ascii="宋体" w:hAnsi="宋体" w:cs="宋体"/>
                <w:spacing w:val="-8"/>
                <w:sz w:val="18"/>
                <w:szCs w:val="18"/>
              </w:rPr>
              <w:t>份</w:t>
            </w:r>
            <w:r>
              <w:rPr>
                <w:rFonts w:hint="eastAsia" w:ascii="宋体" w:hAnsi="宋体" w:cs="宋体"/>
                <w:sz w:val="18"/>
                <w:szCs w:val="18"/>
              </w:rPr>
              <w:t>数</w:t>
            </w:r>
          </w:p>
        </w:tc>
        <w:tc>
          <w:tcPr>
            <w:tcW w:w="3433" w:type="dxa"/>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4"/>
              <w:jc w:val="center"/>
              <w:rPr>
                <w:rFonts w:ascii="宋体" w:hAnsi="宋体"/>
                <w:sz w:val="18"/>
                <w:szCs w:val="18"/>
              </w:rPr>
            </w:pPr>
            <w:r>
              <w:rPr>
                <w:rFonts w:hint="eastAsia" w:ascii="宋体" w:hAnsi="宋体" w:cs="宋体"/>
                <w:spacing w:val="1"/>
                <w:sz w:val="18"/>
                <w:szCs w:val="18"/>
              </w:rPr>
              <w:t>其他</w:t>
            </w:r>
            <w:r>
              <w:rPr>
                <w:rFonts w:hint="eastAsia" w:ascii="宋体" w:hAnsi="宋体" w:cs="宋体"/>
                <w:sz w:val="18"/>
                <w:szCs w:val="18"/>
              </w:rPr>
              <w:t>要求</w:t>
            </w:r>
          </w:p>
        </w:tc>
      </w:tr>
      <w:tr>
        <w:tblPrEx>
          <w:tblLayout w:type="fixed"/>
          <w:tblCellMar>
            <w:top w:w="0" w:type="dxa"/>
            <w:left w:w="0" w:type="dxa"/>
            <w:bottom w:w="0" w:type="dxa"/>
            <w:right w:w="0" w:type="dxa"/>
          </w:tblCellMar>
        </w:tblPrEx>
        <w:trPr>
          <w:trHeight w:val="535" w:hRule="exact"/>
        </w:trPr>
        <w:tc>
          <w:tcPr>
            <w:tcW w:w="1741" w:type="dxa"/>
            <w:tcBorders>
              <w:top w:val="single" w:color="000000" w:sz="8"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hAnsi="宋体"/>
                <w:sz w:val="18"/>
                <w:szCs w:val="18"/>
              </w:rPr>
            </w:pPr>
            <w:r>
              <w:rPr>
                <w:rFonts w:ascii="宋体" w:hAnsi="宋体" w:cs="宋体"/>
                <w:spacing w:val="-6"/>
                <w:sz w:val="18"/>
                <w:szCs w:val="18"/>
              </w:rPr>
              <w:t>*</w:t>
            </w:r>
            <w:r>
              <w:rPr>
                <w:rFonts w:ascii="宋体" w:hAnsi="宋体" w:cs="宋体"/>
                <w:sz w:val="18"/>
                <w:szCs w:val="18"/>
              </w:rPr>
              <w:t>1</w:t>
            </w:r>
          </w:p>
        </w:tc>
        <w:tc>
          <w:tcPr>
            <w:tcW w:w="1420"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hAnsi="宋体" w:cs="宋体"/>
                <w:sz w:val="18"/>
                <w:szCs w:val="18"/>
              </w:rPr>
            </w:pPr>
            <w:r>
              <w:rPr>
                <w:rFonts w:hint="eastAsia" w:ascii="宋体" w:hAnsi="宋体" w:cs="宋体"/>
                <w:sz w:val="18"/>
                <w:szCs w:val="18"/>
              </w:rPr>
              <w:t>申请书</w:t>
            </w:r>
          </w:p>
        </w:tc>
        <w:tc>
          <w:tcPr>
            <w:tcW w:w="1483"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3" w:leftChars="49" w:right="536" w:firstLine="90" w:firstLineChars="50"/>
              <w:jc w:val="center"/>
              <w:rPr>
                <w:rFonts w:ascii="宋体" w:hAnsi="宋体" w:cs="宋体"/>
                <w:sz w:val="18"/>
                <w:szCs w:val="18"/>
              </w:rPr>
            </w:pPr>
            <w:r>
              <w:rPr>
                <w:rFonts w:hint="eastAsia" w:ascii="宋体" w:hAnsi="宋体" w:cs="宋体"/>
                <w:sz w:val="18"/>
                <w:szCs w:val="18"/>
              </w:rPr>
              <w:t>原件</w:t>
            </w:r>
          </w:p>
        </w:tc>
        <w:tc>
          <w:tcPr>
            <w:tcW w:w="743"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hAnsi="宋体"/>
                <w:sz w:val="18"/>
                <w:szCs w:val="18"/>
              </w:rPr>
            </w:pPr>
            <w:r>
              <w:rPr>
                <w:rFonts w:hint="eastAsia" w:ascii="宋体" w:hAnsi="宋体" w:cs="宋体"/>
                <w:sz w:val="18"/>
                <w:szCs w:val="18"/>
              </w:rPr>
              <w:t>1份</w:t>
            </w:r>
          </w:p>
        </w:tc>
        <w:tc>
          <w:tcPr>
            <w:tcW w:w="3433" w:type="dxa"/>
            <w:vMerge w:val="restart"/>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rPr>
                <w:rFonts w:ascii="宋体" w:hAnsi="宋体" w:cs="宋体"/>
                <w:sz w:val="18"/>
                <w:szCs w:val="18"/>
              </w:rPr>
            </w:pPr>
            <w:r>
              <w:rPr>
                <w:rFonts w:hint="eastAsia" w:ascii="宋体" w:hAnsi="宋体" w:cs="宋体"/>
                <w:sz w:val="18"/>
                <w:szCs w:val="18"/>
              </w:rPr>
              <w:t>1．申请书（主要理由、地点&lt;公路名称、起止桩号&gt;、施工期限）；</w:t>
            </w:r>
          </w:p>
          <w:p>
            <w:pPr>
              <w:pStyle w:val="31"/>
              <w:kinsoku w:val="0"/>
              <w:overflowPunct w:val="0"/>
              <w:spacing w:line="400" w:lineRule="exact"/>
              <w:ind w:left="102"/>
              <w:rPr>
                <w:rFonts w:ascii="宋体" w:hAnsi="宋体" w:cs="宋体"/>
                <w:sz w:val="18"/>
                <w:szCs w:val="18"/>
              </w:rPr>
            </w:pPr>
            <w:r>
              <w:rPr>
                <w:rFonts w:hint="eastAsia" w:ascii="宋体" w:hAnsi="宋体" w:cs="宋体"/>
                <w:sz w:val="18"/>
                <w:szCs w:val="18"/>
              </w:rPr>
              <w:t>2．工程建设项目有关批准文件或者相关证明材料；</w:t>
            </w:r>
          </w:p>
          <w:p>
            <w:pPr>
              <w:pStyle w:val="31"/>
              <w:kinsoku w:val="0"/>
              <w:overflowPunct w:val="0"/>
              <w:spacing w:line="400" w:lineRule="exact"/>
              <w:ind w:left="102"/>
              <w:rPr>
                <w:rFonts w:ascii="宋体" w:hAnsi="宋体" w:cs="宋体"/>
                <w:sz w:val="18"/>
                <w:szCs w:val="18"/>
              </w:rPr>
            </w:pPr>
            <w:r>
              <w:rPr>
                <w:rFonts w:hint="eastAsia" w:ascii="宋体" w:hAnsi="宋体" w:cs="宋体"/>
                <w:sz w:val="18"/>
                <w:szCs w:val="18"/>
              </w:rPr>
              <w:t>3．符合有关技术标准、规范要求的设计和施工方案（工程简介、具体作业地点、计划进度与施工期限、与公路相关的详细图纸等）；</w:t>
            </w:r>
          </w:p>
          <w:p>
            <w:pPr>
              <w:pStyle w:val="31"/>
              <w:kinsoku w:val="0"/>
              <w:overflowPunct w:val="0"/>
              <w:spacing w:line="400" w:lineRule="exact"/>
              <w:ind w:left="102"/>
              <w:rPr>
                <w:rFonts w:ascii="宋体" w:hAnsi="宋体" w:cs="宋体"/>
                <w:sz w:val="18"/>
                <w:szCs w:val="18"/>
              </w:rPr>
            </w:pPr>
            <w:r>
              <w:rPr>
                <w:rFonts w:hint="eastAsia" w:ascii="宋体" w:hAnsi="宋体" w:cs="宋体"/>
                <w:sz w:val="18"/>
                <w:szCs w:val="18"/>
              </w:rPr>
              <w:t>4．保障公路、公路附属设施质量和安全的技术评价报告；</w:t>
            </w:r>
          </w:p>
          <w:p>
            <w:pPr>
              <w:pStyle w:val="31"/>
              <w:kinsoku w:val="0"/>
              <w:overflowPunct w:val="0"/>
              <w:spacing w:line="400" w:lineRule="exact"/>
              <w:ind w:left="102"/>
              <w:rPr>
                <w:rFonts w:ascii="宋体" w:hAnsi="宋体" w:cs="宋体"/>
                <w:sz w:val="18"/>
                <w:szCs w:val="18"/>
              </w:rPr>
            </w:pPr>
            <w:r>
              <w:rPr>
                <w:rFonts w:hint="eastAsia" w:ascii="宋体" w:hAnsi="宋体" w:cs="宋体"/>
                <w:sz w:val="18"/>
                <w:szCs w:val="18"/>
              </w:rPr>
              <w:t>5．处置施工险情和意外事故应急方案；</w:t>
            </w:r>
          </w:p>
          <w:p>
            <w:pPr>
              <w:pStyle w:val="31"/>
              <w:kinsoku w:val="0"/>
              <w:overflowPunct w:val="0"/>
              <w:spacing w:line="400" w:lineRule="exact"/>
              <w:ind w:left="102"/>
              <w:rPr>
                <w:rFonts w:ascii="宋体" w:hAnsi="宋体" w:cs="宋体"/>
                <w:sz w:val="18"/>
                <w:szCs w:val="18"/>
              </w:rPr>
            </w:pPr>
            <w:r>
              <w:rPr>
                <w:rFonts w:hint="eastAsia" w:ascii="宋体" w:hAnsi="宋体" w:cs="宋体"/>
                <w:sz w:val="18"/>
                <w:szCs w:val="18"/>
              </w:rPr>
              <w:t>6.对公路路产损坏进行恢复或者补偿的应当提交施工承诺书。</w:t>
            </w:r>
          </w:p>
          <w:p>
            <w:pPr>
              <w:pStyle w:val="31"/>
              <w:kinsoku w:val="0"/>
              <w:overflowPunct w:val="0"/>
              <w:spacing w:line="400" w:lineRule="exact"/>
              <w:ind w:left="102"/>
              <w:rPr>
                <w:rFonts w:ascii="宋体" w:hAnsi="宋体" w:cs="宋体"/>
                <w:sz w:val="18"/>
                <w:szCs w:val="18"/>
              </w:rPr>
            </w:pPr>
          </w:p>
          <w:p>
            <w:pPr>
              <w:pStyle w:val="31"/>
              <w:kinsoku w:val="0"/>
              <w:overflowPunct w:val="0"/>
              <w:spacing w:line="400" w:lineRule="exact"/>
              <w:ind w:left="102"/>
              <w:jc w:val="center"/>
              <w:rPr>
                <w:rFonts w:ascii="宋体" w:hAnsi="宋体" w:cs="宋体"/>
                <w:sz w:val="18"/>
                <w:szCs w:val="18"/>
              </w:rPr>
            </w:pPr>
          </w:p>
        </w:tc>
      </w:tr>
      <w:tr>
        <w:tblPrEx>
          <w:tblLayout w:type="fixed"/>
          <w:tblCellMar>
            <w:top w:w="0" w:type="dxa"/>
            <w:left w:w="0" w:type="dxa"/>
            <w:bottom w:w="0" w:type="dxa"/>
            <w:right w:w="0" w:type="dxa"/>
          </w:tblCellMar>
        </w:tblPrEx>
        <w:trPr>
          <w:trHeight w:val="997" w:hRule="exact"/>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right="172" w:firstLine="672" w:firstLineChars="400"/>
              <w:rPr>
                <w:rFonts w:ascii="宋体" w:hAnsi="宋体"/>
                <w:sz w:val="18"/>
                <w:szCs w:val="18"/>
              </w:rPr>
            </w:pPr>
            <w:r>
              <w:rPr>
                <w:rFonts w:ascii="宋体" w:hAnsi="宋体" w:cs="宋体"/>
                <w:spacing w:val="-6"/>
                <w:sz w:val="18"/>
                <w:szCs w:val="18"/>
              </w:rPr>
              <w:t>*</w:t>
            </w:r>
            <w:r>
              <w:rPr>
                <w:rFonts w:ascii="宋体" w:hAnsi="宋体" w:cs="宋体"/>
                <w:sz w:val="18"/>
                <w:szCs w:val="18"/>
              </w:rPr>
              <w:t>2</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before="33" w:line="400" w:lineRule="exact"/>
              <w:ind w:right="33"/>
              <w:rPr>
                <w:rFonts w:ascii="宋体" w:hAnsi="宋体"/>
                <w:sz w:val="18"/>
                <w:szCs w:val="18"/>
              </w:rPr>
            </w:pPr>
            <w:r>
              <w:rPr>
                <w:rFonts w:hint="eastAsia" w:ascii="宋体" w:hAnsi="宋体"/>
                <w:sz w:val="18"/>
                <w:szCs w:val="18"/>
              </w:rPr>
              <w:t>相关批准文件和证明材料</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before="7" w:line="400" w:lineRule="exact"/>
              <w:jc w:val="center"/>
              <w:rPr>
                <w:rFonts w:ascii="宋体" w:hAnsi="宋体"/>
                <w:sz w:val="18"/>
                <w:szCs w:val="18"/>
              </w:rPr>
            </w:pPr>
          </w:p>
          <w:p>
            <w:pPr>
              <w:pStyle w:val="31"/>
              <w:kinsoku w:val="0"/>
              <w:overflowPunct w:val="0"/>
              <w:spacing w:line="400" w:lineRule="exact"/>
              <w:ind w:left="103" w:leftChars="49" w:firstLine="90" w:firstLineChars="50"/>
              <w:jc w:val="center"/>
              <w:rPr>
                <w:rFonts w:ascii="宋体" w:hAnsi="宋体"/>
                <w:sz w:val="18"/>
                <w:szCs w:val="18"/>
              </w:rPr>
            </w:pPr>
            <w:r>
              <w:rPr>
                <w:rFonts w:hint="eastAsia" w:ascii="宋体" w:hAnsi="宋体" w:cs="宋体"/>
                <w:sz w:val="18"/>
                <w:szCs w:val="18"/>
              </w:rPr>
              <w:t>原件及复印件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firstLine="180" w:firstLineChars="100"/>
              <w:jc w:val="center"/>
              <w:rPr>
                <w:rFonts w:ascii="宋体" w:hAnsi="宋体"/>
                <w:sz w:val="18"/>
                <w:szCs w:val="18"/>
              </w:rPr>
            </w:pPr>
            <w:r>
              <w:rPr>
                <w:rFonts w:hint="eastAsia" w:ascii="宋体" w:hAnsi="宋体" w:cs="宋体"/>
                <w:sz w:val="18"/>
                <w:szCs w:val="18"/>
              </w:rPr>
              <w:t>1份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rFonts w:ascii="宋体" w:hAnsi="宋体"/>
                <w:sz w:val="18"/>
                <w:szCs w:val="18"/>
              </w:rPr>
            </w:pPr>
          </w:p>
        </w:tc>
      </w:tr>
      <w:tr>
        <w:tblPrEx>
          <w:tblLayout w:type="fixed"/>
          <w:tblCellMar>
            <w:top w:w="0" w:type="dxa"/>
            <w:left w:w="0" w:type="dxa"/>
            <w:bottom w:w="0" w:type="dxa"/>
            <w:right w:w="0" w:type="dxa"/>
          </w:tblCellMar>
        </w:tblPrEx>
        <w:trPr>
          <w:trHeight w:val="839" w:hRule="exact"/>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right="6"/>
              <w:jc w:val="center"/>
              <w:rPr>
                <w:rFonts w:ascii="宋体" w:hAnsi="宋体" w:cs="宋体"/>
                <w:sz w:val="18"/>
                <w:szCs w:val="18"/>
              </w:rPr>
            </w:pPr>
            <w:r>
              <w:rPr>
                <w:rFonts w:ascii="宋体" w:hAnsi="宋体" w:cs="宋体"/>
                <w:spacing w:val="-6"/>
                <w:sz w:val="18"/>
                <w:szCs w:val="18"/>
              </w:rPr>
              <w:t>*</w:t>
            </w:r>
            <w:r>
              <w:rPr>
                <w:rFonts w:ascii="宋体" w:hAnsi="宋体" w:cs="宋体"/>
                <w:sz w:val="18"/>
                <w:szCs w:val="18"/>
              </w:rPr>
              <w:t>3</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hAnsi="宋体" w:cs="宋体"/>
                <w:sz w:val="18"/>
                <w:szCs w:val="18"/>
              </w:rPr>
            </w:pPr>
            <w:r>
              <w:rPr>
                <w:rFonts w:hint="eastAsia" w:ascii="宋体" w:hAnsi="宋体" w:cs="宋体"/>
                <w:sz w:val="18"/>
                <w:szCs w:val="18"/>
              </w:rPr>
              <w:t>设计、施工方案</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20"/>
              <w:jc w:val="center"/>
              <w:rPr>
                <w:rFonts w:ascii="宋体" w:hAnsi="宋体" w:cs="宋体"/>
                <w:sz w:val="18"/>
                <w:szCs w:val="18"/>
              </w:rPr>
            </w:pPr>
            <w:r>
              <w:rPr>
                <w:rFonts w:hint="eastAsia" w:ascii="宋体" w:hAnsi="宋体" w:cs="宋体"/>
                <w:sz w:val="18"/>
                <w:szCs w:val="18"/>
              </w:rPr>
              <w:t>原件及复印件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hAnsi="宋体" w:cs="宋体"/>
                <w:sz w:val="18"/>
                <w:szCs w:val="18"/>
              </w:rPr>
            </w:pPr>
            <w:r>
              <w:rPr>
                <w:rFonts w:hint="eastAsia" w:ascii="宋体" w:hAnsi="宋体" w:cs="宋体"/>
                <w:sz w:val="18"/>
                <w:szCs w:val="18"/>
              </w:rPr>
              <w:t>1份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rFonts w:ascii="宋体" w:hAnsi="宋体"/>
                <w:sz w:val="18"/>
                <w:szCs w:val="18"/>
              </w:rPr>
            </w:pPr>
          </w:p>
        </w:tc>
      </w:tr>
      <w:tr>
        <w:tblPrEx>
          <w:tblLayout w:type="fixed"/>
          <w:tblCellMar>
            <w:top w:w="0" w:type="dxa"/>
            <w:left w:w="0" w:type="dxa"/>
            <w:bottom w:w="0" w:type="dxa"/>
            <w:right w:w="0" w:type="dxa"/>
          </w:tblCellMar>
        </w:tblPrEx>
        <w:trPr>
          <w:trHeight w:val="851" w:hRule="exact"/>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right="6"/>
              <w:jc w:val="center"/>
              <w:rPr>
                <w:rFonts w:ascii="宋体" w:hAnsi="宋体" w:cs="宋体"/>
                <w:sz w:val="18"/>
                <w:szCs w:val="18"/>
              </w:rPr>
            </w:pPr>
            <w:r>
              <w:rPr>
                <w:rFonts w:ascii="宋体" w:hAnsi="宋体" w:cs="宋体"/>
                <w:spacing w:val="-6"/>
                <w:sz w:val="18"/>
                <w:szCs w:val="18"/>
              </w:rPr>
              <w:t>*</w:t>
            </w:r>
            <w:r>
              <w:rPr>
                <w:rFonts w:hint="eastAsia" w:ascii="宋体" w:hAnsi="宋体" w:cs="宋体"/>
                <w:sz w:val="18"/>
                <w:szCs w:val="18"/>
              </w:rPr>
              <w:t>4</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hAnsi="宋体" w:cs="宋体"/>
                <w:sz w:val="18"/>
                <w:szCs w:val="18"/>
              </w:rPr>
            </w:pPr>
            <w:r>
              <w:rPr>
                <w:rFonts w:hint="eastAsia" w:ascii="宋体" w:hAnsi="宋体" w:cs="宋体"/>
                <w:sz w:val="18"/>
                <w:szCs w:val="18"/>
              </w:rPr>
              <w:t>技术评价报告</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20"/>
              <w:jc w:val="center"/>
              <w:rPr>
                <w:rFonts w:ascii="宋体" w:hAnsi="宋体" w:cs="宋体"/>
                <w:sz w:val="18"/>
                <w:szCs w:val="18"/>
              </w:rPr>
            </w:pPr>
            <w:r>
              <w:rPr>
                <w:rFonts w:hint="eastAsia" w:ascii="宋体" w:hAnsi="宋体" w:cs="宋体"/>
                <w:sz w:val="18"/>
                <w:szCs w:val="18"/>
              </w:rPr>
              <w:t>原件及复印件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hAnsi="宋体" w:cs="宋体"/>
                <w:sz w:val="18"/>
                <w:szCs w:val="18"/>
              </w:rPr>
            </w:pPr>
            <w:r>
              <w:rPr>
                <w:rFonts w:hint="eastAsia" w:ascii="宋体" w:hAnsi="宋体" w:cs="宋体"/>
                <w:sz w:val="18"/>
                <w:szCs w:val="18"/>
              </w:rPr>
              <w:t>1份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rFonts w:ascii="宋体" w:hAnsi="宋体"/>
                <w:sz w:val="18"/>
                <w:szCs w:val="18"/>
              </w:rPr>
            </w:pPr>
          </w:p>
        </w:tc>
      </w:tr>
      <w:tr>
        <w:tblPrEx>
          <w:tblLayout w:type="fixed"/>
          <w:tblCellMar>
            <w:top w:w="0" w:type="dxa"/>
            <w:left w:w="0" w:type="dxa"/>
            <w:bottom w:w="0" w:type="dxa"/>
            <w:right w:w="0" w:type="dxa"/>
          </w:tblCellMar>
        </w:tblPrEx>
        <w:trPr>
          <w:trHeight w:val="849" w:hRule="exact"/>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right="6"/>
              <w:jc w:val="center"/>
              <w:rPr>
                <w:rFonts w:ascii="宋体" w:hAnsi="宋体"/>
                <w:sz w:val="18"/>
                <w:szCs w:val="18"/>
              </w:rPr>
            </w:pPr>
            <w:r>
              <w:rPr>
                <w:rFonts w:ascii="宋体" w:hAnsi="宋体" w:cs="宋体"/>
                <w:spacing w:val="-6"/>
                <w:sz w:val="18"/>
                <w:szCs w:val="18"/>
              </w:rPr>
              <w:t>*</w:t>
            </w:r>
            <w:r>
              <w:rPr>
                <w:rFonts w:hint="eastAsia" w:ascii="宋体" w:hAnsi="宋体"/>
                <w:sz w:val="18"/>
                <w:szCs w:val="18"/>
              </w:rPr>
              <w:t>5</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hAnsi="宋体"/>
                <w:sz w:val="18"/>
                <w:szCs w:val="18"/>
              </w:rPr>
            </w:pPr>
            <w:r>
              <w:rPr>
                <w:rFonts w:hint="eastAsia" w:ascii="宋体" w:hAnsi="宋体"/>
                <w:sz w:val="18"/>
                <w:szCs w:val="18"/>
              </w:rPr>
              <w:t>应急方案</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20"/>
              <w:jc w:val="center"/>
              <w:rPr>
                <w:rFonts w:ascii="宋体" w:hAnsi="宋体"/>
                <w:sz w:val="18"/>
                <w:szCs w:val="18"/>
              </w:rPr>
            </w:pPr>
            <w:r>
              <w:rPr>
                <w:rFonts w:hint="eastAsia" w:ascii="宋体" w:hAnsi="宋体" w:cs="宋体"/>
                <w:sz w:val="18"/>
                <w:szCs w:val="18"/>
              </w:rPr>
              <w:t>原件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hAnsi="宋体"/>
                <w:sz w:val="18"/>
                <w:szCs w:val="18"/>
              </w:rPr>
            </w:pPr>
            <w:r>
              <w:rPr>
                <w:rFonts w:hint="eastAsia" w:ascii="宋体" w:hAnsi="宋体" w:cs="宋体"/>
                <w:sz w:val="18"/>
                <w:szCs w:val="18"/>
              </w:rPr>
              <w:t>1份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rFonts w:ascii="宋体" w:hAnsi="宋体"/>
                <w:sz w:val="18"/>
                <w:szCs w:val="18"/>
              </w:rPr>
            </w:pPr>
          </w:p>
        </w:tc>
      </w:tr>
      <w:tr>
        <w:tblPrEx>
          <w:tblLayout w:type="fixed"/>
          <w:tblCellMar>
            <w:top w:w="0" w:type="dxa"/>
            <w:left w:w="0" w:type="dxa"/>
            <w:bottom w:w="0" w:type="dxa"/>
            <w:right w:w="0" w:type="dxa"/>
          </w:tblCellMar>
        </w:tblPrEx>
        <w:trPr>
          <w:trHeight w:val="1196" w:hRule="exact"/>
        </w:trPr>
        <w:tc>
          <w:tcPr>
            <w:tcW w:w="1741" w:type="dxa"/>
            <w:tcBorders>
              <w:top w:val="single" w:color="000000" w:sz="4" w:space="0"/>
              <w:left w:val="single" w:color="000000" w:sz="8" w:space="0"/>
              <w:bottom w:val="single" w:color="000000" w:sz="8" w:space="0"/>
              <w:right w:val="single" w:color="000000" w:sz="4" w:space="0"/>
            </w:tcBorders>
            <w:vAlign w:val="center"/>
          </w:tcPr>
          <w:p>
            <w:pPr>
              <w:pStyle w:val="31"/>
              <w:kinsoku w:val="0"/>
              <w:overflowPunct w:val="0"/>
              <w:spacing w:line="400" w:lineRule="exact"/>
              <w:ind w:left="97"/>
              <w:jc w:val="center"/>
              <w:rPr>
                <w:rFonts w:ascii="宋体" w:hAnsi="宋体"/>
                <w:sz w:val="18"/>
                <w:szCs w:val="18"/>
              </w:rPr>
            </w:pPr>
            <w:r>
              <w:rPr>
                <w:rFonts w:ascii="宋体" w:hAnsi="宋体" w:cs="宋体"/>
                <w:spacing w:val="-6"/>
                <w:sz w:val="18"/>
                <w:szCs w:val="18"/>
              </w:rPr>
              <w:t>*</w:t>
            </w:r>
            <w:r>
              <w:rPr>
                <w:rFonts w:hint="eastAsia" w:ascii="宋体" w:hAnsi="宋体" w:cs="宋体"/>
                <w:sz w:val="18"/>
                <w:szCs w:val="18"/>
              </w:rPr>
              <w:t>6</w:t>
            </w:r>
          </w:p>
        </w:tc>
        <w:tc>
          <w:tcPr>
            <w:tcW w:w="1420" w:type="dxa"/>
            <w:tcBorders>
              <w:top w:val="single" w:color="000000" w:sz="4" w:space="0"/>
              <w:left w:val="single" w:color="000000" w:sz="4" w:space="0"/>
              <w:bottom w:val="single" w:color="000000" w:sz="8" w:space="0"/>
              <w:right w:val="single" w:color="000000" w:sz="4" w:space="0"/>
            </w:tcBorders>
            <w:vAlign w:val="center"/>
          </w:tcPr>
          <w:p>
            <w:pPr>
              <w:pStyle w:val="31"/>
              <w:kinsoku w:val="0"/>
              <w:overflowPunct w:val="0"/>
              <w:spacing w:line="400" w:lineRule="exact"/>
              <w:ind w:right="1"/>
              <w:rPr>
                <w:rFonts w:ascii="宋体" w:hAnsi="宋体"/>
                <w:sz w:val="18"/>
                <w:szCs w:val="18"/>
              </w:rPr>
            </w:pPr>
            <w:r>
              <w:rPr>
                <w:rFonts w:hint="eastAsia" w:ascii="宋体" w:hAnsi="宋体" w:cs="宋体"/>
                <w:sz w:val="18"/>
                <w:szCs w:val="18"/>
              </w:rPr>
              <w:t>施工承诺书</w:t>
            </w:r>
          </w:p>
        </w:tc>
        <w:tc>
          <w:tcPr>
            <w:tcW w:w="1483" w:type="dxa"/>
            <w:tcBorders>
              <w:top w:val="single" w:color="000000" w:sz="4" w:space="0"/>
              <w:left w:val="single" w:color="000000" w:sz="4" w:space="0"/>
              <w:bottom w:val="single" w:color="000000" w:sz="8" w:space="0"/>
              <w:right w:val="single" w:color="000000" w:sz="4" w:space="0"/>
            </w:tcBorders>
            <w:vAlign w:val="center"/>
          </w:tcPr>
          <w:p>
            <w:pPr>
              <w:pStyle w:val="31"/>
              <w:kinsoku w:val="0"/>
              <w:overflowPunct w:val="0"/>
              <w:spacing w:line="400" w:lineRule="exact"/>
              <w:ind w:left="120"/>
              <w:jc w:val="center"/>
              <w:rPr>
                <w:rFonts w:ascii="宋体" w:hAnsi="宋体" w:cs="宋体"/>
                <w:sz w:val="18"/>
                <w:szCs w:val="18"/>
              </w:rPr>
            </w:pPr>
            <w:r>
              <w:rPr>
                <w:rFonts w:hint="eastAsia" w:ascii="宋体" w:hAnsi="宋体" w:cs="宋体"/>
                <w:sz w:val="18"/>
                <w:szCs w:val="18"/>
              </w:rPr>
              <w:t>原件</w:t>
            </w:r>
          </w:p>
        </w:tc>
        <w:tc>
          <w:tcPr>
            <w:tcW w:w="743" w:type="dxa"/>
            <w:tcBorders>
              <w:top w:val="single" w:color="000000" w:sz="4" w:space="0"/>
              <w:left w:val="single" w:color="000000" w:sz="4" w:space="0"/>
              <w:bottom w:val="single" w:color="000000" w:sz="8" w:space="0"/>
              <w:right w:val="single" w:color="000000" w:sz="4" w:space="0"/>
            </w:tcBorders>
            <w:vAlign w:val="center"/>
          </w:tcPr>
          <w:p>
            <w:pPr>
              <w:pStyle w:val="31"/>
              <w:kinsoku w:val="0"/>
              <w:overflowPunct w:val="0"/>
              <w:spacing w:line="400" w:lineRule="exact"/>
              <w:jc w:val="center"/>
              <w:rPr>
                <w:rFonts w:ascii="宋体" w:hAnsi="宋体"/>
                <w:sz w:val="18"/>
                <w:szCs w:val="18"/>
              </w:rPr>
            </w:pPr>
            <w:r>
              <w:rPr>
                <w:rFonts w:hint="eastAsia" w:ascii="宋体" w:hAnsi="宋体" w:cs="宋体"/>
                <w:sz w:val="18"/>
                <w:szCs w:val="18"/>
              </w:rPr>
              <w:t>1份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420"/>
              <w:jc w:val="center"/>
              <w:rPr>
                <w:rFonts w:ascii="宋体" w:hAnsi="宋体"/>
                <w:sz w:val="18"/>
                <w:szCs w:val="18"/>
              </w:rPr>
            </w:pPr>
          </w:p>
        </w:tc>
      </w:tr>
    </w:tbl>
    <w:p>
      <w:pPr>
        <w:spacing w:line="400" w:lineRule="exact"/>
        <w:ind w:firstLine="480" w:firstLineChars="200"/>
        <w:rPr>
          <w:rFonts w:ascii="宋体" w:hAnsi="宋体"/>
          <w:color w:val="FF0000"/>
          <w:sz w:val="24"/>
        </w:rPr>
      </w:pPr>
      <w:r>
        <w:rPr>
          <w:rFonts w:hint="eastAsia" w:ascii="黑体" w:hAnsi="黑体" w:eastAsia="黑体"/>
          <w:sz w:val="24"/>
        </w:rPr>
        <w:t>八、办结时限</w:t>
      </w:r>
      <w:r>
        <w:rPr>
          <w:rFonts w:ascii="黑体" w:hAnsi="黑体" w:eastAsia="黑体"/>
          <w:sz w:val="24"/>
        </w:rPr>
        <w:t xml:space="preserve"> </w:t>
      </w:r>
    </w:p>
    <w:p>
      <w:pPr>
        <w:spacing w:line="400" w:lineRule="exact"/>
        <w:ind w:firstLine="480" w:firstLineChars="200"/>
        <w:rPr>
          <w:rFonts w:ascii="宋体" w:hAnsi="宋体"/>
          <w:sz w:val="24"/>
        </w:rPr>
      </w:pPr>
      <w:r>
        <w:rPr>
          <w:rFonts w:hint="eastAsia" w:ascii="宋体" w:hAnsi="宋体"/>
          <w:sz w:val="24"/>
        </w:rPr>
        <w:t>受理时限：12个工作日。</w:t>
      </w:r>
    </w:p>
    <w:p>
      <w:pPr>
        <w:spacing w:line="400" w:lineRule="exact"/>
        <w:ind w:firstLine="480" w:firstLineChars="200"/>
        <w:rPr>
          <w:rFonts w:ascii="宋体" w:hAnsi="宋体"/>
          <w:sz w:val="24"/>
        </w:rPr>
      </w:pPr>
      <w:r>
        <w:rPr>
          <w:rFonts w:hint="eastAsia" w:ascii="宋体" w:hAnsi="宋体"/>
          <w:sz w:val="24"/>
        </w:rPr>
        <w:t>法定办理时限</w:t>
      </w:r>
      <w:r>
        <w:rPr>
          <w:rFonts w:ascii="宋体" w:hAnsi="宋体"/>
          <w:sz w:val="24"/>
        </w:rPr>
        <w:t xml:space="preserve">: </w:t>
      </w:r>
      <w:r>
        <w:rPr>
          <w:rFonts w:hint="eastAsia" w:ascii="宋体" w:hAnsi="宋体"/>
          <w:sz w:val="24"/>
        </w:rPr>
        <w:t>12个工作日。</w:t>
      </w:r>
    </w:p>
    <w:p>
      <w:pPr>
        <w:spacing w:line="400" w:lineRule="exact"/>
        <w:ind w:firstLine="480" w:firstLineChars="200"/>
        <w:rPr>
          <w:rFonts w:ascii="宋体" w:hAnsi="宋体"/>
          <w:sz w:val="24"/>
        </w:rPr>
      </w:pPr>
      <w:r>
        <w:rPr>
          <w:rFonts w:hint="eastAsia" w:ascii="宋体" w:hAnsi="宋体"/>
          <w:sz w:val="24"/>
        </w:rPr>
        <w:t>承诺办理时限：4个工作日（不含实地勘查、意见征询、论证评审、组织听证时间）。</w:t>
      </w:r>
    </w:p>
    <w:p>
      <w:pPr>
        <w:spacing w:line="400" w:lineRule="exact"/>
        <w:ind w:firstLine="480" w:firstLineChars="200"/>
        <w:outlineLvl w:val="0"/>
        <w:rPr>
          <w:rFonts w:ascii="黑体" w:hAnsi="黑体" w:eastAsia="黑体"/>
          <w:color w:val="FF0000"/>
          <w:sz w:val="24"/>
        </w:rPr>
      </w:pPr>
      <w:r>
        <w:rPr>
          <w:rFonts w:hint="eastAsia" w:ascii="黑体" w:hAnsi="黑体" w:eastAsia="黑体"/>
          <w:sz w:val="24"/>
        </w:rPr>
        <w:t>九、许可收费及依据</w:t>
      </w:r>
    </w:p>
    <w:p>
      <w:pPr>
        <w:spacing w:line="400" w:lineRule="exact"/>
        <w:ind w:firstLine="480" w:firstLineChars="200"/>
        <w:rPr>
          <w:rFonts w:ascii="宋体" w:hAnsi="宋体"/>
          <w:sz w:val="24"/>
        </w:rPr>
      </w:pPr>
      <w:r>
        <w:rPr>
          <w:rFonts w:hint="eastAsia" w:ascii="宋体" w:hAnsi="宋体"/>
          <w:sz w:val="24"/>
        </w:rPr>
        <w:t>本许可事项不收费。</w:t>
      </w:r>
    </w:p>
    <w:p>
      <w:pPr>
        <w:adjustRightInd w:val="0"/>
        <w:snapToGrid w:val="0"/>
        <w:spacing w:line="400" w:lineRule="exact"/>
        <w:ind w:firstLine="480" w:firstLineChars="200"/>
        <w:rPr>
          <w:rFonts w:ascii="黑体" w:hAnsi="黑体" w:eastAsia="黑体"/>
          <w:sz w:val="24"/>
        </w:rPr>
      </w:pPr>
      <w:r>
        <w:rPr>
          <w:rFonts w:hint="eastAsia" w:ascii="黑体" w:hAnsi="黑体" w:eastAsia="黑体"/>
          <w:sz w:val="24"/>
        </w:rPr>
        <w:t>十、办理流程</w:t>
      </w:r>
    </w:p>
    <w:p>
      <w:pPr>
        <w:spacing w:line="400" w:lineRule="exact"/>
        <w:ind w:firstLine="482" w:firstLineChars="200"/>
        <w:outlineLvl w:val="0"/>
        <w:rPr>
          <w:rFonts w:ascii="宋体" w:hAnsi="宋体"/>
          <w:b/>
          <w:sz w:val="24"/>
        </w:rPr>
      </w:pPr>
      <w:r>
        <w:rPr>
          <w:rFonts w:hint="eastAsia" w:ascii="宋体" w:hAnsi="宋体"/>
          <w:b/>
          <w:sz w:val="24"/>
        </w:rPr>
        <w:t>（一）申请</w:t>
      </w:r>
    </w:p>
    <w:p>
      <w:pPr>
        <w:spacing w:line="400" w:lineRule="exact"/>
        <w:ind w:firstLine="480" w:firstLineChars="200"/>
        <w:rPr>
          <w:rFonts w:ascii="宋体" w:hAnsi="宋体"/>
          <w:color w:val="0000FF"/>
          <w:sz w:val="24"/>
        </w:rPr>
      </w:pPr>
      <w:r>
        <w:rPr>
          <w:rFonts w:ascii="宋体" w:hAnsi="宋体"/>
          <w:color w:val="0000FF"/>
          <w:sz w:val="24"/>
        </w:rPr>
        <w:t>1.</w:t>
      </w:r>
      <w:r>
        <w:rPr>
          <w:rFonts w:hint="eastAsia" w:ascii="宋体" w:hAnsi="宋体"/>
          <w:color w:val="0000FF"/>
          <w:sz w:val="24"/>
        </w:rPr>
        <w:t>提交方式</w:t>
      </w:r>
    </w:p>
    <w:p>
      <w:pPr>
        <w:spacing w:line="400" w:lineRule="exact"/>
        <w:ind w:firstLine="480" w:firstLineChars="200"/>
        <w:rPr>
          <w:rFonts w:hint="eastAsia" w:ascii="宋体" w:hAnsi="宋体"/>
          <w:color w:val="0000FF"/>
          <w:sz w:val="24"/>
        </w:rPr>
      </w:pPr>
      <w:r>
        <w:rPr>
          <w:rFonts w:hint="eastAsia" w:ascii="宋体" w:hAnsi="宋体"/>
          <w:color w:val="0000FF"/>
          <w:sz w:val="24"/>
        </w:rPr>
        <w:t>（</w:t>
      </w:r>
      <w:r>
        <w:rPr>
          <w:rFonts w:ascii="宋体" w:hAnsi="宋体"/>
          <w:color w:val="0000FF"/>
          <w:sz w:val="24"/>
        </w:rPr>
        <w:t>1</w:t>
      </w:r>
      <w:r>
        <w:rPr>
          <w:rFonts w:hint="eastAsia" w:ascii="宋体" w:hAnsi="宋体"/>
          <w:color w:val="0000FF"/>
          <w:sz w:val="24"/>
        </w:rPr>
        <w:t>）窗口提交</w:t>
      </w:r>
      <w:r>
        <w:rPr>
          <w:rFonts w:ascii="宋体" w:hAnsi="宋体"/>
          <w:color w:val="0000FF"/>
          <w:sz w:val="24"/>
        </w:rPr>
        <w:t xml:space="preserve"> </w:t>
      </w:r>
    </w:p>
    <w:p>
      <w:pPr>
        <w:spacing w:line="400" w:lineRule="exact"/>
        <w:ind w:firstLine="480" w:firstLineChars="200"/>
        <w:rPr>
          <w:rFonts w:hint="eastAsia" w:ascii="宋体" w:hAnsi="宋体"/>
          <w:color w:val="0000FF"/>
          <w:sz w:val="24"/>
        </w:rPr>
      </w:pPr>
      <w:r>
        <w:rPr>
          <w:rFonts w:hint="eastAsia" w:ascii="宋体" w:hAnsi="宋体"/>
          <w:color w:val="0000FF"/>
          <w:sz w:val="24"/>
        </w:rPr>
        <w:t>接收申请的实施机关：昆明市官渡区</w:t>
      </w:r>
      <w:r>
        <w:rPr>
          <w:rFonts w:hint="eastAsia" w:ascii="宋体" w:hAnsi="宋体"/>
          <w:color w:val="0000FF"/>
          <w:sz w:val="24"/>
          <w:lang w:val="en-US" w:eastAsia="zh-CN"/>
        </w:rPr>
        <w:t>行政审批局</w:t>
      </w:r>
      <w:r>
        <w:rPr>
          <w:rFonts w:hint="eastAsia" w:ascii="宋体" w:hAnsi="宋体"/>
          <w:color w:val="0000FF"/>
          <w:sz w:val="24"/>
        </w:rPr>
        <w:t>；</w:t>
      </w:r>
    </w:p>
    <w:p>
      <w:pPr>
        <w:spacing w:line="400" w:lineRule="exact"/>
        <w:ind w:firstLine="480" w:firstLineChars="200"/>
        <w:rPr>
          <w:rFonts w:ascii="宋体" w:hAnsi="宋体"/>
          <w:color w:val="0000FF"/>
          <w:sz w:val="24"/>
        </w:rPr>
      </w:pPr>
      <w:r>
        <w:rPr>
          <w:rFonts w:hint="eastAsia" w:ascii="宋体" w:hAnsi="宋体"/>
          <w:color w:val="0000FF"/>
          <w:sz w:val="24"/>
        </w:rPr>
        <w:t>接收地址：昆明市官渡区云秀路路2898号。</w:t>
      </w:r>
    </w:p>
    <w:p>
      <w:pPr>
        <w:spacing w:line="400" w:lineRule="exact"/>
        <w:ind w:firstLine="480" w:firstLineChars="200"/>
        <w:rPr>
          <w:rFonts w:hint="eastAsia" w:ascii="宋体" w:hAnsi="宋体"/>
          <w:color w:val="0000FF"/>
          <w:sz w:val="24"/>
        </w:rPr>
      </w:pPr>
      <w:r>
        <w:rPr>
          <w:rFonts w:hint="eastAsia" w:ascii="宋体" w:hAnsi="宋体"/>
          <w:color w:val="0000FF"/>
          <w:sz w:val="24"/>
        </w:rPr>
        <w:t xml:space="preserve">（2）网络提交 </w:t>
      </w:r>
    </w:p>
    <w:p>
      <w:pPr>
        <w:spacing w:line="400" w:lineRule="exact"/>
        <w:ind w:firstLine="480" w:firstLineChars="200"/>
        <w:rPr>
          <w:rFonts w:hint="eastAsia" w:ascii="宋体" w:hAnsi="宋体"/>
          <w:color w:val="0000FF"/>
          <w:sz w:val="24"/>
        </w:rPr>
      </w:pPr>
      <w:r>
        <w:rPr>
          <w:rFonts w:hint="eastAsia" w:ascii="宋体" w:hAnsi="宋体"/>
          <w:color w:val="0000FF"/>
          <w:sz w:val="24"/>
        </w:rPr>
        <w:t>网址：</w:t>
      </w:r>
      <w:r>
        <w:rPr>
          <w:rFonts w:ascii="宋体" w:hAnsi="宋体"/>
          <w:color w:val="0000FF"/>
          <w:sz w:val="24"/>
        </w:rPr>
        <w:t>http://ynzwfw.yn.gov.cn/</w:t>
      </w:r>
      <w:r>
        <w:rPr>
          <w:rFonts w:hint="eastAsia" w:ascii="宋体" w:hAnsi="宋体"/>
          <w:color w:val="0000FF"/>
          <w:sz w:val="24"/>
        </w:rPr>
        <w:t xml:space="preserve"> “云南省行政审批网上服务大厅”。</w:t>
      </w:r>
    </w:p>
    <w:p>
      <w:pPr>
        <w:spacing w:line="400" w:lineRule="exact"/>
        <w:ind w:firstLine="480" w:firstLineChars="200"/>
        <w:rPr>
          <w:rFonts w:hint="eastAsia" w:ascii="宋体" w:hAnsi="宋体"/>
          <w:color w:val="0000FF"/>
          <w:sz w:val="24"/>
        </w:rPr>
      </w:pPr>
      <w:r>
        <w:rPr>
          <w:rFonts w:hint="eastAsia" w:ascii="宋体" w:hAnsi="宋体"/>
          <w:color w:val="0000FF"/>
          <w:sz w:val="24"/>
        </w:rPr>
        <w:t>2.提交时间：</w:t>
      </w:r>
    </w:p>
    <w:p>
      <w:pPr>
        <w:spacing w:line="400" w:lineRule="exact"/>
        <w:ind w:firstLine="480" w:firstLineChars="200"/>
        <w:rPr>
          <w:rFonts w:hint="eastAsia" w:ascii="宋体" w:hAnsi="宋体"/>
          <w:color w:val="0000FF"/>
          <w:sz w:val="24"/>
        </w:rPr>
      </w:pPr>
      <w:r>
        <w:rPr>
          <w:rFonts w:hint="eastAsia" w:ascii="宋体" w:hAnsi="宋体"/>
          <w:color w:val="0000FF"/>
          <w:sz w:val="24"/>
        </w:rPr>
        <w:t xml:space="preserve">窗口提交：星期一至星期五上午9:00～12:00，下午13:00～17:00（法定节假日除外）。 </w:t>
      </w:r>
    </w:p>
    <w:p>
      <w:pPr>
        <w:spacing w:line="400" w:lineRule="exact"/>
        <w:ind w:firstLine="480" w:firstLineChars="200"/>
        <w:rPr>
          <w:rFonts w:hint="eastAsia" w:ascii="宋体" w:hAnsi="宋体"/>
          <w:color w:val="0000FF"/>
          <w:sz w:val="24"/>
        </w:rPr>
      </w:pPr>
      <w:r>
        <w:rPr>
          <w:rFonts w:hint="eastAsia" w:ascii="宋体" w:hAnsi="宋体"/>
          <w:color w:val="0000FF"/>
          <w:sz w:val="24"/>
        </w:rPr>
        <w:t>网络提交：时间不限。</w:t>
      </w:r>
    </w:p>
    <w:p>
      <w:pPr>
        <w:spacing w:line="400" w:lineRule="exact"/>
        <w:ind w:firstLine="482" w:firstLineChars="200"/>
        <w:outlineLvl w:val="0"/>
        <w:rPr>
          <w:rFonts w:ascii="宋体" w:hAnsi="宋体"/>
          <w:b/>
          <w:color w:val="FF0000"/>
          <w:sz w:val="24"/>
        </w:rPr>
      </w:pPr>
      <w:r>
        <w:rPr>
          <w:rFonts w:hint="eastAsia" w:ascii="宋体" w:hAnsi="宋体"/>
          <w:b/>
          <w:sz w:val="24"/>
        </w:rPr>
        <w:t>（二）受理</w:t>
      </w:r>
    </w:p>
    <w:p>
      <w:pPr>
        <w:spacing w:line="400" w:lineRule="exact"/>
        <w:ind w:firstLine="480" w:firstLineChars="200"/>
        <w:rPr>
          <w:rFonts w:ascii="宋体" w:hAnsi="宋体"/>
          <w:sz w:val="24"/>
        </w:rPr>
      </w:pPr>
      <w:r>
        <w:rPr>
          <w:rFonts w:hint="eastAsia" w:ascii="宋体" w:hAnsi="宋体"/>
          <w:sz w:val="24"/>
        </w:rPr>
        <w:t>1.接受材料，对材料符合要求的，准予受理，并向申请人发送《受理通知书》。</w:t>
      </w:r>
    </w:p>
    <w:p>
      <w:pPr>
        <w:spacing w:line="400" w:lineRule="exact"/>
        <w:ind w:firstLine="480" w:firstLineChars="200"/>
        <w:rPr>
          <w:rFonts w:ascii="宋体" w:hAnsi="宋体"/>
          <w:sz w:val="24"/>
        </w:rPr>
      </w:pPr>
      <w:r>
        <w:rPr>
          <w:rFonts w:hint="eastAsia" w:ascii="宋体" w:hAnsi="宋体"/>
          <w:sz w:val="24"/>
        </w:rPr>
        <w:t>2.对申请材料不符合要求且可以通过补正达到要求的，当场或者在5日内向申请人发送《申请材料补正告知书》并一次性告知，逾期不告知的，自收到申请材料之日起即为受理。</w:t>
      </w:r>
    </w:p>
    <w:p>
      <w:pPr>
        <w:spacing w:line="400" w:lineRule="exact"/>
        <w:ind w:firstLine="480" w:firstLineChars="200"/>
        <w:rPr>
          <w:rFonts w:ascii="宋体" w:hAnsi="宋体"/>
          <w:sz w:val="24"/>
        </w:rPr>
      </w:pPr>
      <w:r>
        <w:rPr>
          <w:rFonts w:hint="eastAsia" w:ascii="宋体" w:hAnsi="宋体"/>
          <w:sz w:val="24"/>
        </w:rPr>
        <w:t>3.对申请材料不符合要求的，将作出不予受理的决定，并发出《不予受理决定书》。</w:t>
      </w:r>
    </w:p>
    <w:p>
      <w:pPr>
        <w:spacing w:line="400" w:lineRule="exact"/>
        <w:ind w:firstLine="482" w:firstLineChars="200"/>
        <w:outlineLvl w:val="0"/>
        <w:rPr>
          <w:rFonts w:ascii="宋体" w:hAnsi="宋体"/>
          <w:b/>
          <w:color w:val="FF0000"/>
          <w:sz w:val="24"/>
        </w:rPr>
      </w:pPr>
      <w:r>
        <w:rPr>
          <w:rFonts w:hint="eastAsia" w:ascii="宋体" w:hAnsi="宋体"/>
          <w:b/>
          <w:sz w:val="24"/>
        </w:rPr>
        <w:t>（三）审核</w:t>
      </w:r>
    </w:p>
    <w:p>
      <w:pPr>
        <w:spacing w:line="400" w:lineRule="exact"/>
        <w:ind w:firstLine="480" w:firstLineChars="200"/>
        <w:rPr>
          <w:rFonts w:ascii="宋体" w:hAnsi="宋体"/>
          <w:sz w:val="24"/>
        </w:rPr>
      </w:pPr>
      <w:r>
        <w:rPr>
          <w:rFonts w:hint="eastAsia" w:ascii="宋体" w:hAnsi="宋体"/>
          <w:sz w:val="24"/>
        </w:rPr>
        <w:t>受理后 4 个工作日内完成书面审查，自作出受理决定之日起 20个工作日内组织专家考核组完成现场考核。申请人应根据实施机关出具的《行政许可安全评估报告》做好现场考评的相关准备。</w:t>
      </w:r>
    </w:p>
    <w:p>
      <w:pPr>
        <w:spacing w:line="400" w:lineRule="exact"/>
        <w:ind w:firstLine="482" w:firstLineChars="200"/>
        <w:outlineLvl w:val="0"/>
        <w:rPr>
          <w:rFonts w:ascii="宋体" w:hAnsi="宋体"/>
          <w:color w:val="FF0000"/>
          <w:sz w:val="24"/>
        </w:rPr>
      </w:pPr>
      <w:r>
        <w:rPr>
          <w:rFonts w:hint="eastAsia" w:ascii="宋体" w:hAnsi="宋体"/>
          <w:b/>
          <w:sz w:val="24"/>
        </w:rPr>
        <w:t>（四）许可决定及送达方式</w:t>
      </w:r>
    </w:p>
    <w:p>
      <w:pPr>
        <w:spacing w:line="400" w:lineRule="exact"/>
        <w:ind w:firstLine="480" w:firstLineChars="200"/>
        <w:rPr>
          <w:rFonts w:ascii="宋体" w:hAnsi="宋体"/>
          <w:sz w:val="24"/>
        </w:rPr>
      </w:pPr>
      <w:r>
        <w:rPr>
          <w:rFonts w:hint="eastAsia" w:ascii="宋体" w:hAnsi="宋体"/>
          <w:sz w:val="24"/>
        </w:rPr>
        <w:t>自作出决定之日起 4日内，许可结果将在行政审批信息平台上公开。</w:t>
      </w:r>
    </w:p>
    <w:p>
      <w:pPr>
        <w:spacing w:line="400" w:lineRule="exact"/>
        <w:ind w:firstLine="480" w:firstLineChars="200"/>
        <w:rPr>
          <w:rFonts w:ascii="宋体" w:hAnsi="宋体"/>
          <w:sz w:val="24"/>
        </w:rPr>
      </w:pPr>
      <w:r>
        <w:rPr>
          <w:rFonts w:hint="eastAsia" w:ascii="宋体" w:hAnsi="宋体"/>
          <w:sz w:val="24"/>
        </w:rPr>
        <w:t>办理结果：对许可通过的单位，颁发《交通行政许可证》。对不予许可的单位，下发《不予行政许可决定书》。</w:t>
      </w:r>
    </w:p>
    <w:p>
      <w:pPr>
        <w:spacing w:line="400" w:lineRule="exact"/>
        <w:ind w:firstLine="480" w:firstLineChars="200"/>
        <w:rPr>
          <w:rFonts w:ascii="宋体" w:hAnsi="宋体"/>
          <w:sz w:val="24"/>
        </w:rPr>
      </w:pPr>
      <w:r>
        <w:rPr>
          <w:rFonts w:hint="eastAsia" w:ascii="宋体" w:hAnsi="宋体"/>
          <w:color w:val="0000FF"/>
          <w:sz w:val="24"/>
        </w:rPr>
        <w:t>送达方式：到</w:t>
      </w:r>
      <w:r>
        <w:rPr>
          <w:rFonts w:ascii="宋体" w:hAnsi="宋体"/>
          <w:color w:val="0000FF"/>
          <w:sz w:val="24"/>
        </w:rPr>
        <w:t>昆明市</w:t>
      </w:r>
      <w:r>
        <w:rPr>
          <w:rFonts w:hint="eastAsia" w:ascii="宋体" w:hAnsi="宋体"/>
          <w:color w:val="0000FF"/>
          <w:sz w:val="24"/>
        </w:rPr>
        <w:t>官渡区</w:t>
      </w:r>
      <w:r>
        <w:rPr>
          <w:rFonts w:ascii="宋体" w:hAnsi="宋体"/>
          <w:color w:val="0000FF"/>
          <w:sz w:val="24"/>
        </w:rPr>
        <w:t>云秀路</w:t>
      </w:r>
      <w:r>
        <w:rPr>
          <w:rFonts w:hint="eastAsia" w:ascii="宋体" w:hAnsi="宋体"/>
          <w:color w:val="0000FF"/>
          <w:sz w:val="24"/>
        </w:rPr>
        <w:t>2898号官渡区</w:t>
      </w:r>
      <w:r>
        <w:rPr>
          <w:rFonts w:ascii="宋体" w:hAnsi="宋体"/>
          <w:color w:val="0000FF"/>
          <w:sz w:val="24"/>
        </w:rPr>
        <w:t>政务服务</w:t>
      </w:r>
      <w:r>
        <w:rPr>
          <w:rFonts w:hint="eastAsia" w:ascii="宋体" w:hAnsi="宋体"/>
          <w:color w:val="0000FF"/>
          <w:sz w:val="24"/>
        </w:rPr>
        <w:t>中心一楼综合</w:t>
      </w:r>
      <w:r>
        <w:rPr>
          <w:rFonts w:ascii="宋体" w:hAnsi="宋体"/>
          <w:color w:val="0000FF"/>
          <w:sz w:val="24"/>
        </w:rPr>
        <w:t>窗口</w:t>
      </w:r>
      <w:r>
        <w:rPr>
          <w:rFonts w:hint="eastAsia" w:ascii="宋体" w:hAnsi="宋体"/>
          <w:color w:val="0000FF"/>
          <w:sz w:val="24"/>
        </w:rPr>
        <w:t>直接领取。</w:t>
      </w:r>
    </w:p>
    <w:p>
      <w:pPr>
        <w:spacing w:line="400" w:lineRule="exact"/>
        <w:ind w:firstLine="480" w:firstLineChars="200"/>
        <w:outlineLvl w:val="0"/>
        <w:rPr>
          <w:rFonts w:ascii="黑体" w:hAnsi="黑体" w:eastAsia="黑体"/>
          <w:color w:val="FF0000"/>
          <w:sz w:val="24"/>
        </w:rPr>
      </w:pPr>
      <w:r>
        <w:rPr>
          <w:rFonts w:hint="eastAsia" w:ascii="黑体" w:hAnsi="黑体" w:eastAsia="黑体"/>
          <w:sz w:val="24"/>
        </w:rPr>
        <w:t>十一、许可服务</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 xml:space="preserve">（一）咨询 </w:t>
      </w:r>
    </w:p>
    <w:p>
      <w:pPr>
        <w:spacing w:line="400" w:lineRule="exact"/>
        <w:ind w:firstLine="480" w:firstLineChars="200"/>
        <w:outlineLvl w:val="0"/>
        <w:rPr>
          <w:rFonts w:hint="eastAsia" w:ascii="黑体" w:hAnsi="黑体" w:eastAsia="黑体"/>
          <w:color w:val="0000FF"/>
          <w:sz w:val="24"/>
        </w:rPr>
      </w:pPr>
      <w:r>
        <w:rPr>
          <w:rFonts w:hint="eastAsia" w:ascii="宋体" w:hAnsi="宋体"/>
          <w:color w:val="0000FF"/>
          <w:sz w:val="24"/>
        </w:rPr>
        <w:t>1.咨询方式</w:t>
      </w:r>
    </w:p>
    <w:p>
      <w:pPr>
        <w:spacing w:line="400" w:lineRule="exact"/>
        <w:ind w:firstLine="480" w:firstLineChars="200"/>
        <w:rPr>
          <w:rFonts w:hint="eastAsia" w:ascii="宋体" w:hAnsi="宋体"/>
          <w:color w:val="0000FF"/>
          <w:sz w:val="24"/>
        </w:rPr>
      </w:pPr>
      <w:r>
        <w:rPr>
          <w:rFonts w:hint="eastAsia" w:ascii="宋体" w:hAnsi="宋体"/>
          <w:color w:val="0000FF"/>
          <w:sz w:val="24"/>
        </w:rPr>
        <w:t>（1）窗口咨询。地址：昆明市官渡区云秀路2898号区政务服务中心</w:t>
      </w:r>
      <w:r>
        <w:rPr>
          <w:rFonts w:hint="eastAsia" w:ascii="宋体" w:hAnsi="宋体"/>
          <w:color w:val="0000FF"/>
          <w:sz w:val="24"/>
          <w:lang w:val="en-US" w:eastAsia="zh-CN"/>
        </w:rPr>
        <w:t>一楼综合</w:t>
      </w:r>
      <w:r>
        <w:rPr>
          <w:rFonts w:hint="eastAsia" w:ascii="宋体" w:hAnsi="宋体"/>
          <w:color w:val="0000FF"/>
          <w:sz w:val="24"/>
        </w:rPr>
        <w:t>窗口。</w:t>
      </w:r>
    </w:p>
    <w:p>
      <w:pPr>
        <w:spacing w:line="400" w:lineRule="exact"/>
        <w:ind w:firstLine="480" w:firstLineChars="200"/>
        <w:rPr>
          <w:rFonts w:hint="eastAsia" w:ascii="宋体" w:hAnsi="宋体" w:eastAsia="宋体"/>
          <w:color w:val="0000FF"/>
          <w:sz w:val="24"/>
          <w:lang w:val="en-US" w:eastAsia="zh-CN"/>
        </w:rPr>
      </w:pPr>
      <w:r>
        <w:rPr>
          <w:rFonts w:hint="eastAsia" w:ascii="宋体" w:hAnsi="宋体"/>
          <w:color w:val="0000FF"/>
          <w:sz w:val="24"/>
        </w:rPr>
        <w:t>（2）电话咨询。电话号码：(0871)</w:t>
      </w:r>
      <w:r>
        <w:rPr>
          <w:rFonts w:ascii="宋体" w:hAnsi="宋体"/>
          <w:color w:val="0000FF"/>
          <w:sz w:val="24"/>
        </w:rPr>
        <w:t xml:space="preserve"> </w:t>
      </w:r>
      <w:r>
        <w:rPr>
          <w:rFonts w:hint="eastAsia" w:ascii="宋体" w:hAnsi="宋体"/>
          <w:color w:val="0000FF"/>
          <w:sz w:val="24"/>
        </w:rPr>
        <w:t>633</w:t>
      </w:r>
      <w:r>
        <w:rPr>
          <w:rFonts w:hint="eastAsia" w:ascii="宋体" w:hAnsi="宋体"/>
          <w:color w:val="0000FF"/>
          <w:sz w:val="24"/>
          <w:lang w:val="en-US" w:eastAsia="zh-CN"/>
        </w:rPr>
        <w:t>46100</w:t>
      </w:r>
    </w:p>
    <w:p>
      <w:pPr>
        <w:spacing w:line="400" w:lineRule="exact"/>
        <w:ind w:firstLine="480" w:firstLineChars="200"/>
        <w:rPr>
          <w:rFonts w:hint="eastAsia" w:ascii="宋体" w:hAnsi="宋体"/>
          <w:color w:val="0000FF"/>
          <w:sz w:val="24"/>
        </w:rPr>
      </w:pPr>
      <w:r>
        <w:rPr>
          <w:rFonts w:hint="eastAsia" w:ascii="宋体" w:hAnsi="宋体"/>
          <w:color w:val="0000FF"/>
          <w:sz w:val="24"/>
        </w:rPr>
        <w:t>（3）网络咨询。行政审批信息平台：</w:t>
      </w:r>
      <w:r>
        <w:rPr>
          <w:rFonts w:ascii="宋体" w:hAnsi="宋体"/>
          <w:color w:val="0000FF"/>
          <w:sz w:val="24"/>
        </w:rPr>
        <w:t>http://ynzwfw.yn.gov.cn/</w:t>
      </w:r>
      <w:r>
        <w:rPr>
          <w:rFonts w:hint="eastAsia" w:ascii="宋体" w:hAnsi="宋体"/>
          <w:color w:val="0000FF"/>
          <w:sz w:val="24"/>
        </w:rPr>
        <w:t>；电子邮箱：197033382@qq.com。</w:t>
      </w:r>
    </w:p>
    <w:p>
      <w:pPr>
        <w:spacing w:line="400" w:lineRule="exact"/>
        <w:ind w:firstLine="480" w:firstLineChars="200"/>
        <w:outlineLvl w:val="0"/>
        <w:rPr>
          <w:rFonts w:hint="eastAsia" w:ascii="宋体" w:hAnsi="宋体"/>
          <w:color w:val="0000FF"/>
          <w:sz w:val="24"/>
        </w:rPr>
      </w:pPr>
      <w:r>
        <w:rPr>
          <w:rFonts w:hint="eastAsia" w:ascii="宋体" w:hAnsi="宋体"/>
          <w:color w:val="0000FF"/>
          <w:sz w:val="24"/>
        </w:rPr>
        <w:t>2.咨询回复</w:t>
      </w:r>
    </w:p>
    <w:p>
      <w:pPr>
        <w:spacing w:line="400" w:lineRule="exact"/>
        <w:ind w:firstLine="480" w:firstLineChars="200"/>
        <w:rPr>
          <w:rFonts w:hint="eastAsia" w:ascii="宋体" w:hAnsi="宋体"/>
          <w:color w:val="0000FF"/>
          <w:sz w:val="24"/>
        </w:rPr>
      </w:pPr>
      <w:r>
        <w:rPr>
          <w:rFonts w:hint="eastAsia" w:ascii="宋体" w:hAnsi="宋体"/>
          <w:color w:val="0000FF"/>
          <w:sz w:val="24"/>
        </w:rPr>
        <w:t>回复方式：窗口回复、电话回复、</w:t>
      </w:r>
      <w:r>
        <w:rPr>
          <w:rFonts w:ascii="宋体" w:hAnsi="宋体"/>
          <w:color w:val="0000FF"/>
          <w:sz w:val="24"/>
        </w:rPr>
        <w:t>网络回复</w:t>
      </w:r>
      <w:r>
        <w:rPr>
          <w:rFonts w:hint="eastAsia" w:ascii="宋体" w:hAnsi="宋体"/>
          <w:color w:val="0000FF"/>
          <w:sz w:val="24"/>
        </w:rPr>
        <w:t>。</w:t>
      </w:r>
    </w:p>
    <w:p>
      <w:pPr>
        <w:spacing w:line="400" w:lineRule="exact"/>
        <w:ind w:firstLine="480" w:firstLineChars="200"/>
        <w:rPr>
          <w:rFonts w:hint="eastAsia" w:ascii="宋体" w:hAnsi="宋体"/>
          <w:color w:val="0000FF"/>
          <w:sz w:val="24"/>
        </w:rPr>
      </w:pPr>
      <w:r>
        <w:rPr>
          <w:rFonts w:hint="eastAsia" w:ascii="宋体" w:hAnsi="宋体"/>
          <w:color w:val="0000FF"/>
          <w:sz w:val="24"/>
        </w:rPr>
        <w:t>回复机构：昆明市官渡区行政审批局。</w:t>
      </w:r>
    </w:p>
    <w:p>
      <w:pPr>
        <w:spacing w:line="400" w:lineRule="exact"/>
        <w:ind w:firstLine="480" w:firstLineChars="200"/>
        <w:rPr>
          <w:rFonts w:hint="eastAsia" w:ascii="宋体" w:hAnsi="宋体"/>
          <w:color w:val="0000FF"/>
          <w:sz w:val="24"/>
        </w:rPr>
      </w:pPr>
      <w:r>
        <w:rPr>
          <w:rFonts w:hint="eastAsia" w:ascii="宋体" w:hAnsi="宋体"/>
          <w:color w:val="0000FF"/>
          <w:sz w:val="24"/>
        </w:rPr>
        <w:t>回复时限：窗口咨询和电话咨询当场回复；网络</w:t>
      </w:r>
      <w:r>
        <w:rPr>
          <w:rFonts w:ascii="宋体" w:hAnsi="宋体"/>
          <w:color w:val="0000FF"/>
          <w:sz w:val="24"/>
        </w:rPr>
        <w:t>咨询</w:t>
      </w:r>
      <w:r>
        <w:rPr>
          <w:rFonts w:hint="eastAsia" w:ascii="宋体" w:hAnsi="宋体"/>
          <w:color w:val="0000FF"/>
          <w:sz w:val="24"/>
        </w:rPr>
        <w:t>自收到</w:t>
      </w:r>
      <w:r>
        <w:rPr>
          <w:rFonts w:ascii="宋体" w:hAnsi="宋体"/>
          <w:color w:val="0000FF"/>
          <w:sz w:val="24"/>
        </w:rPr>
        <w:t>咨询件</w:t>
      </w:r>
      <w:r>
        <w:rPr>
          <w:rFonts w:hint="eastAsia" w:ascii="宋体" w:hAnsi="宋体"/>
          <w:color w:val="0000FF"/>
          <w:sz w:val="24"/>
        </w:rPr>
        <w:t>后</w:t>
      </w:r>
      <w:r>
        <w:rPr>
          <w:rFonts w:ascii="宋体" w:hAnsi="宋体"/>
          <w:color w:val="0000FF"/>
          <w:sz w:val="24"/>
        </w:rPr>
        <w:t>3</w:t>
      </w:r>
      <w:r>
        <w:rPr>
          <w:rFonts w:hint="eastAsia" w:ascii="宋体" w:hAnsi="宋体"/>
          <w:color w:val="0000FF"/>
          <w:sz w:val="24"/>
        </w:rPr>
        <w:t>个工作日</w:t>
      </w:r>
      <w:r>
        <w:rPr>
          <w:rFonts w:ascii="宋体" w:hAnsi="宋体"/>
          <w:color w:val="0000FF"/>
          <w:sz w:val="24"/>
        </w:rPr>
        <w:t>内回复</w:t>
      </w:r>
      <w:r>
        <w:rPr>
          <w:rFonts w:hint="eastAsia" w:ascii="宋体" w:hAnsi="宋体"/>
          <w:color w:val="0000FF"/>
          <w:sz w:val="24"/>
        </w:rPr>
        <w:t>。</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（二）办理进程查询</w:t>
      </w:r>
    </w:p>
    <w:p>
      <w:pPr>
        <w:spacing w:line="400" w:lineRule="exact"/>
        <w:ind w:firstLine="480" w:firstLineChars="200"/>
        <w:rPr>
          <w:rFonts w:hint="eastAsia" w:ascii="宋体" w:hAnsi="宋体"/>
          <w:color w:val="0000FF"/>
          <w:sz w:val="24"/>
        </w:rPr>
      </w:pPr>
      <w:r>
        <w:rPr>
          <w:rFonts w:hint="eastAsia" w:ascii="宋体" w:hAnsi="宋体"/>
          <w:color w:val="0000FF"/>
          <w:sz w:val="24"/>
        </w:rPr>
        <w:t>申请人可通过电话号码：(0871)</w:t>
      </w:r>
      <w:r>
        <w:rPr>
          <w:rFonts w:ascii="宋体" w:hAnsi="宋体"/>
          <w:color w:val="0000FF"/>
          <w:sz w:val="24"/>
        </w:rPr>
        <w:t xml:space="preserve"> </w:t>
      </w:r>
      <w:r>
        <w:rPr>
          <w:rFonts w:hint="eastAsia" w:ascii="宋体" w:hAnsi="宋体"/>
          <w:color w:val="0000FF"/>
          <w:sz w:val="24"/>
        </w:rPr>
        <w:t>633</w:t>
      </w:r>
      <w:r>
        <w:rPr>
          <w:rFonts w:hint="eastAsia" w:ascii="宋体" w:hAnsi="宋体"/>
          <w:color w:val="0000FF"/>
          <w:sz w:val="24"/>
          <w:lang w:val="en-US" w:eastAsia="zh-CN"/>
        </w:rPr>
        <w:t>46100</w:t>
      </w:r>
      <w:r>
        <w:rPr>
          <w:rFonts w:hint="eastAsia" w:ascii="宋体" w:hAnsi="宋体"/>
          <w:color w:val="0000FF"/>
          <w:sz w:val="24"/>
        </w:rPr>
        <w:t>或行政审批信息平台（网址：</w:t>
      </w:r>
      <w:r>
        <w:rPr>
          <w:rFonts w:ascii="宋体" w:hAnsi="宋体"/>
          <w:color w:val="0000FF"/>
          <w:sz w:val="24"/>
        </w:rPr>
        <w:t>http://ynzwfw.yn.gov.cn/</w:t>
      </w:r>
      <w:r>
        <w:rPr>
          <w:rFonts w:hint="eastAsia" w:ascii="宋体" w:hAnsi="宋体"/>
          <w:color w:val="0000FF"/>
          <w:sz w:val="24"/>
        </w:rPr>
        <w:t>）查询审批事项办理进程。</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（三）监督投诉</w:t>
      </w:r>
    </w:p>
    <w:p>
      <w:pPr>
        <w:spacing w:line="400" w:lineRule="exact"/>
        <w:ind w:firstLine="480" w:firstLineChars="200"/>
        <w:rPr>
          <w:rFonts w:hint="eastAsia" w:ascii="宋体" w:hAnsi="宋体"/>
          <w:color w:val="0000FF"/>
          <w:sz w:val="24"/>
        </w:rPr>
      </w:pPr>
      <w:r>
        <w:rPr>
          <w:rFonts w:hint="eastAsia" w:ascii="宋体" w:hAnsi="宋体"/>
          <w:color w:val="0000FF"/>
          <w:sz w:val="24"/>
        </w:rPr>
        <w:t>窗口投诉：昆明市官渡区云秀路2898号官渡区政务服务中心一楼综合窗口。</w:t>
      </w:r>
    </w:p>
    <w:p>
      <w:pPr>
        <w:spacing w:line="400" w:lineRule="exact"/>
        <w:ind w:firstLine="480" w:firstLineChars="200"/>
        <w:rPr>
          <w:rFonts w:hint="eastAsia" w:ascii="宋体" w:hAnsi="宋体" w:eastAsia="宋体"/>
          <w:color w:val="0000FF"/>
          <w:sz w:val="24"/>
          <w:lang w:val="en-US" w:eastAsia="zh-CN"/>
        </w:rPr>
      </w:pPr>
      <w:r>
        <w:rPr>
          <w:rFonts w:hint="eastAsia" w:ascii="宋体" w:hAnsi="宋体"/>
          <w:color w:val="0000FF"/>
          <w:sz w:val="24"/>
        </w:rPr>
        <w:t>电话投诉：(0871) 633</w:t>
      </w:r>
      <w:r>
        <w:rPr>
          <w:rFonts w:hint="eastAsia" w:ascii="宋体" w:hAnsi="宋体"/>
          <w:color w:val="0000FF"/>
          <w:sz w:val="24"/>
          <w:lang w:val="en-US" w:eastAsia="zh-CN"/>
        </w:rPr>
        <w:t>07100</w:t>
      </w:r>
    </w:p>
    <w:p>
      <w:pPr>
        <w:spacing w:line="400" w:lineRule="exact"/>
        <w:ind w:firstLine="480" w:firstLineChars="200"/>
        <w:rPr>
          <w:rFonts w:hint="eastAsia" w:ascii="宋体" w:hAnsi="宋体"/>
          <w:sz w:val="24"/>
        </w:rPr>
      </w:pPr>
      <w:r>
        <w:rPr>
          <w:rFonts w:hint="eastAsia" w:ascii="宋体" w:hAnsi="宋体"/>
          <w:color w:val="0000FF"/>
          <w:sz w:val="24"/>
        </w:rPr>
        <w:t>网上投诉：</w:t>
      </w:r>
      <w:r>
        <w:rPr>
          <w:rFonts w:ascii="宋体" w:hAnsi="宋体"/>
          <w:color w:val="0000FF"/>
          <w:sz w:val="24"/>
        </w:rPr>
        <w:t>http://ynzwfw.yn.gov.cn/</w:t>
      </w:r>
      <w:r>
        <w:rPr>
          <w:rFonts w:hint="eastAsia" w:ascii="宋体" w:hAnsi="宋体"/>
          <w:color w:val="0000FF"/>
          <w:sz w:val="24"/>
        </w:rPr>
        <w:t xml:space="preserve">  </w:t>
      </w:r>
      <w:r>
        <w:rPr>
          <w:rFonts w:ascii="宋体" w:hAnsi="宋体"/>
          <w:color w:val="0000FF"/>
          <w:sz w:val="24"/>
        </w:rPr>
        <w:fldChar w:fldCharType="begin"/>
      </w:r>
      <w:r>
        <w:rPr>
          <w:rFonts w:ascii="宋体" w:hAnsi="宋体"/>
          <w:color w:val="0000FF"/>
          <w:sz w:val="24"/>
        </w:rPr>
        <w:instrText xml:space="preserve"> HYPERLINK "mailto:</w:instrText>
      </w:r>
      <w:r>
        <w:rPr>
          <w:rFonts w:hint="eastAsia" w:ascii="宋体" w:hAnsi="宋体"/>
          <w:color w:val="0000FF"/>
          <w:sz w:val="24"/>
        </w:rPr>
        <w:instrText xml:space="preserve">或电子邮箱197033382@qq.com</w:instrText>
      </w:r>
      <w:r>
        <w:rPr>
          <w:rFonts w:ascii="宋体" w:hAnsi="宋体"/>
          <w:color w:val="0000FF"/>
          <w:sz w:val="24"/>
        </w:rPr>
        <w:instrText xml:space="preserve">" </w:instrText>
      </w:r>
      <w:r>
        <w:rPr>
          <w:rFonts w:ascii="宋体" w:hAnsi="宋体"/>
          <w:color w:val="0000FF"/>
          <w:sz w:val="24"/>
        </w:rPr>
        <w:fldChar w:fldCharType="separate"/>
      </w:r>
      <w:r>
        <w:rPr>
          <w:rStyle w:val="19"/>
          <w:rFonts w:hint="eastAsia" w:ascii="宋体" w:hAnsi="宋体"/>
          <w:color w:val="0000FF"/>
          <w:sz w:val="24"/>
        </w:rPr>
        <w:t>或电子邮箱197033382@qq.com</w:t>
      </w:r>
      <w:r>
        <w:rPr>
          <w:rFonts w:ascii="宋体" w:hAnsi="宋体"/>
          <w:color w:val="0000FF"/>
          <w:sz w:val="24"/>
        </w:rPr>
        <w:fldChar w:fldCharType="end"/>
      </w:r>
      <w:r>
        <w:rPr>
          <w:rFonts w:hint="eastAsia" w:ascii="宋体" w:hAnsi="宋体"/>
          <w:color w:val="0000FF"/>
          <w:sz w:val="24"/>
        </w:rPr>
        <w:t>。</w:t>
      </w:r>
      <w:r>
        <w:rPr>
          <w:rFonts w:hint="eastAsia" w:ascii="宋体" w:hAnsi="宋体"/>
          <w:sz w:val="24"/>
        </w:rPr>
        <w:t xml:space="preserve"> </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（四）行政复议或行政诉讼</w:t>
      </w:r>
    </w:p>
    <w:p>
      <w:pPr>
        <w:spacing w:line="400" w:lineRule="exact"/>
        <w:ind w:firstLine="480" w:firstLineChars="200"/>
        <w:rPr>
          <w:rFonts w:hint="eastAsia" w:ascii="宋体" w:hAnsi="宋体"/>
          <w:color w:val="0000FF"/>
          <w:sz w:val="24"/>
        </w:rPr>
      </w:pPr>
      <w:r>
        <w:rPr>
          <w:rFonts w:hint="eastAsia" w:ascii="宋体" w:hAnsi="宋体"/>
          <w:color w:val="0000FF"/>
          <w:sz w:val="24"/>
        </w:rPr>
        <w:t>公民、法人或者其他组织认为具体行政行为侵犯其合法权益的，可以向官渡区行政审批局进行投诉，可以自知道该具体行政行为之日起六十日内向官渡区人民政府或官渡区行政审批局提出行政复议，或应当自知道或应当知道作出行政行为之日起六个月内依法向有管辖权限的人民法院提起行政诉讼。</w:t>
      </w:r>
    </w:p>
    <w:p>
      <w:pPr>
        <w:spacing w:line="400" w:lineRule="exact"/>
        <w:ind w:firstLine="480" w:firstLineChars="200"/>
        <w:rPr>
          <w:rFonts w:ascii="宋体" w:hAnsi="宋体"/>
          <w:color w:val="0000FF"/>
          <w:sz w:val="24"/>
        </w:rPr>
      </w:pPr>
      <w:r>
        <w:rPr>
          <w:rFonts w:hint="eastAsia" w:ascii="宋体" w:hAnsi="宋体"/>
          <w:color w:val="0000FF"/>
          <w:sz w:val="24"/>
        </w:rPr>
        <w:t>行政复议机关</w:t>
      </w:r>
      <w:r>
        <w:rPr>
          <w:rFonts w:ascii="宋体" w:hAnsi="宋体"/>
          <w:color w:val="0000FF"/>
          <w:sz w:val="24"/>
        </w:rPr>
        <w:t>名称：昆明市官渡区人民政府</w:t>
      </w:r>
      <w:r>
        <w:rPr>
          <w:rFonts w:hint="eastAsia" w:ascii="宋体" w:hAnsi="宋体"/>
          <w:color w:val="0000FF"/>
          <w:sz w:val="24"/>
        </w:rPr>
        <w:t>。</w:t>
      </w:r>
    </w:p>
    <w:p>
      <w:pPr>
        <w:spacing w:line="400" w:lineRule="exact"/>
        <w:ind w:firstLine="480" w:firstLineChars="200"/>
        <w:rPr>
          <w:rFonts w:hint="eastAsia" w:ascii="宋体" w:hAnsi="宋体"/>
          <w:color w:val="0000FF"/>
          <w:sz w:val="24"/>
        </w:rPr>
      </w:pPr>
      <w:r>
        <w:rPr>
          <w:rFonts w:hint="eastAsia" w:ascii="宋体" w:hAnsi="宋体"/>
          <w:color w:val="0000FF"/>
          <w:sz w:val="24"/>
        </w:rPr>
        <w:t>地址：官渡区云秀路2898号。</w:t>
      </w:r>
    </w:p>
    <w:p>
      <w:pPr>
        <w:spacing w:line="400" w:lineRule="exact"/>
        <w:ind w:firstLine="480" w:firstLineChars="200"/>
        <w:rPr>
          <w:rFonts w:hint="eastAsia" w:ascii="宋体" w:hAnsi="宋体"/>
          <w:color w:val="0000FF"/>
          <w:sz w:val="24"/>
        </w:rPr>
      </w:pPr>
      <w:r>
        <w:rPr>
          <w:rFonts w:hint="eastAsia" w:ascii="宋体" w:hAnsi="宋体"/>
          <w:color w:val="0000FF"/>
          <w:sz w:val="24"/>
        </w:rPr>
        <w:t>联系方式：(0871)</w:t>
      </w:r>
      <w:r>
        <w:rPr>
          <w:rFonts w:ascii="宋体" w:hAnsi="宋体"/>
          <w:color w:val="0000FF"/>
          <w:sz w:val="24"/>
        </w:rPr>
        <w:t>6</w:t>
      </w:r>
      <w:r>
        <w:rPr>
          <w:rFonts w:hint="eastAsia" w:ascii="宋体" w:hAnsi="宋体"/>
          <w:color w:val="0000FF"/>
          <w:sz w:val="24"/>
        </w:rPr>
        <w:t>7152522。</w:t>
      </w:r>
    </w:p>
    <w:p>
      <w:pPr>
        <w:spacing w:line="400" w:lineRule="exact"/>
        <w:ind w:firstLine="480" w:firstLineChars="200"/>
        <w:rPr>
          <w:rFonts w:ascii="宋体" w:hAnsi="宋体"/>
          <w:color w:val="0000FF"/>
          <w:sz w:val="24"/>
        </w:rPr>
      </w:pPr>
      <w:r>
        <w:rPr>
          <w:rFonts w:hint="eastAsia" w:ascii="宋体" w:hAnsi="宋体"/>
          <w:color w:val="0000FF"/>
          <w:sz w:val="24"/>
        </w:rPr>
        <w:t>诉讼机关</w:t>
      </w:r>
      <w:r>
        <w:rPr>
          <w:rFonts w:ascii="宋体" w:hAnsi="宋体"/>
          <w:color w:val="0000FF"/>
          <w:sz w:val="24"/>
        </w:rPr>
        <w:t>：昆明市官渡区</w:t>
      </w:r>
      <w:r>
        <w:rPr>
          <w:rFonts w:hint="eastAsia" w:ascii="宋体" w:hAnsi="宋体"/>
          <w:color w:val="0000FF"/>
          <w:sz w:val="24"/>
        </w:rPr>
        <w:t>人民法院。</w:t>
      </w:r>
    </w:p>
    <w:p>
      <w:pPr>
        <w:spacing w:line="400" w:lineRule="exact"/>
        <w:ind w:firstLine="480" w:firstLineChars="200"/>
        <w:rPr>
          <w:rFonts w:ascii="宋体" w:hAnsi="宋体"/>
          <w:color w:val="0000FF"/>
          <w:sz w:val="24"/>
        </w:rPr>
      </w:pPr>
      <w:r>
        <w:rPr>
          <w:rFonts w:hint="eastAsia" w:ascii="宋体" w:hAnsi="宋体"/>
          <w:color w:val="0000FF"/>
          <w:sz w:val="24"/>
        </w:rPr>
        <w:t>地址</w:t>
      </w:r>
      <w:r>
        <w:rPr>
          <w:rFonts w:ascii="宋体" w:hAnsi="宋体"/>
          <w:color w:val="0000FF"/>
          <w:sz w:val="24"/>
        </w:rPr>
        <w:t>：昆明市官渡区雨龙路</w:t>
      </w:r>
      <w:r>
        <w:rPr>
          <w:rFonts w:hint="eastAsia" w:ascii="宋体" w:hAnsi="宋体"/>
          <w:color w:val="0000FF"/>
          <w:sz w:val="24"/>
        </w:rPr>
        <w:t>1619号。</w:t>
      </w:r>
    </w:p>
    <w:p>
      <w:pPr>
        <w:spacing w:line="400" w:lineRule="exact"/>
        <w:ind w:firstLine="480" w:firstLineChars="200"/>
        <w:rPr>
          <w:rFonts w:hint="eastAsia" w:ascii="宋体"/>
          <w:color w:val="FF0000"/>
          <w:sz w:val="24"/>
        </w:rPr>
      </w:pPr>
      <w:r>
        <w:rPr>
          <w:rFonts w:hint="eastAsia" w:ascii="宋体" w:hAnsi="宋体"/>
          <w:color w:val="0000FF"/>
          <w:sz w:val="24"/>
        </w:rPr>
        <w:t>联系方式</w:t>
      </w:r>
      <w:r>
        <w:rPr>
          <w:rFonts w:ascii="宋体" w:hAnsi="宋体"/>
          <w:color w:val="0000FF"/>
          <w:sz w:val="24"/>
        </w:rPr>
        <w:t>：</w:t>
      </w:r>
      <w:r>
        <w:rPr>
          <w:rFonts w:hint="eastAsia" w:ascii="宋体" w:hAnsi="宋体"/>
          <w:color w:val="0000FF"/>
          <w:sz w:val="24"/>
        </w:rPr>
        <w:t>（0871）67275888。</w:t>
      </w:r>
    </w:p>
    <w:p>
      <w:pPr>
        <w:ind w:left="422"/>
        <w:outlineLvl w:val="0"/>
        <w:rPr>
          <w:rFonts w:ascii="黑体" w:hAnsi="黑体" w:eastAsia="黑体"/>
          <w:sz w:val="28"/>
          <w:szCs w:val="28"/>
        </w:rPr>
      </w:pPr>
    </w:p>
    <w:p>
      <w:pPr>
        <w:jc w:val="both"/>
        <w:rPr>
          <w:rFonts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val="en-US" w:eastAsia="zh-CN"/>
        </w:rPr>
        <w:t xml:space="preserve"> </w:t>
      </w:r>
      <w:r>
        <w:rPr>
          <w:rFonts w:hint="eastAsia" w:ascii="黑体" w:hAnsi="黑体" w:eastAsia="黑体"/>
          <w:sz w:val="28"/>
          <w:szCs w:val="28"/>
        </w:rPr>
        <w:t>在公路用地范围内架设、埋设管道、电缆等设施审批办事流程图</w:t>
      </w:r>
    </w:p>
    <w:p>
      <w:pPr>
        <w:jc w:val="left"/>
        <w:rPr>
          <w:b/>
          <w:sz w:val="32"/>
          <w:szCs w:val="32"/>
        </w:rPr>
      </w:pPr>
    </w:p>
    <w:p>
      <w:pPr>
        <w:jc w:val="left"/>
        <w:rPr>
          <w:b/>
          <w:sz w:val="32"/>
          <w:szCs w:val="32"/>
        </w:rPr>
      </w:pPr>
    </w:p>
    <w:p>
      <w:pPr>
        <w:jc w:val="left"/>
        <w:rPr>
          <w:b/>
          <w:sz w:val="32"/>
          <w:szCs w:val="32"/>
        </w:rPr>
      </w:pPr>
    </w:p>
    <w:p>
      <w:pPr>
        <w:jc w:val="left"/>
        <w:rPr>
          <w:b/>
          <w:sz w:val="32"/>
          <w:szCs w:val="32"/>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jc w:val="left"/>
        <w:rPr>
          <w:b/>
          <w:sz w:val="32"/>
          <w:szCs w:val="32"/>
        </w:rPr>
      </w:pPr>
    </w:p>
    <w:p>
      <w:pPr>
        <w:jc w:val="center"/>
        <w:rPr>
          <w:rFonts w:hint="eastAsia" w:ascii="黑体" w:hAnsi="黑体" w:eastAsia="黑体"/>
          <w:sz w:val="28"/>
          <w:szCs w:val="28"/>
        </w:rPr>
      </w:pPr>
    </w:p>
    <w:p>
      <w:pPr>
        <w:jc w:val="both"/>
        <w:rPr>
          <w:rFonts w:ascii="黑体" w:hAnsi="黑体" w:eastAsia="黑体"/>
          <w:sz w:val="28"/>
          <w:szCs w:val="28"/>
        </w:rPr>
      </w:pPr>
      <w:bookmarkStart w:id="0" w:name="_GoBack"/>
      <w:bookmarkEnd w:id="0"/>
      <w:r>
        <w:rPr>
          <w:rFonts w:hint="eastAsia" w:ascii="黑体" w:hAnsi="黑体" w:eastAsia="黑体"/>
          <w:sz w:val="28"/>
          <w:szCs w:val="28"/>
        </w:rPr>
        <w:t>附件</w:t>
      </w:r>
    </w:p>
    <w:p>
      <w:pPr>
        <w:jc w:val="center"/>
        <w:rPr>
          <w:rFonts w:ascii="黑体" w:hAnsi="黑体" w:eastAsia="黑体"/>
          <w:sz w:val="28"/>
          <w:szCs w:val="28"/>
        </w:rPr>
      </w:pPr>
      <w:r>
        <w:rPr>
          <w:rFonts w:hint="eastAsia" w:ascii="黑体" w:hAnsi="黑体" w:eastAsia="黑体"/>
          <w:sz w:val="28"/>
          <w:szCs w:val="28"/>
        </w:rPr>
        <w:t>在公路用地范围内架设、埋设管道、电缆等设施审批办事流程图</w:t>
      </w:r>
    </w:p>
    <w:p>
      <w:pPr>
        <w:jc w:val="center"/>
      </w:pPr>
      <w:r>
        <w:pict>
          <v:group id="_x0000_s5167" o:spid="_x0000_s5167" o:spt="203" style="height:531.55pt;width:477.15pt;" coordorigin="-543,-339" coordsize="9543,10631" editas="canvas">
            <o:lock v:ext="edit"/>
            <v:shape id="_x0000_s5168" o:spid="_x0000_s5168" o:spt="75" type="#_x0000_t75" style="position:absolute;left:-543;top:-339;height:10631;width:9543;" filled="f" stroked="f" coordsize="21600,21600">
              <v:path/>
              <v:fill on="f" focussize="0,0"/>
              <v:stroke on="f"/>
              <v:imagedata o:title=""/>
              <o:lock v:ext="edit" text="t" aspectratio="t"/>
            </v:shape>
            <v:rect id="_x0000_s5169" o:spid="_x0000_s5169" o:spt="1" style="position:absolute;left:576;top:35;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rect id="_x0000_s5170" o:spid="_x0000_s5170" o:spt="1" style="position:absolute;left:667;top:241;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71" o:spid="_x0000_s5171" o:spt="1" style="position:absolute;left:667;top:401;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72" o:spid="_x0000_s5172" o:spt="1" style="position:absolute;left:667;top:56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73" o:spid="_x0000_s5173" o:spt="1" style="position:absolute;left:667;top:72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74" o:spid="_x0000_s5174" o:spt="1" style="position:absolute;left:667;top:88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75" o:spid="_x0000_s5175" o:spt="1" style="position:absolute;left:667;top:104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76" o:spid="_x0000_s5176" o:spt="1" style="position:absolute;left:667;top:120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77" o:spid="_x0000_s5177" o:spt="1" style="position:absolute;left:667;top:136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78" o:spid="_x0000_s5178" o:spt="1" style="position:absolute;left:667;top:152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79" o:spid="_x0000_s5179" o:spt="1" style="position:absolute;left:5032;top:156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5180" o:spid="_x0000_s5180" o:spt="1" style="position:absolute;left:667;top:168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81" o:spid="_x0000_s5181" o:spt="1" style="position:absolute;left:667;top:184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82" o:spid="_x0000_s5182" o:spt="1" style="position:absolute;left:667;top:200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83" o:spid="_x0000_s5183" o:spt="1" style="position:absolute;left:667;top:216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84" o:spid="_x0000_s5184" o:spt="1" style="position:absolute;left:667;top:232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85" o:spid="_x0000_s5185" o:spt="1" style="position:absolute;left:667;top:249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86" o:spid="_x0000_s5186" o:spt="1" style="position:absolute;left:667;top:265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87" o:spid="_x0000_s5187" o:spt="1" style="position:absolute;left:667;top:281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88" o:spid="_x0000_s5188" o:spt="1" style="position:absolute;left:667;top:300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5189" o:spid="_x0000_s5189" o:spt="1" style="position:absolute;left:667;top:316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5190" o:spid="_x0000_s5190" o:spt="1" style="position:absolute;left:667;top:332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5191" o:spid="_x0000_s5191" o:spt="1" style="position:absolute;left:667;top:348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5192" o:spid="_x0000_s5192" o:spt="1" style="position:absolute;left:667;top:361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93" o:spid="_x0000_s5193" o:spt="1" style="position:absolute;left:667;top:377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94" o:spid="_x0000_s5194" o:spt="1" style="position:absolute;left:667;top:393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95" o:spid="_x0000_s5195" o:spt="1" style="position:absolute;left:667;top:409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96" o:spid="_x0000_s5196" o:spt="1" style="position:absolute;left:667;top:425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97" o:spid="_x0000_s5197" o:spt="1" style="position:absolute;left:667;top:441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98" o:spid="_x0000_s5198" o:spt="1" style="position:absolute;left:667;top:457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199" o:spid="_x0000_s5199" o:spt="1" style="position:absolute;left:667;top:473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00" o:spid="_x0000_s5200" o:spt="1" style="position:absolute;left:667;top:490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01" o:spid="_x0000_s5201" o:spt="1" style="position:absolute;left:667;top:506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02" o:spid="_x0000_s5202" o:spt="1" style="position:absolute;left:667;top:522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03" o:spid="_x0000_s5203" o:spt="1" style="position:absolute;left:667;top:538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04" o:spid="_x0000_s5204" o:spt="1" style="position:absolute;left:667;top:554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05" o:spid="_x0000_s5205" o:spt="1" style="position:absolute;left:667;top:570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06" o:spid="_x0000_s5206" o:spt="1" style="position:absolute;left:667;top:586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07" o:spid="_x0000_s5207" o:spt="1" style="position:absolute;left:667;top:602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08" o:spid="_x0000_s5208" o:spt="1" style="position:absolute;left:751;top:602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09" o:spid="_x0000_s5209" o:spt="1" style="position:absolute;left:667;top:618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10" o:spid="_x0000_s5210" o:spt="1" style="position:absolute;left:667;top:634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11" o:spid="_x0000_s5211" o:spt="1" style="position:absolute;left:667;top:650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12" o:spid="_x0000_s5212" o:spt="1" style="position:absolute;left:667;top:666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13" o:spid="_x0000_s5213" o:spt="1" style="position:absolute;left:667;top:682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14" o:spid="_x0000_s5214" o:spt="1" style="position:absolute;left:667;top:698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15" o:spid="_x0000_s5215" o:spt="1" style="position:absolute;left:667;top:714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16" o:spid="_x0000_s5216" o:spt="1" style="position:absolute;left:1398;top:714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17" o:spid="_x0000_s5217" o:spt="1" style="position:absolute;left:667;top:731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18" o:spid="_x0000_s5218" o:spt="1" style="position:absolute;left:667;top:747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19" o:spid="_x0000_s5219" o:spt="1" style="position:absolute;left:667;top:763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20" o:spid="_x0000_s5220" o:spt="1" style="position:absolute;left:667;top:779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21" o:spid="_x0000_s5221" o:spt="1" style="position:absolute;left:667;top:795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22" o:spid="_x0000_s5222" o:spt="1" style="position:absolute;left:667;top:811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23" o:spid="_x0000_s5223" o:spt="1" style="position:absolute;left:667;top:827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24" o:spid="_x0000_s5224" o:spt="1" style="position:absolute;left:667;top:843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25" o:spid="_x0000_s5225" o:spt="1" style="position:absolute;left:667;top:859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26" o:spid="_x0000_s5226" o:spt="1" style="position:absolute;left:667;top:875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27" o:spid="_x0000_s5227" o:spt="1" style="position:absolute;left:667;top:891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28" o:spid="_x0000_s5228" o:spt="1" style="position:absolute;left:667;top:907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29" o:spid="_x0000_s5229" o:spt="1" style="position:absolute;left:667;top:923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30" o:spid="_x0000_s5230" o:spt="1" style="position:absolute;left:667;top:939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31" o:spid="_x0000_s5231" o:spt="1" style="position:absolute;left:667;top:955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5232" o:spid="_x0000_s5232" o:spt="1" style="position:absolute;left:576;top:976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5233" o:spid="_x0000_s5233" o:spt="203" style="position:absolute;left:6412;top:8445;height:404;width:1190;" coordorigin="6412,8445" coordsize="1190,404">
              <o:lock v:ext="edit" aspectratio="f"/>
              <v:rect id="_x0000_s5234" o:spid="_x0000_s5234" o:spt="1" style="position:absolute;left:6412;top:8445;height:404;width:1190;" fillcolor="#FFFFFF" filled="t" stroked="f" coordsize="21600,21600">
                <v:path/>
                <v:fill on="t" color2="#FFFFFF" focussize="0,0"/>
                <v:stroke on="f"/>
                <v:imagedata o:title=""/>
                <o:lock v:ext="edit" aspectratio="f"/>
              </v:rect>
              <v:rect id="_x0000_s5235" o:spid="_x0000_s5235" o:spt="1" style="position:absolute;left:6412;top:8445;height:404;width:1190;" filled="f" stroked="t" coordsize="21600,21600">
                <v:path/>
                <v:fill on="f" focussize="0,0"/>
                <v:stroke weight="0.65pt" color="#FFFFFF" joinstyle="miter" endcap="round"/>
                <v:imagedata o:title=""/>
                <o:lock v:ext="edit" aspectratio="f"/>
              </v:rect>
            </v:group>
            <v:rect id="_x0000_s5236" o:spid="_x0000_s5236" o:spt="1" style="position:absolute;left:6539;top:8529;height:312;width:8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整改后仍不合格</w:t>
                    </w:r>
                  </w:p>
                </w:txbxContent>
              </v:textbox>
            </v:rect>
            <v:rect id="_x0000_s5237" o:spid="_x0000_s5237" o:spt="1" style="position:absolute;left:7421;top:8481;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shape id="_x0000_s5238" o:spid="_x0000_s5238" style="position:absolute;left:6364;top:7177;height:379;width:101;" fillcolor="#000000" filled="t" stroked="t" coordsize="101,379" path="m68,0l58,299,42,298,51,0,68,0xm101,284l48,379,0,281,101,284xe">
              <v:path arrowok="t"/>
              <v:fill on="t" color2="#FFFFFF" focussize="0,0"/>
              <v:stroke weight="0.1pt" color="#000000" joinstyle="bevel"/>
              <v:imagedata o:title=""/>
              <o:lock v:ext="edit" aspectratio="f"/>
            </v:shape>
            <v:group id="_x0000_s5239" o:spid="_x0000_s5239" o:spt="203" style="position:absolute;left:4164;top:2509;height:129;width:1203;" coordorigin="4164,2509" coordsize="1203,129">
              <o:lock v:ext="edit" aspectratio="f"/>
              <v:rect id="_x0000_s5240" o:spid="_x0000_s5240" o:spt="1" style="position:absolute;left:4164;top:2509;height:129;width:1203;" fillcolor="#FFFFFF" filled="t" stroked="f" coordsize="21600,21600">
                <v:path/>
                <v:fill on="t" color2="#FFFFFF" focussize="0,0"/>
                <v:stroke on="f"/>
                <v:imagedata o:title=""/>
                <o:lock v:ext="edit" aspectratio="f"/>
              </v:rect>
              <v:rect id="_x0000_s5241" o:spid="_x0000_s5241" o:spt="1" style="position:absolute;left:4164;top:2509;height:129;width:1203;" filled="f" stroked="t" coordsize="21600,21600">
                <v:path/>
                <v:fill on="f" focussize="0,0"/>
                <v:stroke weight="0.65pt" color="#FFFFFF" joinstyle="miter" endcap="round"/>
                <v:imagedata o:title=""/>
                <o:lock v:ext="edit" aspectratio="f"/>
              </v:rect>
            </v:group>
            <v:rect id="_x0000_s5242" o:spid="_x0000_s5242" o:spt="1" style="position:absolute;left:4293;top:2593;height:312;width:7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材料符合要求</w:t>
                    </w:r>
                  </w:p>
                </w:txbxContent>
              </v:textbox>
            </v:rect>
            <v:rect id="_x0000_s5243" o:spid="_x0000_s5243" o:spt="1" style="position:absolute;left:5048;top:2545;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5244" o:spid="_x0000_s5244" o:spt="203" style="position:absolute;left:2786;top:293;height:439;width:3040;" coordorigin="2786,293" coordsize="3040,439">
              <o:lock v:ext="edit" aspectratio="f"/>
              <v:shape id="_x0000_s5245" o:spid="_x0000_s5245" style="position:absolute;left:2786;top:293;height:439;width:3040;" fillcolor="#FFFFFF" filled="t" stroked="t" coordsize="12070,1820" path="m1942,0hdc870,0,0,408,0,910c0,1413,870,1820,1942,1820hal10129,1820hdc11201,1820,12070,1413,12070,910c12070,408,11201,0,10129,0hal1942,0hdxe">
                <v:path arrowok="t"/>
                <v:fill on="t" color2="#FFFFFF" focussize="0,0"/>
                <v:stroke weight="0pt" color="#000000"/>
                <v:imagedata o:title=""/>
                <o:lock v:ext="edit" aspectratio="f"/>
              </v:shape>
              <v:shape id="_x0000_s5246" o:spid="_x0000_s5246" style="position:absolute;left:2786;top:293;height:439;width:3040;" filled="f" stroked="t" coordsize="12070,1820" path="m1942,0hdc870,0,0,408,0,910c0,1413,870,1820,1942,1820hal10129,1820hdc11201,1820,12070,1413,12070,910c12070,408,11201,0,10129,0hal1942,0hdxe">
                <v:path arrowok="t"/>
                <v:fill on="f" focussize="0,0"/>
                <v:stroke weight="0.65pt" color="#000000" joinstyle="miter" endcap="round"/>
                <v:imagedata o:title=""/>
                <o:lock v:ext="edit" aspectratio="f"/>
              </v:shape>
            </v:group>
            <v:rect id="_x0000_s5247" o:spid="_x0000_s5247" o:spt="1" style="position:absolute;left:3400;top:459;height:312;width:16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申请人向区交运局提出申请</w:t>
                    </w:r>
                  </w:p>
                </w:txbxContent>
              </v:textbox>
            </v:rect>
            <v:rect id="_x0000_s5248" o:spid="_x0000_s5248" o:spt="1" style="position:absolute;left:5213;top:45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5249" o:spid="_x0000_s5249" style="position:absolute;left:4096;top:733;height:253;width:100;" fillcolor="#000000" filled="t" stroked="t" coordsize="100,253" path="m59,0l59,172,42,172,42,0,59,0xm100,156l50,253,0,156,100,156xe">
              <v:path arrowok="t"/>
              <v:fill on="t" color2="#FFFFFF" focussize="0,0"/>
              <v:stroke weight="0.1pt" color="#000000" joinstyle="bevel"/>
              <v:imagedata o:title=""/>
              <o:lock v:ext="edit" aspectratio="f"/>
            </v:shape>
            <v:group id="_x0000_s5250" o:spid="_x0000_s5250" o:spt="203" style="position:absolute;left:3059;top:982;height:355;width:2447;" coordorigin="3059,982" coordsize="2447,355">
              <o:lock v:ext="edit" aspectratio="f"/>
              <v:rect id="_x0000_s5251" o:spid="_x0000_s5251" o:spt="1" style="position:absolute;left:3059;top:982;height:355;width:2447;" fillcolor="#FFFFFF" filled="t" stroked="f" coordsize="21600,21600">
                <v:path/>
                <v:fill on="t" color2="#FFFFFF" focussize="0,0"/>
                <v:stroke on="f"/>
                <v:imagedata o:title=""/>
                <o:lock v:ext="edit" aspectratio="f"/>
              </v:rect>
              <v:rect id="_x0000_s5252" o:spid="_x0000_s5252" o:spt="1" style="position:absolute;left:3059;top:982;height:355;width:2447;" filled="f" stroked="t" coordsize="21600,21600">
                <v:path/>
                <v:fill on="f" focussize="0,0"/>
                <v:stroke weight="0.65pt" color="#000000" joinstyle="miter" endcap="round"/>
                <v:imagedata o:title=""/>
                <o:lock v:ext="edit" aspectratio="f"/>
              </v:rect>
            </v:group>
            <v:rect id="_x0000_s5253" o:spid="_x0000_s5253" o:spt="1" style="position:absolute;left:3225;top:1103;height:312;width:19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区路政大队对申请材料进行初审</w:t>
                    </w:r>
                  </w:p>
                </w:txbxContent>
              </v:textbox>
            </v:rect>
            <v:rect id="_x0000_s5254" o:spid="_x0000_s5254" o:spt="1" style="position:absolute;left:5340;top:109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5255" o:spid="_x0000_s5255" style="position:absolute;left:4105;top:1338;height:333;width:101;" fillcolor="#000000" filled="t" stroked="t" coordsize="101,333" path="m67,0l58,253,42,253,50,0,67,0xm101,239l47,333,0,236,101,239xe">
              <v:path arrowok="t"/>
              <v:fill on="t" color2="#FFFFFF" focussize="0,0"/>
              <v:stroke weight="0.1pt" color="#000000" joinstyle="bevel"/>
              <v:imagedata o:title=""/>
              <o:lock v:ext="edit" aspectratio="f"/>
            </v:shape>
            <v:group id="_x0000_s5256" o:spid="_x0000_s5256" o:spt="203" style="position:absolute;left:4752;top:1600;height:444;width:901;" coordorigin="4752,1600" coordsize="901,444">
              <o:lock v:ext="edit" aspectratio="f"/>
              <v:rect id="_x0000_s5257" o:spid="_x0000_s5257" o:spt="1" style="position:absolute;left:4752;top:1600;height:444;width:901;" fillcolor="#FFFFFF" filled="t" stroked="f" coordsize="21600,21600">
                <v:path/>
                <v:fill on="t" color2="#FFFFFF" focussize="0,0"/>
                <v:stroke on="f"/>
                <v:imagedata o:title=""/>
                <o:lock v:ext="edit" aspectratio="f"/>
              </v:rect>
              <v:rect id="_x0000_s5258" o:spid="_x0000_s5258" o:spt="1" style="position:absolute;left:4752;top:1600;height:444;width:901;" filled="f" stroked="t" coordsize="21600,21600">
                <v:path/>
                <v:fill on="f" focussize="0,0"/>
                <v:stroke weight="0.65pt" color="#FFFFFF" joinstyle="miter" endcap="round"/>
                <v:imagedata o:title=""/>
                <o:lock v:ext="edit" aspectratio="f"/>
              </v:rect>
            </v:group>
            <v:rect id="_x0000_s5259" o:spid="_x0000_s5259" o:spt="1" style="position:absolute;left:4881;top:1683;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符合不予</w:t>
                    </w:r>
                  </w:p>
                </w:txbxContent>
              </v:textbox>
            </v:rect>
            <v:rect id="_x0000_s5260" o:spid="_x0000_s5260" o:spt="1" style="position:absolute;left:5384;top:167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5261" o:spid="_x0000_s5261" o:spt="1" style="position:absolute;left:4881;top:1839;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受理情形</w:t>
                    </w:r>
                  </w:p>
                </w:txbxContent>
              </v:textbox>
            </v:rect>
            <v:rect id="_x0000_s5262" o:spid="_x0000_s5262" o:spt="1" style="position:absolute;left:5384;top:1791;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5263" o:spid="_x0000_s5263" o:spt="203" style="position:absolute;left:5518;top:1803;height:495;width:3031;" coordorigin="5518,1803" coordsize="3031,495">
              <o:lock v:ext="edit" aspectratio="f"/>
              <v:shape id="_x0000_s5264" o:spid="_x0000_s5264" style="position:absolute;left:5518;top:1803;height:495;width:3031;" fillcolor="#FFFFFF" filled="t" stroked="t" coordsize="6018,1026" path="m968,0hdc433,0,0,230,0,513c0,797,433,1026,968,1026hal5050,1026hdc5585,1026,6018,797,6018,513c6018,230,5585,0,5050,0hal968,0hdxe">
                <v:path arrowok="t"/>
                <v:fill on="t" color2="#FFFFFF" focussize="0,0"/>
                <v:stroke weight="0pt" color="#000000"/>
                <v:imagedata o:title=""/>
                <o:lock v:ext="edit" aspectratio="f"/>
              </v:shape>
              <v:shape id="_x0000_s5265" o:spid="_x0000_s5265" style="position:absolute;left:5518;top:1803;height:495;width:3031;" filled="f" stroked="t" coordsize="6018,1026" path="m968,0hdc433,0,0,230,0,513c0,797,433,1026,968,1026hal5050,1026hdc5585,1026,6018,797,6018,513c6018,230,5585,0,5050,0hal968,0hdxe">
                <v:path arrowok="t"/>
                <v:fill on="f" focussize="0,0"/>
                <v:stroke weight="0.65pt" color="#000000" joinstyle="miter" endcap="round"/>
                <v:imagedata o:title=""/>
                <o:lock v:ext="edit" aspectratio="f"/>
              </v:shape>
            </v:group>
            <v:rect id="_x0000_s5266" o:spid="_x0000_s5266" o:spt="1" style="position:absolute;left:5777;top:1988;height:312;width:25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区交运局不予受理（发放《不予受理通知书》）</w:t>
                    </w:r>
                  </w:p>
                </w:txbxContent>
              </v:textbox>
            </v:rect>
            <v:rect id="_x0000_s5267" o:spid="_x0000_s5267" o:spt="1" style="position:absolute;left:8291;top:1984;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5268" o:spid="_x0000_s5268" o:spt="1" style="position:absolute;left:5777;top:2232;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5269" o:spid="_x0000_s5269" o:spt="203" style="position:absolute;left:2961;top:1603;height:570;width:755;" coordorigin="2961,1603" coordsize="755,570">
              <o:lock v:ext="edit" aspectratio="f"/>
              <v:rect id="_x0000_s5270" o:spid="_x0000_s5270" o:spt="1" style="position:absolute;left:2961;top:1603;height:570;width:755;" fillcolor="#FFFFFF" filled="t" stroked="f" coordsize="21600,21600">
                <v:path/>
                <v:fill on="t" color2="#FFFFFF" focussize="0,0"/>
                <v:stroke on="f"/>
                <v:imagedata o:title=""/>
                <o:lock v:ext="edit" aspectratio="f"/>
              </v:rect>
              <v:rect id="_x0000_s5271" o:spid="_x0000_s5271" o:spt="1" style="position:absolute;left:2961;top:1603;height:570;width:755;" filled="f" stroked="t" coordsize="21600,21600">
                <v:path/>
                <v:fill on="f" focussize="0,0"/>
                <v:stroke weight="0.65pt" color="#FFFFFF" joinstyle="miter" endcap="round"/>
                <v:imagedata o:title=""/>
                <o:lock v:ext="edit" aspectratio="f"/>
              </v:rect>
            </v:group>
            <v:rect id="_x0000_s5272" o:spid="_x0000_s5272" o:spt="1" style="position:absolute;left:3090;top:1687;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需要补</w:t>
                    </w:r>
                  </w:p>
                </w:txbxContent>
              </v:textbox>
            </v:rect>
            <v:rect id="_x0000_s5273" o:spid="_x0000_s5273" o:spt="1" style="position:absolute;left:3469;top:1683;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5274" o:spid="_x0000_s5274" o:spt="1" style="position:absolute;left:3090;top:1843;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正材料</w:t>
                    </w:r>
                  </w:p>
                </w:txbxContent>
              </v:textbox>
            </v:rect>
            <v:rect id="_x0000_s5275" o:spid="_x0000_s5275" o:spt="1" style="position:absolute;left:3469;top:183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5276" o:spid="_x0000_s5276" o:spt="203" style="position:absolute;left:340;top:1794;height:379;width:2446;" coordorigin="340,1794" coordsize="2446,379">
              <o:lock v:ext="edit" aspectratio="f"/>
              <v:rect id="_x0000_s5277" o:spid="_x0000_s5277" o:spt="1" style="position:absolute;left:340;top:1794;height:379;width:2446;" fillcolor="#FFFFFF" filled="t" stroked="f" coordsize="21600,21600">
                <v:path/>
                <v:fill on="t" color2="#FFFFFF" focussize="0,0"/>
                <v:stroke on="f"/>
                <v:imagedata o:title=""/>
                <o:lock v:ext="edit" aspectratio="f"/>
              </v:rect>
              <v:rect id="_x0000_s5278" o:spid="_x0000_s5278" o:spt="1" style="position:absolute;left:340;top:1794;height:379;width:2446;" filled="f" stroked="t" coordsize="21600,21600">
                <v:path/>
                <v:fill on="f" focussize="0,0"/>
                <v:stroke weight="0.65pt" color="#000000" joinstyle="miter" endcap="round"/>
                <v:imagedata o:title=""/>
                <o:lock v:ext="edit" aspectratio="f"/>
              </v:rect>
            </v:group>
            <v:rect id="_x0000_s5279" o:spid="_x0000_s5279" o:spt="1" style="position:absolute;left:467;top:1913;height:312;width:21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区交运局发放《补正材料通知书》</w:t>
                    </w:r>
                  </w:p>
                </w:txbxContent>
              </v:textbox>
            </v:rect>
            <v:rect id="_x0000_s5280" o:spid="_x0000_s5280" o:spt="1" style="position:absolute;left:2659;top:190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281" o:spid="_x0000_s5281" o:spt="1" style="position:absolute;left:467;top:215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5282" o:spid="_x0000_s5282" o:spt="203" style="position:absolute;left:1397;top:2799;height:376;width:1854;" coordorigin="1397,2799" coordsize="1854,376">
              <o:lock v:ext="edit" aspectratio="f"/>
              <v:rect id="_x0000_s5283" o:spid="_x0000_s5283" o:spt="1" style="position:absolute;left:1397;top:2799;height:376;width:1854;" fillcolor="#FFFFFF" filled="t" stroked="f" coordsize="21600,21600">
                <v:path/>
                <v:fill on="t" color2="#FFFFFF" focussize="0,0"/>
                <v:stroke on="f"/>
                <v:imagedata o:title=""/>
                <o:lock v:ext="edit" aspectratio="f"/>
              </v:rect>
              <v:rect id="_x0000_s5284" o:spid="_x0000_s5284" o:spt="1" style="position:absolute;left:1397;top:2799;height:376;width:1854;" filled="f" stroked="t" coordsize="21600,21600">
                <v:path/>
                <v:fill on="f" focussize="0,0"/>
                <v:stroke weight="0.65pt" color="#FFFFFF" joinstyle="miter" endcap="round"/>
                <v:imagedata o:title=""/>
                <o:lock v:ext="edit" aspectratio="f"/>
              </v:rect>
            </v:group>
            <v:rect id="_x0000_s5285" o:spid="_x0000_s5285" o:spt="1" style="position:absolute;left:1525;top:2882;height:312;width:10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材料补正后符合要求</w:t>
                    </w:r>
                  </w:p>
                </w:txbxContent>
              </v:textbox>
            </v:rect>
            <v:rect id="_x0000_s5286" o:spid="_x0000_s5286" o:spt="1" style="position:absolute;left:2659;top:283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5287" o:spid="_x0000_s5287" o:spt="203" style="position:absolute;left:2896;top:2793;height:511;width:2757;" coordorigin="2896,2793" coordsize="2757,511">
              <o:lock v:ext="edit" aspectratio="f"/>
              <v:rect id="_x0000_s5288" o:spid="_x0000_s5288" o:spt="1" style="position:absolute;left:2896;top:2793;height:511;width:2757;" fillcolor="#FFFFFF" filled="t" stroked="f" coordsize="21600,21600">
                <v:path/>
                <v:fill on="t" color2="#FFFFFF" focussize="0,0"/>
                <v:stroke on="f"/>
                <v:imagedata o:title=""/>
                <o:lock v:ext="edit" aspectratio="f"/>
              </v:rect>
              <v:rect id="_x0000_s5289" o:spid="_x0000_s5289" o:spt="1" style="position:absolute;left:2896;top:2793;height:511;width:2757;" filled="f" stroked="t" coordsize="21600,21600">
                <v:path/>
                <v:fill on="f" focussize="0,0"/>
                <v:stroke weight="0.65pt" color="#000000" joinstyle="miter" endcap="round"/>
                <v:imagedata o:title=""/>
                <o:lock v:ext="edit" aspectratio="f"/>
              </v:rect>
            </v:group>
            <v:rect id="_x0000_s5290" o:spid="_x0000_s5290" o:spt="1" style="position:absolute;left:3028;top:2890;height:312;width:23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区交运局受理（发放《受理通知书》）</w:t>
                    </w:r>
                  </w:p>
                </w:txbxContent>
              </v:textbox>
            </v:rect>
            <v:rect id="_x0000_s5291" o:spid="_x0000_s5291" o:spt="1" style="position:absolute;left:5521;top:288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5292" o:spid="_x0000_s5292" style="position:absolute;left:2786;top:2002;height:97;width:605;" fillcolor="#000000" filled="t" stroked="t" coordsize="605,97" path="m605,57l84,57,84,40,605,40,605,57xm101,97l0,49,101,0,101,97xe">
              <v:path arrowok="t"/>
              <v:fill on="t" color2="#FFFFFF" focussize="0,0"/>
              <v:stroke weight="0.1pt" color="#000000" joinstyle="bevel"/>
              <v:imagedata o:title=""/>
              <o:lock v:ext="edit" aspectratio="f"/>
            </v:shape>
            <v:shape id="_x0000_s5293" o:spid="_x0000_s5293" style="position:absolute;left:4135;top:6433;height:253;width:100;" fillcolor="#000000" filled="t" stroked="t" coordsize="100,253" path="m58,0l58,173,41,173,41,0,58,0xm100,157l50,253,0,157,100,157xe">
              <v:path arrowok="t"/>
              <v:fill on="t" color2="#FFFFFF" focussize="0,0"/>
              <v:stroke weight="0.1pt" color="#000000" joinstyle="bevel"/>
              <v:imagedata o:title=""/>
              <o:lock v:ext="edit" aspectratio="f"/>
            </v:shape>
            <v:shape id="_x0000_s5294" o:spid="_x0000_s5294" style="position:absolute;left:4113;top:3301;height:253;width:101;" fillcolor="#000000" filled="t" stroked="t" coordsize="101,253" path="m59,0l59,173,42,173,42,0,59,0xm101,157l51,253,0,157,101,157xe">
              <v:path arrowok="t"/>
              <v:fill on="t" color2="#FFFFFF" focussize="0,0"/>
              <v:stroke weight="0.1pt" color="#000000" joinstyle="bevel"/>
              <v:imagedata o:title=""/>
              <o:lock v:ext="edit" aspectratio="f"/>
            </v:shape>
            <v:shape id="_x0000_s5295" o:spid="_x0000_s5295" style="position:absolute;left:4901;top:1999;height:96;width:605;" fillcolor="#000000" filled="t" stroked="t" coordsize="605,96" path="m0,40l521,40,521,56,0,56,0,40xm504,0l605,48,504,96,504,0xe">
              <v:path arrowok="t"/>
              <v:fill on="t" color2="#FFFFFF" focussize="0,0"/>
              <v:stroke weight="0.1pt" color="#000000" joinstyle="bevel"/>
              <v:imagedata o:title=""/>
              <o:lock v:ext="edit" aspectratio="f"/>
            </v:shape>
            <v:group id="_x0000_s5296" o:spid="_x0000_s5296" o:spt="203" style="position:absolute;left:3154;top:3551;height:472;width:2207;" coordorigin="3154,3551" coordsize="2207,472">
              <o:lock v:ext="edit" aspectratio="f"/>
              <v:rect id="_x0000_s5297" o:spid="_x0000_s5297" o:spt="1" style="position:absolute;left:3154;top:3551;height:472;width:2207;" fillcolor="#FFFFFF" filled="t" stroked="f" coordsize="21600,21600">
                <v:path/>
                <v:fill on="t" color2="#FFFFFF" focussize="0,0"/>
                <v:stroke on="f"/>
                <v:imagedata o:title=""/>
                <o:lock v:ext="edit" aspectratio="f"/>
              </v:rect>
              <v:rect id="_x0000_s5298" o:spid="_x0000_s5298" o:spt="1" style="position:absolute;left:3154;top:3551;height:472;width:2207;" filled="f" stroked="t" coordsize="21600,21600">
                <v:path/>
                <v:fill on="f" focussize="0,0"/>
                <v:stroke weight="0.65pt" color="#000000" joinstyle="miter" endcap="round"/>
                <v:imagedata o:title=""/>
                <o:lock v:ext="edit" aspectratio="f"/>
              </v:rect>
            </v:group>
            <v:rect id="_x0000_s5299" o:spid="_x0000_s5299" o:spt="1" style="position:absolute;left:3426;top:3746;height:312;width:15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区路政大队进行现场勘查</w:t>
                    </w:r>
                  </w:p>
                </w:txbxContent>
              </v:textbox>
            </v:rect>
            <v:rect id="_x0000_s5300" o:spid="_x0000_s5300" o:spt="1" style="position:absolute;left:5088;top:3740;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301" o:spid="_x0000_s5301" o:spt="1" style="position:absolute;left:4256;top:4116;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302" o:spid="_x0000_s5302" o:spt="1" style="position:absolute;left:4256;top:449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303" o:spid="_x0000_s5303" o:spt="1" style="position:absolute;left:4256;top:486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5304" o:spid="_x0000_s5304" style="position:absolute;left:1391;top:3006;height:96;width:1505;" fillcolor="#000000" filled="t" stroked="t" coordsize="1505,96" path="m0,40l1421,40,1421,56,0,56,0,40xm1404,0l1505,48,1404,96,1404,0xe">
              <v:path arrowok="t"/>
              <v:fill on="t" color2="#FFFFFF" focussize="0,0"/>
              <v:stroke weight="0.1pt" color="#000000" joinstyle="bevel"/>
              <v:imagedata o:title=""/>
              <o:lock v:ext="edit" aspectratio="f"/>
            </v:shape>
            <v:line id="_x0000_s5305" o:spid="_x0000_s5305" o:spt="20" style="position:absolute;left:1391;top:2173;flip:x;height:881;width:6;" filled="f" stroked="t" coordsize="21600,21600">
              <v:path arrowok="t"/>
              <v:fill on="f" focussize="0,0"/>
              <v:stroke weight="0.65pt" color="#000000"/>
              <v:imagedata o:title=""/>
              <o:lock v:ext="edit" aspectratio="f"/>
            </v:line>
            <v:group id="_x0000_s5306" o:spid="_x0000_s5306" o:spt="203" style="position:absolute;left:3397;top:1671;height:756;width:1511;" coordorigin="3397,1671" coordsize="1511,756">
              <o:lock v:ext="edit" aspectratio="f"/>
              <v:shape id="_x0000_s5307" o:spid="_x0000_s5307" style="position:absolute;left:3397;top:1671;height:756;width:1511;" fillcolor="#FFFFFF" filled="t" stroked="f" coordsize="1511,756" path="m755,0l0,378,755,756,1511,378,755,0xe">
                <v:path arrowok="t"/>
                <v:fill on="t" color2="#FFFFFF" focussize="0,0"/>
                <v:stroke on="f"/>
                <v:imagedata o:title=""/>
                <o:lock v:ext="edit" aspectratio="f"/>
              </v:shape>
              <v:shape id="_x0000_s5308" o:spid="_x0000_s5308" style="position:absolute;left:3397;top:1671;height:756;width:1511;" filled="f" stroked="t" coordsize="1511,756" path="m755,0l0,378,755,756,1511,378,755,0xe">
                <v:path arrowok="t"/>
                <v:fill on="f" focussize="0,0"/>
                <v:stroke weight="0.65pt" color="#000000" joinstyle="miter" endcap="round"/>
                <v:imagedata o:title=""/>
                <o:lock v:ext="edit" aspectratio="f"/>
              </v:shape>
            </v:group>
            <v:rect id="_x0000_s5309" o:spid="_x0000_s5309" o:spt="1" style="position:absolute;left:3849;top:1899;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申请材料</w:t>
                    </w:r>
                  </w:p>
                </w:txbxContent>
              </v:textbox>
            </v:rect>
            <v:rect id="_x0000_s5310" o:spid="_x0000_s5310" o:spt="1" style="position:absolute;left:3849;top:206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审核结果</w:t>
                    </w:r>
                  </w:p>
                </w:txbxContent>
              </v:textbox>
            </v:rect>
            <v:rect id="_x0000_s5311" o:spid="_x0000_s5311" o:spt="1" style="position:absolute;left:4454;top:205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5312" o:spid="_x0000_s5312" style="position:absolute;left:4156;top:8956;height:267;width:100;" fillcolor="#000000" filled="t" stroked="t" coordsize="100,267" path="m58,0l58,187,41,187,41,0,58,0xm100,171l50,267,0,171,100,171xe">
              <v:path arrowok="t"/>
              <v:fill on="t" color2="#FFFFFF" focussize="0,0"/>
              <v:stroke weight="0.1pt" color="#000000" joinstyle="bevel"/>
              <v:imagedata o:title=""/>
              <o:lock v:ext="edit" aspectratio="f"/>
            </v:shape>
            <v:group id="_x0000_s5313" o:spid="_x0000_s5313" o:spt="203" style="position:absolute;left:3304;top:7676;height:595;width:1597;" coordorigin="3304,7676" coordsize="1597,595">
              <o:lock v:ext="edit" aspectratio="f"/>
              <v:rect id="_x0000_s5314" o:spid="_x0000_s5314" o:spt="1" style="position:absolute;left:3304;top:7676;height:595;width:1597;" fillcolor="#FFFFFF" filled="t" stroked="f" coordsize="21600,21600">
                <v:path/>
                <v:fill on="t" color2="#FFFFFF" focussize="0,0"/>
                <v:stroke on="f"/>
                <v:imagedata o:title=""/>
                <o:lock v:ext="edit" aspectratio="f"/>
              </v:rect>
              <v:rect id="_x0000_s5315" o:spid="_x0000_s5315" o:spt="1" style="position:absolute;left:3304;top:7676;height:595;width:1597;" filled="f" stroked="t" coordsize="21600,21600">
                <v:path/>
                <v:fill on="f" focussize="0,0"/>
                <v:stroke weight="0.65pt" color="#000000" joinstyle="miter" endcap="round"/>
                <v:imagedata o:title=""/>
                <o:lock v:ext="edit" aspectratio="f"/>
              </v:rect>
            </v:group>
            <v:rect id="_x0000_s5316" o:spid="_x0000_s5316" o:spt="1" style="position:absolute;left:3499;top:7769;height:312;width:7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区交运局在</w:t>
                    </w:r>
                  </w:p>
                </w:txbxContent>
              </v:textbox>
            </v:rect>
            <v:rect id="_x0000_s5317" o:spid="_x0000_s5317" o:spt="1" style="position:absolute;left:4293;top:7769;height:312;width:7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4"/>
                        <w:szCs w:val="14"/>
                      </w:rPr>
                      <w:t>4</w:t>
                    </w:r>
                  </w:p>
                </w:txbxContent>
              </v:textbox>
            </v:rect>
            <v:rect id="_x0000_s5318" o:spid="_x0000_s5318" o:spt="1" style="position:absolute;left:4407;top:7769;height:312;width:2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个工</w:t>
                    </w:r>
                  </w:p>
                </w:txbxContent>
              </v:textbox>
            </v:rect>
            <v:rect id="_x0000_s5319" o:spid="_x0000_s5319" o:spt="1" style="position:absolute;left:3487;top:7981;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作日内作出批准决定</w:t>
                    </w:r>
                  </w:p>
                </w:txbxContent>
              </v:textbox>
            </v:rect>
            <v:rect id="_x0000_s5320" o:spid="_x0000_s5320" o:spt="1" style="position:absolute;left:4544;top:7957;height:312;width:1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8"/>
                        <w:szCs w:val="18"/>
                      </w:rPr>
                      <w:t xml:space="preserve">  </w:t>
                    </w:r>
                  </w:p>
                </w:txbxContent>
              </v:textbox>
            </v:rect>
            <v:rect id="_x0000_s5321" o:spid="_x0000_s5321" o:spt="1" style="position:absolute;left:4015;top:8175;height:312;width:180;mso-wrap-style:none;" filled="f" stroked="f" coordsize="21600,21600">
              <v:path/>
              <v:fill on="f" focussize="0,0"/>
              <v:stroke on="f"/>
              <v:imagedata o:title=""/>
              <o:lock v:ext="edit" aspectratio="f"/>
              <v:textbox inset="0mm,0mm,0mm,0mm" style="mso-fit-shape-to-text:t;">
                <w:txbxContent>
                  <w:p>
                    <w:pPr>
                      <w:ind w:firstLine="180" w:firstLineChars="100"/>
                    </w:pPr>
                    <w:r>
                      <w:rPr>
                        <w:rFonts w:hint="eastAsia" w:ascii="宋体" w:cs="宋体"/>
                        <w:color w:val="000000"/>
                        <w:kern w:val="0"/>
                        <w:sz w:val="18"/>
                        <w:szCs w:val="18"/>
                      </w:rPr>
                      <w:t xml:space="preserve"> </w:t>
                    </w:r>
                  </w:p>
                </w:txbxContent>
              </v:textbox>
            </v:rect>
            <v:rect id="_x0000_s5322" o:spid="_x0000_s5322" o:spt="1" style="position:absolute;left:4192;top:819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323" o:spid="_x0000_s5323" o:spt="1" style="position:absolute;left:4103;top:840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5324" o:spid="_x0000_s5324" o:spt="203" style="position:absolute;left:3304;top:8478;height:505;width:1604;" coordorigin="3304,8478" coordsize="1604,505">
              <o:lock v:ext="edit" aspectratio="f"/>
              <v:rect id="_x0000_s5325" o:spid="_x0000_s5325" o:spt="1" style="position:absolute;left:3304;top:8478;height:505;width:1604;" fillcolor="#FFFFFF" filled="t" stroked="f" coordsize="21600,21600">
                <v:path/>
                <v:fill on="t" color2="#FFFFFF" focussize="0,0"/>
                <v:stroke on="f"/>
                <v:imagedata o:title=""/>
                <o:lock v:ext="edit" aspectratio="f"/>
              </v:rect>
              <v:rect id="_x0000_s5326" o:spid="_x0000_s5326" o:spt="1" style="position:absolute;left:3304;top:8478;height:505;width:1604;" filled="f" stroked="t" coordsize="21600,21600">
                <v:path/>
                <v:fill on="f" focussize="0,0"/>
                <v:stroke weight="0.65pt" color="#000000" joinstyle="miter" endcap="round"/>
                <v:imagedata o:title=""/>
                <o:lock v:ext="edit" aspectratio="f"/>
              </v:rect>
            </v:group>
            <v:rect id="_x0000_s5327" o:spid="_x0000_s5327" o:spt="1" style="position:absolute;left:3654;top:8571;height:312;width:8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区交运局颁发</w:t>
                    </w:r>
                  </w:p>
                </w:txbxContent>
              </v:textbox>
            </v:rect>
            <v:rect id="_x0000_s5328" o:spid="_x0000_s5328" o:spt="1" style="position:absolute;left:4561;top:856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329" o:spid="_x0000_s5329" o:spt="1" style="position:absolute;left:3880;top:8764;height:312;width:4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许可证</w:t>
                    </w:r>
                  </w:p>
                </w:txbxContent>
              </v:textbox>
            </v:rect>
            <v:rect id="_x0000_s5330" o:spid="_x0000_s5330" o:spt="1" style="position:absolute;left:4333;top:875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331" o:spid="_x0000_s5331" o:spt="1" style="position:absolute;left:4107;top:896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5332" o:spid="_x0000_s5332" o:spt="203" style="position:absolute;left:3304;top:9223;height:439;width:1597;" coordorigin="3304,9223" coordsize="1597,439">
              <o:lock v:ext="edit" aspectratio="f"/>
              <v:shape id="_x0000_s5333" o:spid="_x0000_s5333" style="position:absolute;left:3304;top:9223;height:439;width:1597;" fillcolor="#FFFFFF" filled="t" stroked="t" coordsize="3173,910" path="m511,0hdc229,0,0,204,0,455c0,707,229,910,511,910hal2663,910hdc2945,910,3173,707,3173,455c3173,204,2945,0,2663,0hal511,0hdxe">
                <v:path arrowok="t"/>
                <v:fill on="t" color2="#FFFFFF" focussize="0,0"/>
                <v:stroke weight="0pt" color="#000000"/>
                <v:imagedata o:title=""/>
                <o:lock v:ext="edit" aspectratio="f"/>
              </v:shape>
              <v:shape id="_x0000_s5334" o:spid="_x0000_s5334" style="position:absolute;left:3304;top:9223;height:439;width:1597;" filled="f" stroked="t" coordsize="3173,910" path="m511,0hdc229,0,0,204,0,455c0,707,229,910,511,910hal2663,910hdc2945,910,3173,707,3173,455c3173,204,2945,0,2663,0hal511,0hdxe">
                <v:path arrowok="t"/>
                <v:fill on="f" focussize="0,0"/>
                <v:stroke weight="0.65pt" color="#000000" joinstyle="miter" endcap="round"/>
                <v:imagedata o:title=""/>
                <o:lock v:ext="edit" aspectratio="f"/>
              </v:shape>
            </v:group>
            <v:rect id="_x0000_s5335" o:spid="_x0000_s5335" o:spt="1" style="position:absolute;left:3574;top:9389;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决定公开、办结</w:t>
                    </w:r>
                  </w:p>
                </w:txbxContent>
              </v:textbox>
            </v:rect>
            <v:rect id="_x0000_s5336" o:spid="_x0000_s5336" o:spt="1" style="position:absolute;left:4631;top:938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5337" o:spid="_x0000_s5337" o:spt="203" style="position:absolute;left:5653;top:8849;height:439;width:1358;" coordorigin="5653,8849" coordsize="1358,439">
              <o:lock v:ext="edit" aspectratio="f"/>
              <v:shape id="_x0000_s5338" o:spid="_x0000_s5338" style="position:absolute;left:5653;top:8849;height:439;width:1358;" fillcolor="#FFFFFF" filled="t" stroked="t" coordsize="2697,910" path="m434,0hdc194,0,0,204,0,455c0,706,194,910,434,910hal2263,910hdc2503,910,2697,706,2697,455c2697,204,2503,0,2263,0hal434,0hdxe">
                <v:path arrowok="t"/>
                <v:fill on="t" color2="#FFFFFF" focussize="0,0"/>
                <v:stroke weight="0pt" color="#000000"/>
                <v:imagedata o:title=""/>
                <o:lock v:ext="edit" aspectratio="f"/>
              </v:shape>
              <v:shape id="_x0000_s5339" o:spid="_x0000_s5339" style="position:absolute;left:5653;top:8849;height:439;width:1358;" filled="f" stroked="t" coordsize="2697,910" path="m434,0hdc194,0,0,204,0,455c0,706,194,910,434,910hal2263,910hdc2503,910,2697,706,2697,455c2697,204,2503,0,2263,0hal434,0hdxe">
                <v:path arrowok="t"/>
                <v:fill on="f" focussize="0,0"/>
                <v:stroke weight="0.65pt" color="#000000" joinstyle="miter" endcap="round"/>
                <v:imagedata o:title=""/>
                <o:lock v:ext="edit" aspectratio="f"/>
              </v:shape>
            </v:group>
            <v:rect id="_x0000_s5340" o:spid="_x0000_s5340" o:spt="1" style="position:absolute;left:6031;top:9015;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不予批准</w:t>
                    </w:r>
                  </w:p>
                </w:txbxContent>
              </v:textbox>
            </v:rect>
            <v:rect id="_x0000_s5341" o:spid="_x0000_s5341" o:spt="1" style="position:absolute;left:6635;top:9009;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5342" o:spid="_x0000_s5342" style="position:absolute;left:4921;top:7002;height:97;width:749;" fillcolor="#000000" filled="t" stroked="t" coordsize="749,97" path="m0,38l666,40,665,57,0,54,0,38xm649,0l749,49,648,97,649,0xe">
              <v:path arrowok="t"/>
              <v:fill on="t" color2="#FFFFFF" focussize="0,0"/>
              <v:stroke weight="0.1pt" color="#000000" joinstyle="bevel"/>
              <v:imagedata o:title=""/>
              <o:lock v:ext="edit" aspectratio="f"/>
            </v:shape>
            <v:shape id="_x0000_s5343" o:spid="_x0000_s5343" style="position:absolute;left:4901;top:7879;height:97;width:750;" fillcolor="#000000" filled="t" stroked="t" coordsize="750,97" path="m750,60l85,57,85,41,750,43,750,60xm101,97l0,48,102,0,101,97xe">
              <v:path arrowok="t"/>
              <v:fill on="t" color2="#FFFFFF" focussize="0,0"/>
              <v:stroke weight="0.1pt" color="#000000" joinstyle="bevel"/>
              <v:imagedata o:title=""/>
              <o:lock v:ext="edit" aspectratio="f"/>
            </v:shape>
            <v:line id="_x0000_s5344" o:spid="_x0000_s5344" o:spt="20" style="position:absolute;left:7017;top:9056;height:4;width:447;" filled="f" stroked="t" coordsize="21600,21600">
              <v:path arrowok="t"/>
              <v:fill on="f" focussize="0,0"/>
              <v:stroke weight="0.65pt" color="#000000"/>
              <v:imagedata o:title=""/>
              <o:lock v:ext="edit" aspectratio="f"/>
            </v:line>
            <v:line id="_x0000_s5345" o:spid="_x0000_s5345" o:spt="20" style="position:absolute;left:7046;top:6987;height:1;width:441;" filled="f" stroked="t" coordsize="21600,21600">
              <v:path arrowok="t"/>
              <v:fill on="f" focussize="0,0"/>
              <v:stroke weight="0.65pt" color="#000000"/>
              <v:imagedata o:title=""/>
              <o:lock v:ext="edit" aspectratio="f"/>
            </v:line>
            <v:group id="_x0000_s5346" o:spid="_x0000_s5346" o:spt="203" style="position:absolute;left:4921;top:7659;height:128;width:766;" coordorigin="4921,7659" coordsize="766,128">
              <o:lock v:ext="edit" aspectratio="f"/>
              <v:rect id="_x0000_s5347" o:spid="_x0000_s5347" o:spt="1" style="position:absolute;left:4921;top:7659;height:128;width:766;" fillcolor="#FFFFFF" filled="t" stroked="f" coordsize="21600,21600">
                <v:path/>
                <v:fill on="t" color2="#FFFFFF" focussize="0,0"/>
                <v:stroke on="f"/>
                <v:imagedata o:title=""/>
                <o:lock v:ext="edit" aspectratio="f"/>
              </v:rect>
              <v:rect id="_x0000_s5348" o:spid="_x0000_s5348" o:spt="1" style="position:absolute;left:4921;top:7659;height:128;width:766;" filled="f" stroked="t" coordsize="21600,21600">
                <v:path/>
                <v:fill on="f" focussize="0,0"/>
                <v:stroke weight="0.65pt" color="#FFFFFF" joinstyle="miter" endcap="round"/>
                <v:imagedata o:title=""/>
                <o:lock v:ext="edit" aspectratio="f"/>
              </v:rect>
            </v:group>
            <v:rect id="_x0000_s5349" o:spid="_x0000_s5349" o:spt="1" style="position:absolute;left:5048;top:7742;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整改合格</w:t>
                    </w:r>
                  </w:p>
                </w:txbxContent>
              </v:textbox>
            </v:rect>
            <v:rect id="_x0000_s5350" o:spid="_x0000_s5350" o:spt="1" style="position:absolute;left:5552;top:769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5351" o:spid="_x0000_s5351" o:spt="203" style="position:absolute;left:4908;top:6719;height:128;width:1202;" coordorigin="4908,6719" coordsize="1202,128">
              <o:lock v:ext="edit" aspectratio="f"/>
              <v:rect id="_x0000_s5352" o:spid="_x0000_s5352" o:spt="1" style="position:absolute;left:4908;top:6719;height:128;width:1202;" fillcolor="#FFFFFF" filled="t" stroked="f" coordsize="21600,21600">
                <v:path/>
                <v:fill on="t" color2="#FFFFFF" focussize="0,0"/>
                <v:stroke on="f"/>
                <v:imagedata o:title=""/>
                <o:lock v:ext="edit" aspectratio="f"/>
              </v:rect>
              <v:rect id="_x0000_s5353" o:spid="_x0000_s5353" o:spt="1" style="position:absolute;left:4908;top:6719;height:128;width:1202;" filled="f" stroked="t" coordsize="21600,21600">
                <v:path/>
                <v:fill on="f" focussize="0,0"/>
                <v:stroke weight="0.65pt" color="#FFFFFF" joinstyle="miter" endcap="round"/>
                <v:imagedata o:title=""/>
                <o:lock v:ext="edit" aspectratio="f"/>
              </v:rect>
            </v:group>
            <v:rect id="_x0000_s5354" o:spid="_x0000_s5354" o:spt="1" style="position:absolute;left:5036;top:6801;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不合格</w:t>
                    </w:r>
                  </w:p>
                </w:txbxContent>
              </v:textbox>
            </v:rect>
            <v:rect id="_x0000_s5355" o:spid="_x0000_s5355" o:spt="1" style="position:absolute;left:5485;top:6797;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5356" o:spid="_x0000_s5356" o:spt="203" style="position:absolute;left:5692;top:6847;height:330;width:1354;" coordorigin="5692,6847" coordsize="1354,330">
              <o:lock v:ext="edit" aspectratio="f"/>
              <v:rect id="_x0000_s5357" o:spid="_x0000_s5357" o:spt="1" style="position:absolute;left:5692;top:6847;height:330;width:1354;" fillcolor="#FFFFFF" filled="t" stroked="f" coordsize="21600,21600">
                <v:path/>
                <v:fill on="t" color2="#FFFFFF" focussize="0,0"/>
                <v:stroke on="f"/>
                <v:imagedata o:title=""/>
                <o:lock v:ext="edit" aspectratio="f"/>
              </v:rect>
              <v:rect id="_x0000_s5358" o:spid="_x0000_s5358" o:spt="1" style="position:absolute;left:5692;top:6847;height:330;width:1354;" filled="f" stroked="t" coordsize="21600,21600">
                <v:path/>
                <v:fill on="f" focussize="0,0"/>
                <v:stroke weight="0.65pt" color="#000000" joinstyle="miter" endcap="round"/>
                <v:imagedata o:title=""/>
                <o:lock v:ext="edit" aspectratio="f"/>
              </v:rect>
            </v:group>
            <v:rect id="_x0000_s5359" o:spid="_x0000_s5359" o:spt="1" style="position:absolute;left:5840;top:6967;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通知申请人整改</w:t>
                    </w:r>
                  </w:p>
                </w:txbxContent>
              </v:textbox>
            </v:rect>
            <v:rect id="_x0000_s5360" o:spid="_x0000_s5360" o:spt="1" style="position:absolute;left:6897;top:6961;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5361" o:spid="_x0000_s5361" o:spt="203" style="position:absolute;left:7487;top:7406;height:865;width:569;" coordorigin="7487,7406" coordsize="569,865">
              <o:lock v:ext="edit" aspectratio="f"/>
              <v:rect id="_x0000_s5362" o:spid="_x0000_s5362" o:spt="1" style="position:absolute;left:7487;top:7406;height:865;width:569;" fillcolor="#FFFFFF" filled="t" stroked="f" coordsize="21600,21600">
                <v:path/>
                <v:fill on="t" color2="#FFFFFF" focussize="0,0"/>
                <v:stroke on="f"/>
                <v:imagedata o:title=""/>
                <o:lock v:ext="edit" aspectratio="f"/>
              </v:rect>
              <v:rect id="_x0000_s5363" o:spid="_x0000_s5363" o:spt="1" style="position:absolute;left:7487;top:7406;height:865;width:569;" filled="f" stroked="t" coordsize="21600,21600">
                <v:path/>
                <v:fill on="f" focussize="0,0"/>
                <v:stroke weight="0.65pt" color="#FFFFFF" joinstyle="miter" endcap="round"/>
                <v:imagedata o:title=""/>
                <o:lock v:ext="edit" aspectratio="f"/>
              </v:rect>
            </v:group>
            <v:rect id="_x0000_s5364" o:spid="_x0000_s5364" o:spt="1" style="position:absolute;left:7881;top:7277;height:701;width:312;mso-wrap-style:none;rotation:5898240f;" filled="f" stroked="f" coordsize="21600,21600">
              <v:path/>
              <v:fill on="f" focussize="0,0"/>
              <v:stroke on="f"/>
              <v:imagedata o:title=""/>
              <o:lock v:ext="edit" aspectratio="f"/>
              <v:textbox inset="0mm,0mm,0mm,0mm" style="mso-fit-shape-to-text:t;">
                <w:txbxContent>
                  <w:p>
                    <w:r>
                      <w:rPr>
                        <w:rFonts w:hint="eastAsia" w:ascii="@宋体" w:eastAsia="@宋体" w:cs="@宋体"/>
                        <w:color w:val="000000"/>
                        <w:kern w:val="0"/>
                        <w:sz w:val="14"/>
                        <w:szCs w:val="14"/>
                      </w:rPr>
                      <w:t>到期不整改</w:t>
                    </w:r>
                  </w:p>
                </w:txbxContent>
              </v:textbox>
            </v:rect>
            <v:rect id="_x0000_s5365" o:spid="_x0000_s5365" o:spt="1" style="position:absolute;left:7544;top:8316;height:181;width:312;mso-wrap-style:none;rotation:5898240f;"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5366" o:spid="_x0000_s5366" style="position:absolute;left:6361;top:8322;height:527;width:101;" fillcolor="#000000" filled="t" stroked="t" coordsize="101,527" path="m58,0l59,447,42,447,41,0,58,0xm101,431l51,527,0,431,101,431xe">
              <v:path arrowok="t"/>
              <v:fill on="t" color2="#FFFFFF" focussize="0,0"/>
              <v:stroke weight="0.1pt" color="#000000" joinstyle="bevel"/>
              <v:imagedata o:title=""/>
              <o:lock v:ext="edit" aspectratio="f"/>
            </v:shape>
            <v:group id="_x0000_s5367" o:spid="_x0000_s5367" o:spt="203" style="position:absolute;left:4158;top:7439;height:128;width:901;" coordorigin="4158,7439" coordsize="901,128">
              <o:lock v:ext="edit" aspectratio="f"/>
              <v:rect id="_x0000_s5368" o:spid="_x0000_s5368" o:spt="1" style="position:absolute;left:4158;top:7439;height:128;width:901;" fillcolor="#FFFFFF" filled="t" stroked="f" coordsize="21600,21600">
                <v:path/>
                <v:fill on="t" color2="#FFFFFF" focussize="0,0"/>
                <v:stroke on="f"/>
                <v:imagedata o:title=""/>
                <o:lock v:ext="edit" aspectratio="f"/>
              </v:rect>
              <v:rect id="_x0000_s5369" o:spid="_x0000_s5369" o:spt="1" style="position:absolute;left:4158;top:7439;height:128;width:901;" filled="f" stroked="t" coordsize="21600,21600">
                <v:path/>
                <v:fill on="f" focussize="0,0"/>
                <v:stroke weight="0.65pt" color="#FFFFFF" joinstyle="miter" endcap="round"/>
                <v:imagedata o:title=""/>
                <o:lock v:ext="edit" aspectratio="f"/>
              </v:rect>
            </v:group>
            <v:rect id="_x0000_s5370" o:spid="_x0000_s5370" o:spt="1" style="position:absolute;left:4287;top:7522;height:312;width:2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合格</w:t>
                    </w:r>
                  </w:p>
                </w:txbxContent>
              </v:textbox>
            </v:rect>
            <v:rect id="_x0000_s5371" o:spid="_x0000_s5371" o:spt="1" style="position:absolute;left:4609;top:7518;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5372" o:spid="_x0000_s5372" o:spt="203" style="position:absolute;left:3410;top:6684;height:755;width:1511;" coordorigin="3410,6684" coordsize="1511,755">
              <o:lock v:ext="edit" aspectratio="f"/>
              <v:shape id="_x0000_s5373" o:spid="_x0000_s5373" style="position:absolute;left:3410;top:6684;height:755;width:1511;" fillcolor="#FFFFFF" filled="t" stroked="f" coordsize="1511,755" path="m755,0l0,377,755,755,1511,377,755,0xe">
                <v:path arrowok="t"/>
                <v:fill on="t" color2="#FFFFFF" focussize="0,0"/>
                <v:stroke on="f"/>
                <v:imagedata o:title=""/>
                <o:lock v:ext="edit" aspectratio="f"/>
              </v:shape>
              <v:shape id="_x0000_s5374" o:spid="_x0000_s5374" style="position:absolute;left:3410;top:6684;height:755;width:1511;" filled="f" stroked="t" coordsize="1511,755" path="m755,0l0,377,755,755,1511,377,755,0xe">
                <v:path arrowok="t"/>
                <v:fill on="f" focussize="0,0"/>
                <v:stroke weight="0.65pt" color="#000000" joinstyle="miter" endcap="round"/>
                <v:imagedata o:title=""/>
                <o:lock v:ext="edit" aspectratio="f"/>
              </v:shape>
            </v:group>
            <v:rect id="_x0000_s5375" o:spid="_x0000_s5375" o:spt="1" style="position:absolute;left:3864;top:691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是否符合</w:t>
                    </w:r>
                  </w:p>
                </w:txbxContent>
              </v:textbox>
            </v:rect>
            <v:rect id="_x0000_s5376" o:spid="_x0000_s5376" o:spt="1" style="position:absolute;left:3864;top:7073;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审批条件</w:t>
                    </w:r>
                  </w:p>
                </w:txbxContent>
              </v:textbox>
            </v:rect>
            <v:rect id="_x0000_s5377" o:spid="_x0000_s5377" o:spt="1" style="position:absolute;left:4468;top:706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5378" o:spid="_x0000_s5378" style="position:absolute;left:4135;top:7439;height:253;width:100;" fillcolor="#000000" filled="t" stroked="t" coordsize="100,253" path="m58,0l58,172,41,172,41,0,58,0xm100,156l50,253,0,156,100,156xe">
              <v:path arrowok="t"/>
              <v:fill on="t" color2="#FFFFFF" focussize="0,0"/>
              <v:stroke weight="0.1pt" color="#000000" joinstyle="bevel"/>
              <v:imagedata o:title=""/>
              <o:lock v:ext="edit" aspectratio="f"/>
            </v:shape>
            <v:shape id="_x0000_s5379" o:spid="_x0000_s5379" style="position:absolute;left:4135;top:8271;height:207;width:100;" fillcolor="#000000" filled="t" stroked="t" coordsize="100,207" path="m58,0l58,127,41,127,41,0,58,0xm100,111l50,207,0,111,100,111xe">
              <v:path arrowok="t"/>
              <v:fill on="t" color2="#FFFFFF" focussize="0,0"/>
              <v:stroke weight="0.1pt" color="#000000" joinstyle="bevel"/>
              <v:imagedata o:title=""/>
              <o:lock v:ext="edit" aspectratio="f"/>
            </v:shape>
            <v:shape id="_x0000_s5380" o:spid="_x0000_s5380" style="position:absolute;left:4113;top:2427;height:366;width:101;" fillcolor="#000000" filled="t" stroked="t" coordsize="101,366" path="m59,0l59,285,42,285,42,0,59,0xm101,269l51,366,0,269,101,269xe">
              <v:path arrowok="t"/>
              <v:fill on="t" color2="#FFFFFF" focussize="0,0"/>
              <v:stroke weight="0.1pt" color="#000000" joinstyle="bevel"/>
              <v:imagedata o:title=""/>
              <o:lock v:ext="edit" aspectratio="f"/>
            </v:shape>
            <v:group id="_x0000_s5381" o:spid="_x0000_s5381" o:spt="203" style="position:absolute;left:5651;top:7567;height:755;width:1511;" coordorigin="5651,7567" coordsize="1511,755">
              <o:lock v:ext="edit" aspectratio="f"/>
              <v:shape id="_x0000_s5382" o:spid="_x0000_s5382" style="position:absolute;left:5651;top:7567;height:755;width:1511;" fillcolor="#FFFFFF" filled="t" stroked="f" coordsize="1511,755" path="m756,0l0,378,756,755,1511,378,756,0xe">
                <v:path arrowok="t"/>
                <v:fill on="t" color2="#FFFFFF" focussize="0,0"/>
                <v:stroke on="f"/>
                <v:imagedata o:title=""/>
                <o:lock v:ext="edit" aspectratio="f"/>
              </v:shape>
              <v:shape id="_x0000_s5383" o:spid="_x0000_s5383" style="position:absolute;left:5651;top:7567;height:755;width:1511;" filled="f" stroked="t" coordsize="1511,755" path="m756,0l0,378,756,755,1511,378,756,0xe">
                <v:path arrowok="t"/>
                <v:fill on="f" focussize="0,0"/>
                <v:stroke weight="0.65pt" color="#000000" joinstyle="miter" endcap="round"/>
                <v:imagedata o:title=""/>
                <o:lock v:ext="edit" aspectratio="f"/>
              </v:shape>
            </v:group>
            <v:rect id="_x0000_s5384" o:spid="_x0000_s5384" o:spt="1" style="position:absolute;left:6104;top:787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整改结果</w:t>
                    </w:r>
                  </w:p>
                </w:txbxContent>
              </v:textbox>
            </v:rect>
            <v:rect id="_x0000_s5385" o:spid="_x0000_s5385" o:spt="1" style="position:absolute;left:6708;top:786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line id="_x0000_s5386" o:spid="_x0000_s5386" o:spt="20" style="position:absolute;left:7476;top:6987;height:2073;width:6;" filled="f" stroked="t" coordsize="21600,21600">
              <v:path arrowok="t"/>
              <v:fill on="f" focussize="0,0"/>
              <v:stroke weight="0.65pt" color="#000000"/>
              <v:imagedata o:title=""/>
              <o:lock v:ext="edit" aspectratio="f"/>
            </v:line>
            <v:group id="_x0000_s5387" o:spid="_x0000_s5387" o:spt="203" style="position:absolute;left:2417;top:4276;height:1165;width:3505;" coordorigin="2417,4276" coordsize="3505,1165">
              <o:lock v:ext="edit" aspectratio="f"/>
              <v:shape id="_x0000_s5388" o:spid="_x0000_s5388" style="position:absolute;left:2417;top:4276;height:1165;width:3505;" fillcolor="#FFFFFF" filled="t" stroked="f" coordsize="3505,1165" path="m1753,0l0,583,1753,1165,3505,583,1753,0xe">
                <v:path arrowok="t"/>
                <v:fill on="t" color2="#FFFFFF" focussize="0,0"/>
                <v:stroke on="f"/>
                <v:imagedata o:title=""/>
                <o:lock v:ext="edit" aspectratio="f"/>
              </v:shape>
              <v:shape id="_x0000_s5389" o:spid="_x0000_s5389" style="position:absolute;left:2417;top:4276;height:1165;width:3505;" filled="f" stroked="t" coordsize="3505,1165" path="m1753,0l0,583,1753,1165,3505,583,1753,0xe">
                <v:path arrowok="t"/>
                <v:fill on="f" focussize="0,0"/>
                <v:stroke weight="0.65pt" color="#000000" joinstyle="miter" endcap="round"/>
                <v:imagedata o:title=""/>
                <o:lock v:ext="edit" aspectratio="f"/>
              </v:shape>
            </v:group>
            <v:rect id="_x0000_s5390" o:spid="_x0000_s5390" o:spt="1" style="position:absolute;left:3489;top:4608;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是否需要进行保障公</w:t>
                    </w:r>
                  </w:p>
                </w:txbxContent>
              </v:textbox>
            </v:rect>
            <v:rect id="_x0000_s5391" o:spid="_x0000_s5391" o:spt="1" style="position:absolute;left:3414;top:4768;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路、公路附属设施质量</w:t>
                    </w:r>
                  </w:p>
                </w:txbxContent>
              </v:textbox>
            </v:rect>
            <v:rect id="_x0000_s5392" o:spid="_x0000_s5392" o:spt="1" style="position:absolute;left:3565;top:4930;height:312;width:1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和</w:t>
                    </w:r>
                  </w:p>
                </w:txbxContent>
              </v:textbox>
            </v:rect>
            <v:rect id="_x0000_s5393" o:spid="_x0000_s5393" o:spt="1" style="position:absolute;left:3717;top:4930;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安全的技术评价</w:t>
                    </w:r>
                  </w:p>
                </w:txbxContent>
              </v:textbox>
            </v:rect>
            <v:rect id="_x0000_s5394" o:spid="_x0000_s5394" o:spt="1" style="position:absolute;left:4774;top:492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5395" o:spid="_x0000_s5395" style="position:absolute;left:4135;top:4023;height:253;width:100;" fillcolor="#000000" filled="t" stroked="t" coordsize="100,253" path="m58,0l58,173,41,173,41,0,58,0xm100,157l50,253,0,157,100,157xe">
              <v:path arrowok="t"/>
              <v:fill on="t" color2="#FFFFFF" focussize="0,0"/>
              <v:stroke weight="0.1pt" color="#000000" joinstyle="bevel"/>
              <v:imagedata o:title=""/>
              <o:lock v:ext="edit" aspectratio="f"/>
            </v:shape>
            <v:shape id="_x0000_s5396" o:spid="_x0000_s5396" style="position:absolute;left:4135;top:5441;height:253;width:100;" fillcolor="#000000" filled="t" stroked="t" coordsize="100,253" path="m58,0l58,173,41,173,41,0,58,0xm100,157l50,253,0,157,100,157xe">
              <v:path arrowok="t"/>
              <v:fill on="t" color2="#FFFFFF" focussize="0,0"/>
              <v:stroke weight="0.1pt" color="#000000" joinstyle="bevel"/>
              <v:imagedata o:title=""/>
              <o:lock v:ext="edit" aspectratio="f"/>
            </v:shape>
            <v:group id="_x0000_s5397" o:spid="_x0000_s5397" o:spt="203" style="position:absolute;left:4329;top:5441;height:253;width:730;" coordorigin="4329,5441" coordsize="730,253">
              <o:lock v:ext="edit" aspectratio="f"/>
              <v:rect id="_x0000_s5398" o:spid="_x0000_s5398" o:spt="1" style="position:absolute;left:4329;top:5441;height:253;width:730;" fillcolor="#FFFFFF" filled="t" stroked="f" coordsize="21600,21600">
                <v:path/>
                <v:fill on="t" color2="#FFFFFF" focussize="0,0"/>
                <v:stroke on="f"/>
                <v:imagedata o:title=""/>
                <o:lock v:ext="edit" aspectratio="f"/>
              </v:rect>
              <v:rect id="_x0000_s5399" o:spid="_x0000_s5399" o:spt="1" style="position:absolute;left:4329;top:5441;height:253;width:730;" filled="f" stroked="t" coordsize="21600,21600">
                <v:path/>
                <v:fill on="f" focussize="0,0"/>
                <v:stroke weight="0.65pt" color="#FFFFFF" joinstyle="miter" endcap="round"/>
                <v:imagedata o:title=""/>
                <o:lock v:ext="edit" aspectratio="f"/>
              </v:rect>
            </v:group>
            <v:rect id="_x0000_s5400" o:spid="_x0000_s5400" o:spt="1" style="position:absolute;left:4458;top:5523;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不需要</w:t>
                    </w:r>
                  </w:p>
                </w:txbxContent>
              </v:textbox>
            </v:rect>
            <v:rect id="_x0000_s5401" o:spid="_x0000_s5401" o:spt="1" style="position:absolute;left:4837;top:551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5402" o:spid="_x0000_s5402" o:spt="1" style="position:absolute;left:4458;top:5679;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正材料</w:t>
                    </w:r>
                  </w:p>
                </w:txbxContent>
              </v:textbox>
            </v:rect>
            <v:rect id="_x0000_s5403" o:spid="_x0000_s5403" o:spt="1" style="position:absolute;left:4837;top:5675;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shape id="_x0000_s5404" o:spid="_x0000_s5404" style="position:absolute;left:2014;top:4806;height:97;width:403;" fillcolor="#000000" filled="t" stroked="t" coordsize="403,97" path="m403,57l84,57,84,41,403,41,403,57xm101,97l0,49,101,0,101,97xe">
              <v:path arrowok="t"/>
              <v:fill on="t" color2="#FFFFFF" focussize="0,0"/>
              <v:stroke weight="0.1pt" color="#000000" joinstyle="bevel"/>
              <v:imagedata o:title=""/>
              <o:lock v:ext="edit" aspectratio="f"/>
            </v:shape>
            <v:group id="_x0000_s5405" o:spid="_x0000_s5405" o:spt="203" style="position:absolute;left:2056;top:4481;height:241;width:571;" coordorigin="2056,4481" coordsize="571,241">
              <o:lock v:ext="edit" aspectratio="f"/>
              <v:rect id="_x0000_s5406" o:spid="_x0000_s5406" o:spt="1" style="position:absolute;left:2056;top:4481;height:241;width:571;" fillcolor="#FFFFFF" filled="t" stroked="f" coordsize="21600,21600">
                <v:path/>
                <v:fill on="t" color2="#FFFFFF" focussize="0,0"/>
                <v:stroke on="f"/>
                <v:imagedata o:title=""/>
                <o:lock v:ext="edit" aspectratio="f"/>
              </v:rect>
              <v:rect id="_x0000_s5407" o:spid="_x0000_s5407" o:spt="1" style="position:absolute;left:2056;top:4481;height:241;width:571;" filled="f" stroked="t" coordsize="21600,21600">
                <v:path/>
                <v:fill on="f" focussize="0,0"/>
                <v:stroke weight="0.65pt" color="#FFFFFF" joinstyle="miter" endcap="round"/>
                <v:imagedata o:title=""/>
                <o:lock v:ext="edit" aspectratio="f"/>
              </v:rect>
            </v:group>
            <v:rect id="_x0000_s5408" o:spid="_x0000_s5408" o:spt="1" style="position:absolute;left:2184;top:4563;height:312;width:2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需要</w:t>
                    </w:r>
                  </w:p>
                </w:txbxContent>
              </v:textbox>
            </v:rect>
            <v:rect id="_x0000_s5409" o:spid="_x0000_s5409" o:spt="1" style="position:absolute;left:2435;top:455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shape id="_x0000_s5410" o:spid="_x0000_s5410" style="position:absolute;left:937;top:6011;height:97;width:2231;" fillcolor="#000000" filled="t" stroked="t" coordsize="2231,97" path="m0,41l2148,41,2148,57,0,57,0,41xm2131,0l2231,48,2131,97,2131,0xe">
              <v:path arrowok="t"/>
              <v:fill on="t" color2="#FFFFFF" focussize="0,0"/>
              <v:stroke weight="0.1pt" color="#000000" joinstyle="bevel"/>
              <v:imagedata o:title=""/>
              <o:lock v:ext="edit" aspectratio="f"/>
            </v:shape>
            <v:line id="_x0000_s5411" o:spid="_x0000_s5411" o:spt="20" style="position:absolute;left:932;top:5441;flip:x;height:618;width:5;" filled="f" stroked="t" coordsize="21600,21600">
              <v:path arrowok="t"/>
              <v:fill on="f" focussize="0,0"/>
              <v:stroke weight="0.65pt" color="#000000"/>
              <v:imagedata o:title=""/>
              <o:lock v:ext="edit" aspectratio="f"/>
            </v:line>
            <v:group id="_x0000_s5412" o:spid="_x0000_s5412" o:spt="203" style="position:absolute;left:3154;top:5694;height:739;width:2207;" coordorigin="3154,5694" coordsize="2207,739">
              <o:lock v:ext="edit" aspectratio="f"/>
              <v:rect id="_x0000_s5413" o:spid="_x0000_s5413" o:spt="1" style="position:absolute;left:3154;top:5694;height:739;width:2207;" fillcolor="#FFFFFF" filled="t" stroked="f" coordsize="21600,21600">
                <v:path/>
                <v:fill on="t" color2="#FFFFFF" focussize="0,0"/>
                <v:stroke on="f"/>
                <v:imagedata o:title=""/>
                <o:lock v:ext="edit" aspectratio="f"/>
              </v:rect>
              <v:rect id="_x0000_s5414" o:spid="_x0000_s5414" o:spt="1" style="position:absolute;left:3154;top:5694;height:739;width:2207;" filled="f" stroked="t" coordsize="21600,21600">
                <v:path/>
                <v:fill on="f" focussize="0,0"/>
                <v:stroke weight="0.65pt" color="#000000" joinstyle="miter" endcap="round"/>
                <v:imagedata o:title=""/>
                <o:lock v:ext="edit" aspectratio="f"/>
              </v:rect>
            </v:group>
            <v:rect id="_x0000_s5415" o:spid="_x0000_s5415" o:spt="1" style="position:absolute;left:3350;top:5890;height:312;width:16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区路政大队提出勘查意见并</w:t>
                    </w:r>
                  </w:p>
                </w:txbxContent>
              </v:textbox>
            </v:rect>
            <v:rect id="_x0000_s5416" o:spid="_x0000_s5416" o:spt="1" style="position:absolute;left:3501;top:6138;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报请区交运局窗口审批</w:t>
                    </w:r>
                  </w:p>
                </w:txbxContent>
              </v:textbox>
            </v:rect>
            <v:rect id="_x0000_s5417" o:spid="_x0000_s5417" o:spt="1" style="position:absolute;left:5012;top:613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418" o:spid="_x0000_s5418" o:spt="1" style="position:absolute;left:4256;top:650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419" o:spid="_x0000_s5419" o:spt="1" style="position:absolute;left:4256;top:688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420" o:spid="_x0000_s5420" o:spt="1" style="position:absolute;left:4256;top:7260;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5421" o:spid="_x0000_s5421" o:spt="203" style="position:absolute;left:-1;top:4276;height:1165;width:2015;" coordorigin="-1,4276" coordsize="2015,1165">
              <o:lock v:ext="edit" aspectratio="f"/>
              <v:shape id="_x0000_s5422" o:spid="_x0000_s5422" style="position:absolute;left:-1;top:4276;height:1165;width:2015;" fillcolor="#FFFFFF" filled="t" stroked="t" coordsize="8004,4834" path="m1288,0hdc577,0,0,1082,0,2417c0,3752,577,4834,1288,4834hal6716,4834hdc7427,4834,8004,3752,8004,2417c8004,1082,7427,0,6716,0hal1288,0hdxe">
                <v:path arrowok="t"/>
                <v:fill on="t" color2="#FFFFFF" focussize="0,0"/>
                <v:stroke weight="0pt" color="#000000"/>
                <v:imagedata o:title=""/>
                <o:lock v:ext="edit" aspectratio="f"/>
              </v:shape>
              <v:shape id="_x0000_s5423" o:spid="_x0000_s5423" style="position:absolute;left:-1;top:4276;height:1165;width:2015;" filled="f" stroked="t" coordsize="8004,4834" path="m1288,0hdc577,0,0,1082,0,2417c0,3752,577,4834,1288,4834hal6716,4834hdc7427,4834,8004,3752,8004,2417c8004,1082,7427,0,6716,0hal1288,0hdxe">
                <v:path arrowok="t"/>
                <v:fill on="f" focussize="0,0"/>
                <v:stroke weight="0.65pt" color="#000000" joinstyle="miter" endcap="round"/>
                <v:imagedata o:title=""/>
                <o:lock v:ext="edit" aspectratio="f"/>
              </v:shape>
            </v:group>
            <v:rect id="_x0000_s5424" o:spid="_x0000_s5424" o:spt="1" style="position:absolute;left:326;top:4521;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要求申请人提供符合</w:t>
                    </w:r>
                  </w:p>
                </w:txbxContent>
              </v:textbox>
            </v:rect>
            <v:rect id="_x0000_s5425" o:spid="_x0000_s5425" o:spt="1" style="position:absolute;left:1686;top:451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426" o:spid="_x0000_s5426" o:spt="1" style="position:absolute;left:252;top:4714;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资质的第三方评估机构</w:t>
                    </w:r>
                  </w:p>
                </w:txbxContent>
              </v:textbox>
            </v:rect>
            <v:rect id="_x0000_s5427" o:spid="_x0000_s5427" o:spt="1" style="position:absolute;left:252;top:4907;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做出的评价报告并通过</w:t>
                    </w:r>
                  </w:p>
                </w:txbxContent>
              </v:textbox>
            </v:rect>
            <v:rect id="_x0000_s5428" o:spid="_x0000_s5428" o:spt="1" style="position:absolute;left:1763;top:4901;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429" o:spid="_x0000_s5429" o:spt="1" style="position:absolute;left:705;top:5099;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专家评审</w:t>
                    </w:r>
                  </w:p>
                </w:txbxContent>
              </v:textbox>
            </v:rect>
            <v:rect id="_x0000_s5430" o:spid="_x0000_s5430" o:spt="1" style="position:absolute;left:1309;top:509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5431" o:spid="_x0000_s5431" o:spt="1" style="position:absolute;left:209;top:5324;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w10:wrap type="none"/>
            <w10:anchorlock/>
          </v:group>
        </w:pict>
      </w:r>
    </w:p>
    <w:p>
      <w:pPr>
        <w:jc w:val="center"/>
        <w:rPr>
          <w:rFonts w:ascii="黑体" w:hAnsi="黑体" w:eastAsia="黑体"/>
          <w:szCs w:val="21"/>
        </w:rPr>
      </w:pPr>
      <w:r>
        <w:rPr>
          <w:rFonts w:hint="eastAsia" w:ascii="黑体" w:hAnsi="黑体" w:eastAsia="黑体"/>
          <w:szCs w:val="21"/>
        </w:rPr>
        <w:t>图1在公路用地范围内架设、埋设管道、电缆等设施</w:t>
      </w:r>
      <w:r>
        <w:rPr>
          <w:rFonts w:hint="eastAsia" w:ascii="黑体" w:hAnsi="黑体" w:eastAsia="黑体"/>
          <w:spacing w:val="-6"/>
          <w:szCs w:val="21"/>
        </w:rPr>
        <w:t>（国道、省道二级和二级以下公路。高速公路网上的二级公路除外）</w:t>
      </w:r>
      <w:r>
        <w:rPr>
          <w:rFonts w:hint="eastAsia" w:ascii="黑体" w:hAnsi="黑体" w:eastAsia="黑体"/>
          <w:szCs w:val="21"/>
        </w:rPr>
        <w:t>审批许可办事流程示意图</w:t>
      </w:r>
    </w:p>
    <w:p/>
    <w:p>
      <w:pPr>
        <w:jc w:val="center"/>
      </w:pPr>
    </w:p>
    <w:sectPr>
      <w:headerReference r:id="rId9" w:type="default"/>
      <w:pgSz w:w="11906" w:h="16838"/>
      <w:pgMar w:top="1701" w:right="1418" w:bottom="1418" w:left="1701" w:header="851" w:footer="851" w:gutter="0"/>
      <w:pgNumType w:fmt="numberInDash"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Fonts w:ascii="宋体" w:hAnsi="宋体"/>
      </w:rPr>
    </w:pPr>
    <w:r>
      <w:rPr>
        <w:rStyle w:val="18"/>
        <w:rFonts w:ascii="宋体" w:hAnsi="宋体"/>
      </w:rPr>
      <w:fldChar w:fldCharType="begin"/>
    </w:r>
    <w:r>
      <w:rPr>
        <w:rStyle w:val="18"/>
        <w:rFonts w:ascii="宋体" w:hAnsi="宋体"/>
      </w:rPr>
      <w:instrText xml:space="preserve">PAGE  </w:instrText>
    </w:r>
    <w:r>
      <w:rPr>
        <w:rStyle w:val="18"/>
        <w:rFonts w:ascii="宋体" w:hAnsi="宋体"/>
      </w:rPr>
      <w:fldChar w:fldCharType="separate"/>
    </w:r>
    <w:r>
      <w:rPr>
        <w:rStyle w:val="18"/>
        <w:rFonts w:ascii="宋体" w:hAnsi="宋体"/>
      </w:rPr>
      <w:t>- 5 -</w:t>
    </w:r>
    <w:r>
      <w:rPr>
        <w:rStyle w:val="18"/>
        <w:rFonts w:ascii="宋体" w:hAnsi="宋体"/>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769" w:y="51"/>
      <w:jc w:val="right"/>
      <w:rPr>
        <w:rStyle w:val="18"/>
        <w:rFonts w:ascii="宋体" w:hAnsi="宋体"/>
      </w:rPr>
    </w:pPr>
    <w:r>
      <w:rPr>
        <w:rStyle w:val="18"/>
        <w:rFonts w:ascii="宋体" w:hAnsi="宋体"/>
      </w:rPr>
      <w:fldChar w:fldCharType="begin"/>
    </w:r>
    <w:r>
      <w:rPr>
        <w:rStyle w:val="18"/>
        <w:rFonts w:ascii="宋体" w:hAnsi="宋体"/>
      </w:rPr>
      <w:instrText xml:space="preserve">PAGE  </w:instrText>
    </w:r>
    <w:r>
      <w:rPr>
        <w:rStyle w:val="18"/>
        <w:rFonts w:ascii="宋体" w:hAnsi="宋体"/>
      </w:rPr>
      <w:fldChar w:fldCharType="separate"/>
    </w:r>
    <w:r>
      <w:rPr>
        <w:rStyle w:val="18"/>
        <w:rFonts w:ascii="宋体" w:hAnsi="宋体"/>
      </w:rPr>
      <w:t>- 4 -</w:t>
    </w:r>
    <w:r>
      <w:rPr>
        <w:rStyle w:val="18"/>
        <w:rFonts w:ascii="宋体" w:hAnsi="宋体"/>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135C"/>
    <w:rsid w:val="00034E9D"/>
    <w:rsid w:val="00051C59"/>
    <w:rsid w:val="0005450E"/>
    <w:rsid w:val="00066FB8"/>
    <w:rsid w:val="00075964"/>
    <w:rsid w:val="00091E2C"/>
    <w:rsid w:val="000959CB"/>
    <w:rsid w:val="000A3AD0"/>
    <w:rsid w:val="000A7AEA"/>
    <w:rsid w:val="000C4AE5"/>
    <w:rsid w:val="000C70D4"/>
    <w:rsid w:val="000D2BA8"/>
    <w:rsid w:val="000E019E"/>
    <w:rsid w:val="000E1E4E"/>
    <w:rsid w:val="000E6C44"/>
    <w:rsid w:val="000F13B7"/>
    <w:rsid w:val="000F398B"/>
    <w:rsid w:val="000F4F7A"/>
    <w:rsid w:val="00103824"/>
    <w:rsid w:val="00107AD4"/>
    <w:rsid w:val="00110C7D"/>
    <w:rsid w:val="001209B5"/>
    <w:rsid w:val="001230CD"/>
    <w:rsid w:val="0012538F"/>
    <w:rsid w:val="00125C11"/>
    <w:rsid w:val="00137FBE"/>
    <w:rsid w:val="00145F38"/>
    <w:rsid w:val="00146B0E"/>
    <w:rsid w:val="001542B0"/>
    <w:rsid w:val="0015434E"/>
    <w:rsid w:val="0016211F"/>
    <w:rsid w:val="001647A5"/>
    <w:rsid w:val="00172A27"/>
    <w:rsid w:val="00173479"/>
    <w:rsid w:val="00193035"/>
    <w:rsid w:val="001A2DC1"/>
    <w:rsid w:val="001A47B0"/>
    <w:rsid w:val="001A6B09"/>
    <w:rsid w:val="001B380D"/>
    <w:rsid w:val="001B6A30"/>
    <w:rsid w:val="001C72AA"/>
    <w:rsid w:val="001D0B44"/>
    <w:rsid w:val="001E694E"/>
    <w:rsid w:val="001F41BA"/>
    <w:rsid w:val="001F46A3"/>
    <w:rsid w:val="001F5547"/>
    <w:rsid w:val="002056C1"/>
    <w:rsid w:val="002079EB"/>
    <w:rsid w:val="00210699"/>
    <w:rsid w:val="00210E69"/>
    <w:rsid w:val="00214AF9"/>
    <w:rsid w:val="00237900"/>
    <w:rsid w:val="002440F8"/>
    <w:rsid w:val="0024411E"/>
    <w:rsid w:val="00270DB9"/>
    <w:rsid w:val="002814D9"/>
    <w:rsid w:val="00281866"/>
    <w:rsid w:val="002853AF"/>
    <w:rsid w:val="00285FF9"/>
    <w:rsid w:val="00287768"/>
    <w:rsid w:val="00290A6B"/>
    <w:rsid w:val="00292C5B"/>
    <w:rsid w:val="002A40FD"/>
    <w:rsid w:val="002A4799"/>
    <w:rsid w:val="002A6E99"/>
    <w:rsid w:val="002A745F"/>
    <w:rsid w:val="002B4A50"/>
    <w:rsid w:val="002C122A"/>
    <w:rsid w:val="002C3FFD"/>
    <w:rsid w:val="002C7D0D"/>
    <w:rsid w:val="002D7AED"/>
    <w:rsid w:val="002E0B82"/>
    <w:rsid w:val="002E3BE9"/>
    <w:rsid w:val="002F077B"/>
    <w:rsid w:val="002F3BF9"/>
    <w:rsid w:val="003004F8"/>
    <w:rsid w:val="003007B0"/>
    <w:rsid w:val="00314A44"/>
    <w:rsid w:val="00317C0A"/>
    <w:rsid w:val="00330529"/>
    <w:rsid w:val="00332D61"/>
    <w:rsid w:val="0033799C"/>
    <w:rsid w:val="00341335"/>
    <w:rsid w:val="00354EC3"/>
    <w:rsid w:val="0036174B"/>
    <w:rsid w:val="00363C73"/>
    <w:rsid w:val="00371B13"/>
    <w:rsid w:val="00372763"/>
    <w:rsid w:val="00376D22"/>
    <w:rsid w:val="00383C16"/>
    <w:rsid w:val="003850F3"/>
    <w:rsid w:val="00391B0E"/>
    <w:rsid w:val="0039613D"/>
    <w:rsid w:val="003962F3"/>
    <w:rsid w:val="003A0A00"/>
    <w:rsid w:val="003A22DE"/>
    <w:rsid w:val="003A5B78"/>
    <w:rsid w:val="003A7BF3"/>
    <w:rsid w:val="003B693B"/>
    <w:rsid w:val="003C1A3A"/>
    <w:rsid w:val="003D3AE5"/>
    <w:rsid w:val="003D3C3E"/>
    <w:rsid w:val="003D4302"/>
    <w:rsid w:val="003F1DC3"/>
    <w:rsid w:val="003F5A24"/>
    <w:rsid w:val="003F7B22"/>
    <w:rsid w:val="004019D1"/>
    <w:rsid w:val="0041259B"/>
    <w:rsid w:val="0042024F"/>
    <w:rsid w:val="00430C8F"/>
    <w:rsid w:val="00447550"/>
    <w:rsid w:val="00497B9E"/>
    <w:rsid w:val="004A5D1A"/>
    <w:rsid w:val="004A70E1"/>
    <w:rsid w:val="004B4D6B"/>
    <w:rsid w:val="004C2681"/>
    <w:rsid w:val="004D4A8F"/>
    <w:rsid w:val="004D4B83"/>
    <w:rsid w:val="004D5EA8"/>
    <w:rsid w:val="004F179F"/>
    <w:rsid w:val="004F50A8"/>
    <w:rsid w:val="00503653"/>
    <w:rsid w:val="00520E38"/>
    <w:rsid w:val="00556142"/>
    <w:rsid w:val="005567B4"/>
    <w:rsid w:val="00570AB9"/>
    <w:rsid w:val="005802D3"/>
    <w:rsid w:val="00582DD0"/>
    <w:rsid w:val="00592896"/>
    <w:rsid w:val="005944B0"/>
    <w:rsid w:val="005A6376"/>
    <w:rsid w:val="005B6C3A"/>
    <w:rsid w:val="005D3D3B"/>
    <w:rsid w:val="005D4A31"/>
    <w:rsid w:val="005F5914"/>
    <w:rsid w:val="00616F3C"/>
    <w:rsid w:val="00624DE4"/>
    <w:rsid w:val="0062580F"/>
    <w:rsid w:val="00631738"/>
    <w:rsid w:val="00632BC2"/>
    <w:rsid w:val="00635845"/>
    <w:rsid w:val="00643441"/>
    <w:rsid w:val="00646E88"/>
    <w:rsid w:val="00650F82"/>
    <w:rsid w:val="00653A95"/>
    <w:rsid w:val="00660349"/>
    <w:rsid w:val="0066463F"/>
    <w:rsid w:val="00665ED7"/>
    <w:rsid w:val="006773E9"/>
    <w:rsid w:val="00681591"/>
    <w:rsid w:val="00681911"/>
    <w:rsid w:val="00687B58"/>
    <w:rsid w:val="00691063"/>
    <w:rsid w:val="0069223B"/>
    <w:rsid w:val="006926CB"/>
    <w:rsid w:val="006929EF"/>
    <w:rsid w:val="0069719B"/>
    <w:rsid w:val="006A22AD"/>
    <w:rsid w:val="006A26B4"/>
    <w:rsid w:val="006C23E7"/>
    <w:rsid w:val="006C248B"/>
    <w:rsid w:val="006C7BB9"/>
    <w:rsid w:val="006D5C0B"/>
    <w:rsid w:val="006F0EDB"/>
    <w:rsid w:val="006F532E"/>
    <w:rsid w:val="0071393F"/>
    <w:rsid w:val="00713C7C"/>
    <w:rsid w:val="00716C73"/>
    <w:rsid w:val="007275A9"/>
    <w:rsid w:val="00746CA3"/>
    <w:rsid w:val="00750B5F"/>
    <w:rsid w:val="00751618"/>
    <w:rsid w:val="007530E6"/>
    <w:rsid w:val="00762CEE"/>
    <w:rsid w:val="00771FBD"/>
    <w:rsid w:val="007745B5"/>
    <w:rsid w:val="00776DB3"/>
    <w:rsid w:val="00783932"/>
    <w:rsid w:val="00783A19"/>
    <w:rsid w:val="00785148"/>
    <w:rsid w:val="00792E24"/>
    <w:rsid w:val="007B1714"/>
    <w:rsid w:val="007B5D9E"/>
    <w:rsid w:val="007B63F9"/>
    <w:rsid w:val="007D0C5D"/>
    <w:rsid w:val="007D3ED2"/>
    <w:rsid w:val="007E0C8E"/>
    <w:rsid w:val="007F0369"/>
    <w:rsid w:val="007F1D1D"/>
    <w:rsid w:val="007F53AC"/>
    <w:rsid w:val="00814107"/>
    <w:rsid w:val="00814546"/>
    <w:rsid w:val="00815BEE"/>
    <w:rsid w:val="00816C64"/>
    <w:rsid w:val="00817A9A"/>
    <w:rsid w:val="00823659"/>
    <w:rsid w:val="00824ACC"/>
    <w:rsid w:val="008261C0"/>
    <w:rsid w:val="00827686"/>
    <w:rsid w:val="00830A8B"/>
    <w:rsid w:val="00834749"/>
    <w:rsid w:val="0083490C"/>
    <w:rsid w:val="00846EBD"/>
    <w:rsid w:val="00852906"/>
    <w:rsid w:val="00857680"/>
    <w:rsid w:val="00857BC7"/>
    <w:rsid w:val="0088083C"/>
    <w:rsid w:val="008874BD"/>
    <w:rsid w:val="00887C56"/>
    <w:rsid w:val="008913BB"/>
    <w:rsid w:val="008A4ABB"/>
    <w:rsid w:val="008B3944"/>
    <w:rsid w:val="008D01D0"/>
    <w:rsid w:val="008E0C32"/>
    <w:rsid w:val="008E7EAC"/>
    <w:rsid w:val="008F2D3D"/>
    <w:rsid w:val="00901AAB"/>
    <w:rsid w:val="00903985"/>
    <w:rsid w:val="00914FE3"/>
    <w:rsid w:val="0092716D"/>
    <w:rsid w:val="0093716B"/>
    <w:rsid w:val="0094468E"/>
    <w:rsid w:val="0095117E"/>
    <w:rsid w:val="00951C8B"/>
    <w:rsid w:val="00952A1D"/>
    <w:rsid w:val="00954EC4"/>
    <w:rsid w:val="00961203"/>
    <w:rsid w:val="009679F9"/>
    <w:rsid w:val="0097119C"/>
    <w:rsid w:val="009719E4"/>
    <w:rsid w:val="009738D7"/>
    <w:rsid w:val="009758D5"/>
    <w:rsid w:val="00991DAB"/>
    <w:rsid w:val="0099469D"/>
    <w:rsid w:val="00994F61"/>
    <w:rsid w:val="0099673B"/>
    <w:rsid w:val="00996A57"/>
    <w:rsid w:val="009A0FDE"/>
    <w:rsid w:val="009B2F82"/>
    <w:rsid w:val="009B3035"/>
    <w:rsid w:val="009C3A18"/>
    <w:rsid w:val="009C640E"/>
    <w:rsid w:val="009C67EE"/>
    <w:rsid w:val="009C783A"/>
    <w:rsid w:val="009D0005"/>
    <w:rsid w:val="009D470C"/>
    <w:rsid w:val="009E36A9"/>
    <w:rsid w:val="009F1C88"/>
    <w:rsid w:val="00A0083F"/>
    <w:rsid w:val="00A019C5"/>
    <w:rsid w:val="00A12849"/>
    <w:rsid w:val="00A1419A"/>
    <w:rsid w:val="00A1490C"/>
    <w:rsid w:val="00A15348"/>
    <w:rsid w:val="00A27BBF"/>
    <w:rsid w:val="00A31671"/>
    <w:rsid w:val="00A318F4"/>
    <w:rsid w:val="00A34A7F"/>
    <w:rsid w:val="00A44DFB"/>
    <w:rsid w:val="00A476B1"/>
    <w:rsid w:val="00A5672B"/>
    <w:rsid w:val="00A6290B"/>
    <w:rsid w:val="00A634FD"/>
    <w:rsid w:val="00A7721C"/>
    <w:rsid w:val="00A802AE"/>
    <w:rsid w:val="00AA24D5"/>
    <w:rsid w:val="00AA4EF3"/>
    <w:rsid w:val="00AB13A2"/>
    <w:rsid w:val="00AB4F93"/>
    <w:rsid w:val="00AB6B12"/>
    <w:rsid w:val="00AC7CB8"/>
    <w:rsid w:val="00AD19E3"/>
    <w:rsid w:val="00AD28AD"/>
    <w:rsid w:val="00AF6697"/>
    <w:rsid w:val="00AF6A2F"/>
    <w:rsid w:val="00B02617"/>
    <w:rsid w:val="00B067C2"/>
    <w:rsid w:val="00B12F53"/>
    <w:rsid w:val="00B319A6"/>
    <w:rsid w:val="00B44927"/>
    <w:rsid w:val="00B51370"/>
    <w:rsid w:val="00B526AE"/>
    <w:rsid w:val="00B54760"/>
    <w:rsid w:val="00B56BAC"/>
    <w:rsid w:val="00B61A3F"/>
    <w:rsid w:val="00B627CB"/>
    <w:rsid w:val="00B64CD8"/>
    <w:rsid w:val="00B64F0F"/>
    <w:rsid w:val="00B65B09"/>
    <w:rsid w:val="00B75FA9"/>
    <w:rsid w:val="00B806AA"/>
    <w:rsid w:val="00B8070C"/>
    <w:rsid w:val="00B84907"/>
    <w:rsid w:val="00B84B82"/>
    <w:rsid w:val="00B93D46"/>
    <w:rsid w:val="00BA2E30"/>
    <w:rsid w:val="00BB1A13"/>
    <w:rsid w:val="00BB24A2"/>
    <w:rsid w:val="00BC65DC"/>
    <w:rsid w:val="00BE0721"/>
    <w:rsid w:val="00BE1EFD"/>
    <w:rsid w:val="00BE757E"/>
    <w:rsid w:val="00BF6C86"/>
    <w:rsid w:val="00C05948"/>
    <w:rsid w:val="00C3038C"/>
    <w:rsid w:val="00C30A6E"/>
    <w:rsid w:val="00C318F1"/>
    <w:rsid w:val="00C33C29"/>
    <w:rsid w:val="00C356A6"/>
    <w:rsid w:val="00C405AF"/>
    <w:rsid w:val="00C44A76"/>
    <w:rsid w:val="00C504CA"/>
    <w:rsid w:val="00C518FB"/>
    <w:rsid w:val="00C56E54"/>
    <w:rsid w:val="00C57C6B"/>
    <w:rsid w:val="00C6522B"/>
    <w:rsid w:val="00C70A60"/>
    <w:rsid w:val="00C73789"/>
    <w:rsid w:val="00C74034"/>
    <w:rsid w:val="00C74E24"/>
    <w:rsid w:val="00C800D3"/>
    <w:rsid w:val="00C83976"/>
    <w:rsid w:val="00C85695"/>
    <w:rsid w:val="00C93C04"/>
    <w:rsid w:val="00CA383A"/>
    <w:rsid w:val="00CB2CA0"/>
    <w:rsid w:val="00CD3358"/>
    <w:rsid w:val="00CE19FA"/>
    <w:rsid w:val="00CE53D9"/>
    <w:rsid w:val="00CE7DED"/>
    <w:rsid w:val="00CF2EA6"/>
    <w:rsid w:val="00D05B3B"/>
    <w:rsid w:val="00D15AD2"/>
    <w:rsid w:val="00D17C5D"/>
    <w:rsid w:val="00D34F99"/>
    <w:rsid w:val="00D374CD"/>
    <w:rsid w:val="00D54981"/>
    <w:rsid w:val="00D54D64"/>
    <w:rsid w:val="00D62DD1"/>
    <w:rsid w:val="00D7273C"/>
    <w:rsid w:val="00D80DD7"/>
    <w:rsid w:val="00D9534E"/>
    <w:rsid w:val="00D95BDA"/>
    <w:rsid w:val="00D95CB5"/>
    <w:rsid w:val="00DB7B3E"/>
    <w:rsid w:val="00DC1D80"/>
    <w:rsid w:val="00DD0D16"/>
    <w:rsid w:val="00DE1580"/>
    <w:rsid w:val="00DE314D"/>
    <w:rsid w:val="00DE71B2"/>
    <w:rsid w:val="00DF3698"/>
    <w:rsid w:val="00E0476B"/>
    <w:rsid w:val="00E140DA"/>
    <w:rsid w:val="00E23AFD"/>
    <w:rsid w:val="00E248E1"/>
    <w:rsid w:val="00E26E99"/>
    <w:rsid w:val="00E32227"/>
    <w:rsid w:val="00E352E8"/>
    <w:rsid w:val="00E50776"/>
    <w:rsid w:val="00E53BD8"/>
    <w:rsid w:val="00E55321"/>
    <w:rsid w:val="00E64494"/>
    <w:rsid w:val="00E7011E"/>
    <w:rsid w:val="00E70FBB"/>
    <w:rsid w:val="00E72A64"/>
    <w:rsid w:val="00E73B7A"/>
    <w:rsid w:val="00E85910"/>
    <w:rsid w:val="00E865CB"/>
    <w:rsid w:val="00E94266"/>
    <w:rsid w:val="00E95690"/>
    <w:rsid w:val="00EA56C4"/>
    <w:rsid w:val="00EB085C"/>
    <w:rsid w:val="00EC2648"/>
    <w:rsid w:val="00EC554E"/>
    <w:rsid w:val="00ED1FD6"/>
    <w:rsid w:val="00ED270E"/>
    <w:rsid w:val="00ED58DC"/>
    <w:rsid w:val="00ED5CCF"/>
    <w:rsid w:val="00EE14A4"/>
    <w:rsid w:val="00EF1016"/>
    <w:rsid w:val="00EF2355"/>
    <w:rsid w:val="00EF3CD7"/>
    <w:rsid w:val="00EF5E9A"/>
    <w:rsid w:val="00F12CA7"/>
    <w:rsid w:val="00F134EB"/>
    <w:rsid w:val="00F17B7B"/>
    <w:rsid w:val="00F20713"/>
    <w:rsid w:val="00F35188"/>
    <w:rsid w:val="00F35E67"/>
    <w:rsid w:val="00F37F9D"/>
    <w:rsid w:val="00F4782D"/>
    <w:rsid w:val="00F51CBD"/>
    <w:rsid w:val="00F52096"/>
    <w:rsid w:val="00F644B2"/>
    <w:rsid w:val="00F72D38"/>
    <w:rsid w:val="00F7344C"/>
    <w:rsid w:val="00F82809"/>
    <w:rsid w:val="00F85FCC"/>
    <w:rsid w:val="00FA5EC3"/>
    <w:rsid w:val="00FE0877"/>
    <w:rsid w:val="00FE1613"/>
    <w:rsid w:val="00FF54DD"/>
    <w:rsid w:val="097F1C49"/>
    <w:rsid w:val="18E576EB"/>
    <w:rsid w:val="24C84F91"/>
    <w:rsid w:val="37FD63D7"/>
    <w:rsid w:val="64F32761"/>
    <w:rsid w:val="6DA54AFC"/>
    <w:rsid w:val="7E617D0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v:shadow on="t" obscured="f" color="#000000" opacity="65536f" offset="2pt,-2pt" offset2="-8pt,8pt" origin="0f,0f" matrix="65536f,0f,0f,65536f,0,0"/>
    </o:shapedefaults>
    <o:shapelayout v:ext="edit">
      <o:idmap v:ext="edit" data="1,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annotation text"/>
    <w:qFormat/>
    <w:uiPriority w:val="0"/>
    <w:rPr>
      <w:rFonts w:ascii="Times New Roman" w:hAnsi="Times New Roman" w:eastAsia="宋体" w:cs="Times New Roman"/>
      <w:lang w:val="en-US" w:eastAsia="zh-CN" w:bidi="ar-SA"/>
    </w:r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Plain Text"/>
    <w:basedOn w:val="1"/>
    <w:link w:val="33"/>
    <w:qFormat/>
    <w:uiPriority w:val="0"/>
    <w:rPr>
      <w:rFonts w:ascii="宋体" w:hAnsi="Courier New"/>
      <w:color w:val="000000"/>
      <w:szCs w:val="21"/>
    </w:rPr>
  </w:style>
  <w:style w:type="paragraph" w:styleId="7">
    <w:name w:val="Balloon Text"/>
    <w:basedOn w:val="1"/>
    <w:link w:val="3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leftChars="200"/>
    </w:pPr>
    <w:rPr>
      <w:sz w:val="16"/>
      <w:szCs w:val="16"/>
    </w:rPr>
  </w:style>
  <w:style w:type="paragraph" w:styleId="11">
    <w:name w:val="Body Text 2"/>
    <w:basedOn w:val="1"/>
    <w:qFormat/>
    <w:uiPriority w:val="0"/>
    <w:pPr>
      <w:spacing w:after="120" w:line="480" w:lineRule="auto"/>
    </w:pPr>
  </w:style>
  <w:style w:type="paragraph" w:styleId="12">
    <w:name w:val="HTML Preformatted"/>
    <w:basedOn w:val="1"/>
    <w:link w:val="3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Hyperlink"/>
    <w:qFormat/>
    <w:uiPriority w:val="0"/>
    <w:rPr>
      <w:color w:val="0000FF"/>
      <w:u w:val="single"/>
    </w:rPr>
  </w:style>
  <w:style w:type="character" w:customStyle="1" w:styleId="20">
    <w:name w:val="段 Char Char"/>
    <w:link w:val="21"/>
    <w:qFormat/>
    <w:uiPriority w:val="0"/>
    <w:rPr>
      <w:rFonts w:ascii="宋体"/>
      <w:sz w:val="21"/>
      <w:lang w:val="en-US" w:eastAsia="zh-CN" w:bidi="ar-SA"/>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要求"/>
    <w:basedOn w:val="21"/>
    <w:qFormat/>
    <w:uiPriority w:val="0"/>
    <w:pPr>
      <w:adjustRightInd w:val="0"/>
      <w:snapToGrid w:val="0"/>
      <w:ind w:left="200" w:leftChars="200" w:firstLine="200"/>
    </w:pPr>
  </w:style>
  <w:style w:type="paragraph" w:customStyle="1" w:styleId="23">
    <w:name w:val="示例×："/>
    <w:basedOn w:val="1"/>
    <w:qFormat/>
    <w:uiPriority w:val="0"/>
    <w:pPr>
      <w:widowControl/>
      <w:ind w:left="205" w:firstLine="363"/>
    </w:pPr>
    <w:rPr>
      <w:rFonts w:ascii="宋体"/>
      <w:kern w:val="0"/>
      <w:sz w:val="18"/>
      <w:szCs w:val="18"/>
    </w:rPr>
  </w:style>
  <w:style w:type="paragraph" w:customStyle="1" w:styleId="24">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Char Char1 Char Char Char Char"/>
    <w:basedOn w:val="1"/>
    <w:qFormat/>
    <w:uiPriority w:val="0"/>
    <w:pPr>
      <w:widowControl/>
      <w:spacing w:after="160" w:line="240" w:lineRule="exact"/>
      <w:jc w:val="left"/>
    </w:pPr>
  </w:style>
  <w:style w:type="paragraph" w:customStyle="1" w:styleId="2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7">
    <w:name w:val="p0"/>
    <w:basedOn w:val="1"/>
    <w:qFormat/>
    <w:uiPriority w:val="0"/>
    <w:pPr>
      <w:widowControl/>
    </w:pPr>
    <w:rPr>
      <w:kern w:val="0"/>
      <w:szCs w:val="21"/>
    </w:rPr>
  </w:style>
  <w:style w:type="paragraph" w:customStyle="1" w:styleId="28">
    <w:name w:val="Char Char1 Char Char Char Char1"/>
    <w:basedOn w:val="1"/>
    <w:qFormat/>
    <w:uiPriority w:val="0"/>
    <w:pPr>
      <w:widowControl/>
      <w:spacing w:after="160" w:line="240" w:lineRule="exact"/>
      <w:jc w:val="left"/>
    </w:pPr>
  </w:style>
  <w:style w:type="paragraph" w:customStyle="1" w:styleId="29">
    <w:name w:val="Char Char Char1 Char Char Char Char Char Char Char Char Char Char Char Char Char"/>
    <w:basedOn w:val="1"/>
    <w:qFormat/>
    <w:uiPriority w:val="0"/>
  </w:style>
  <w:style w:type="paragraph" w:customStyle="1" w:styleId="30">
    <w:name w:val="标题 21"/>
    <w:basedOn w:val="1"/>
    <w:qFormat/>
    <w:uiPriority w:val="0"/>
    <w:pPr>
      <w:autoSpaceDE w:val="0"/>
      <w:autoSpaceDN w:val="0"/>
      <w:adjustRightInd w:val="0"/>
      <w:jc w:val="left"/>
      <w:outlineLvl w:val="1"/>
    </w:pPr>
    <w:rPr>
      <w:rFonts w:ascii="黑体" w:eastAsia="黑体" w:cs="黑体"/>
      <w:kern w:val="0"/>
      <w:sz w:val="28"/>
      <w:szCs w:val="28"/>
    </w:rPr>
  </w:style>
  <w:style w:type="paragraph" w:customStyle="1" w:styleId="31">
    <w:name w:val="Table Paragraph"/>
    <w:basedOn w:val="1"/>
    <w:qFormat/>
    <w:uiPriority w:val="0"/>
    <w:pPr>
      <w:autoSpaceDE w:val="0"/>
      <w:autoSpaceDN w:val="0"/>
      <w:adjustRightInd w:val="0"/>
      <w:jc w:val="left"/>
    </w:pPr>
    <w:rPr>
      <w:kern w:val="0"/>
      <w:sz w:val="24"/>
    </w:rPr>
  </w:style>
  <w:style w:type="character" w:customStyle="1" w:styleId="32">
    <w:name w:val="批注框文本 Char"/>
    <w:link w:val="7"/>
    <w:qFormat/>
    <w:uiPriority w:val="0"/>
    <w:rPr>
      <w:kern w:val="2"/>
      <w:sz w:val="18"/>
      <w:szCs w:val="18"/>
    </w:rPr>
  </w:style>
  <w:style w:type="character" w:customStyle="1" w:styleId="33">
    <w:name w:val="纯文本 Char"/>
    <w:link w:val="6"/>
    <w:qFormat/>
    <w:uiPriority w:val="0"/>
    <w:rPr>
      <w:rFonts w:ascii="宋体" w:hAnsi="Courier New" w:cs="Courier New"/>
      <w:color w:val="000000"/>
      <w:kern w:val="2"/>
      <w:sz w:val="21"/>
      <w:szCs w:val="21"/>
    </w:rPr>
  </w:style>
  <w:style w:type="character" w:customStyle="1" w:styleId="34">
    <w:name w:val="16"/>
    <w:qFormat/>
    <w:uiPriority w:val="0"/>
    <w:rPr>
      <w:rFonts w:hint="default" w:ascii="Times New Roman" w:hAnsi="Times New Roman" w:cs="Times New Roman"/>
      <w:b/>
      <w:bCs/>
      <w:sz w:val="20"/>
      <w:szCs w:val="20"/>
    </w:rPr>
  </w:style>
  <w:style w:type="character" w:customStyle="1" w:styleId="35">
    <w:name w:val="HTML 预设格式 Char"/>
    <w:link w:val="12"/>
    <w:qFormat/>
    <w:uiPriority w:val="99"/>
    <w:rPr>
      <w:rFonts w:ascii="宋体" w:hAnsi="宋体" w:cs="宋体"/>
      <w:sz w:val="24"/>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582"/>
    <customShpInfo spid="_x0000_s1584"/>
    <customShpInfo spid="_x0000_s5168"/>
    <customShpInfo spid="_x0000_s5169"/>
    <customShpInfo spid="_x0000_s5170"/>
    <customShpInfo spid="_x0000_s5171"/>
    <customShpInfo spid="_x0000_s5172"/>
    <customShpInfo spid="_x0000_s5173"/>
    <customShpInfo spid="_x0000_s5174"/>
    <customShpInfo spid="_x0000_s5175"/>
    <customShpInfo spid="_x0000_s5176"/>
    <customShpInfo spid="_x0000_s5177"/>
    <customShpInfo spid="_x0000_s5178"/>
    <customShpInfo spid="_x0000_s5179"/>
    <customShpInfo spid="_x0000_s5180"/>
    <customShpInfo spid="_x0000_s5181"/>
    <customShpInfo spid="_x0000_s5182"/>
    <customShpInfo spid="_x0000_s5183"/>
    <customShpInfo spid="_x0000_s5184"/>
    <customShpInfo spid="_x0000_s5185"/>
    <customShpInfo spid="_x0000_s5186"/>
    <customShpInfo spid="_x0000_s5187"/>
    <customShpInfo spid="_x0000_s5188"/>
    <customShpInfo spid="_x0000_s5189"/>
    <customShpInfo spid="_x0000_s5190"/>
    <customShpInfo spid="_x0000_s5191"/>
    <customShpInfo spid="_x0000_s5192"/>
    <customShpInfo spid="_x0000_s5193"/>
    <customShpInfo spid="_x0000_s5194"/>
    <customShpInfo spid="_x0000_s5195"/>
    <customShpInfo spid="_x0000_s5196"/>
    <customShpInfo spid="_x0000_s5197"/>
    <customShpInfo spid="_x0000_s5198"/>
    <customShpInfo spid="_x0000_s5199"/>
    <customShpInfo spid="_x0000_s5200"/>
    <customShpInfo spid="_x0000_s5201"/>
    <customShpInfo spid="_x0000_s5202"/>
    <customShpInfo spid="_x0000_s5203"/>
    <customShpInfo spid="_x0000_s5204"/>
    <customShpInfo spid="_x0000_s5205"/>
    <customShpInfo spid="_x0000_s5206"/>
    <customShpInfo spid="_x0000_s5207"/>
    <customShpInfo spid="_x0000_s5208"/>
    <customShpInfo spid="_x0000_s5209"/>
    <customShpInfo spid="_x0000_s5210"/>
    <customShpInfo spid="_x0000_s5211"/>
    <customShpInfo spid="_x0000_s5212"/>
    <customShpInfo spid="_x0000_s5213"/>
    <customShpInfo spid="_x0000_s5214"/>
    <customShpInfo spid="_x0000_s5215"/>
    <customShpInfo spid="_x0000_s5216"/>
    <customShpInfo spid="_x0000_s5217"/>
    <customShpInfo spid="_x0000_s5218"/>
    <customShpInfo spid="_x0000_s5219"/>
    <customShpInfo spid="_x0000_s5220"/>
    <customShpInfo spid="_x0000_s5221"/>
    <customShpInfo spid="_x0000_s5222"/>
    <customShpInfo spid="_x0000_s5223"/>
    <customShpInfo spid="_x0000_s5224"/>
    <customShpInfo spid="_x0000_s5225"/>
    <customShpInfo spid="_x0000_s5226"/>
    <customShpInfo spid="_x0000_s5227"/>
    <customShpInfo spid="_x0000_s5228"/>
    <customShpInfo spid="_x0000_s5229"/>
    <customShpInfo spid="_x0000_s5230"/>
    <customShpInfo spid="_x0000_s5231"/>
    <customShpInfo spid="_x0000_s5232"/>
    <customShpInfo spid="_x0000_s5234"/>
    <customShpInfo spid="_x0000_s5235"/>
    <customShpInfo spid="_x0000_s5233"/>
    <customShpInfo spid="_x0000_s5236"/>
    <customShpInfo spid="_x0000_s5237"/>
    <customShpInfo spid="_x0000_s5238"/>
    <customShpInfo spid="_x0000_s5240"/>
    <customShpInfo spid="_x0000_s5241"/>
    <customShpInfo spid="_x0000_s5239"/>
    <customShpInfo spid="_x0000_s5242"/>
    <customShpInfo spid="_x0000_s5243"/>
    <customShpInfo spid="_x0000_s5245"/>
    <customShpInfo spid="_x0000_s5246"/>
    <customShpInfo spid="_x0000_s5244"/>
    <customShpInfo spid="_x0000_s5247"/>
    <customShpInfo spid="_x0000_s5248"/>
    <customShpInfo spid="_x0000_s5249"/>
    <customShpInfo spid="_x0000_s5251"/>
    <customShpInfo spid="_x0000_s5252"/>
    <customShpInfo spid="_x0000_s5250"/>
    <customShpInfo spid="_x0000_s5253"/>
    <customShpInfo spid="_x0000_s5254"/>
    <customShpInfo spid="_x0000_s5255"/>
    <customShpInfo spid="_x0000_s5257"/>
    <customShpInfo spid="_x0000_s5258"/>
    <customShpInfo spid="_x0000_s5256"/>
    <customShpInfo spid="_x0000_s5259"/>
    <customShpInfo spid="_x0000_s5260"/>
    <customShpInfo spid="_x0000_s5261"/>
    <customShpInfo spid="_x0000_s5262"/>
    <customShpInfo spid="_x0000_s5264"/>
    <customShpInfo spid="_x0000_s5265"/>
    <customShpInfo spid="_x0000_s5263"/>
    <customShpInfo spid="_x0000_s5266"/>
    <customShpInfo spid="_x0000_s5267"/>
    <customShpInfo spid="_x0000_s5268"/>
    <customShpInfo spid="_x0000_s5270"/>
    <customShpInfo spid="_x0000_s5271"/>
    <customShpInfo spid="_x0000_s5269"/>
    <customShpInfo spid="_x0000_s5272"/>
    <customShpInfo spid="_x0000_s5273"/>
    <customShpInfo spid="_x0000_s5274"/>
    <customShpInfo spid="_x0000_s5275"/>
    <customShpInfo spid="_x0000_s5277"/>
    <customShpInfo spid="_x0000_s5278"/>
    <customShpInfo spid="_x0000_s5276"/>
    <customShpInfo spid="_x0000_s5279"/>
    <customShpInfo spid="_x0000_s5280"/>
    <customShpInfo spid="_x0000_s5281"/>
    <customShpInfo spid="_x0000_s5283"/>
    <customShpInfo spid="_x0000_s5284"/>
    <customShpInfo spid="_x0000_s5282"/>
    <customShpInfo spid="_x0000_s5285"/>
    <customShpInfo spid="_x0000_s5286"/>
    <customShpInfo spid="_x0000_s5288"/>
    <customShpInfo spid="_x0000_s5289"/>
    <customShpInfo spid="_x0000_s5287"/>
    <customShpInfo spid="_x0000_s5290"/>
    <customShpInfo spid="_x0000_s5291"/>
    <customShpInfo spid="_x0000_s5292"/>
    <customShpInfo spid="_x0000_s5293"/>
    <customShpInfo spid="_x0000_s5294"/>
    <customShpInfo spid="_x0000_s5295"/>
    <customShpInfo spid="_x0000_s5297"/>
    <customShpInfo spid="_x0000_s5298"/>
    <customShpInfo spid="_x0000_s5296"/>
    <customShpInfo spid="_x0000_s5299"/>
    <customShpInfo spid="_x0000_s5300"/>
    <customShpInfo spid="_x0000_s5301"/>
    <customShpInfo spid="_x0000_s5302"/>
    <customShpInfo spid="_x0000_s5303"/>
    <customShpInfo spid="_x0000_s5304"/>
    <customShpInfo spid="_x0000_s5305"/>
    <customShpInfo spid="_x0000_s5307"/>
    <customShpInfo spid="_x0000_s5308"/>
    <customShpInfo spid="_x0000_s5306"/>
    <customShpInfo spid="_x0000_s5309"/>
    <customShpInfo spid="_x0000_s5310"/>
    <customShpInfo spid="_x0000_s5311"/>
    <customShpInfo spid="_x0000_s5312"/>
    <customShpInfo spid="_x0000_s5314"/>
    <customShpInfo spid="_x0000_s5315"/>
    <customShpInfo spid="_x0000_s5313"/>
    <customShpInfo spid="_x0000_s5316"/>
    <customShpInfo spid="_x0000_s5317"/>
    <customShpInfo spid="_x0000_s5318"/>
    <customShpInfo spid="_x0000_s5319"/>
    <customShpInfo spid="_x0000_s5320"/>
    <customShpInfo spid="_x0000_s5321"/>
    <customShpInfo spid="_x0000_s5322"/>
    <customShpInfo spid="_x0000_s5323"/>
    <customShpInfo spid="_x0000_s5325"/>
    <customShpInfo spid="_x0000_s5326"/>
    <customShpInfo spid="_x0000_s5324"/>
    <customShpInfo spid="_x0000_s5327"/>
    <customShpInfo spid="_x0000_s5328"/>
    <customShpInfo spid="_x0000_s5329"/>
    <customShpInfo spid="_x0000_s5330"/>
    <customShpInfo spid="_x0000_s5331"/>
    <customShpInfo spid="_x0000_s5333"/>
    <customShpInfo spid="_x0000_s5334"/>
    <customShpInfo spid="_x0000_s5332"/>
    <customShpInfo spid="_x0000_s5335"/>
    <customShpInfo spid="_x0000_s5336"/>
    <customShpInfo spid="_x0000_s5338"/>
    <customShpInfo spid="_x0000_s5339"/>
    <customShpInfo spid="_x0000_s5337"/>
    <customShpInfo spid="_x0000_s5340"/>
    <customShpInfo spid="_x0000_s5341"/>
    <customShpInfo spid="_x0000_s5342"/>
    <customShpInfo spid="_x0000_s5343"/>
    <customShpInfo spid="_x0000_s5344"/>
    <customShpInfo spid="_x0000_s5345"/>
    <customShpInfo spid="_x0000_s5347"/>
    <customShpInfo spid="_x0000_s5348"/>
    <customShpInfo spid="_x0000_s5346"/>
    <customShpInfo spid="_x0000_s5349"/>
    <customShpInfo spid="_x0000_s5350"/>
    <customShpInfo spid="_x0000_s5352"/>
    <customShpInfo spid="_x0000_s5353"/>
    <customShpInfo spid="_x0000_s5351"/>
    <customShpInfo spid="_x0000_s5354"/>
    <customShpInfo spid="_x0000_s5355"/>
    <customShpInfo spid="_x0000_s5357"/>
    <customShpInfo spid="_x0000_s5358"/>
    <customShpInfo spid="_x0000_s5356"/>
    <customShpInfo spid="_x0000_s5359"/>
    <customShpInfo spid="_x0000_s5360"/>
    <customShpInfo spid="_x0000_s5362"/>
    <customShpInfo spid="_x0000_s5363"/>
    <customShpInfo spid="_x0000_s5361"/>
    <customShpInfo spid="_x0000_s5364"/>
    <customShpInfo spid="_x0000_s5365"/>
    <customShpInfo spid="_x0000_s5366"/>
    <customShpInfo spid="_x0000_s5368"/>
    <customShpInfo spid="_x0000_s5369"/>
    <customShpInfo spid="_x0000_s5367"/>
    <customShpInfo spid="_x0000_s5370"/>
    <customShpInfo spid="_x0000_s5371"/>
    <customShpInfo spid="_x0000_s5373"/>
    <customShpInfo spid="_x0000_s5374"/>
    <customShpInfo spid="_x0000_s5372"/>
    <customShpInfo spid="_x0000_s5375"/>
    <customShpInfo spid="_x0000_s5376"/>
    <customShpInfo spid="_x0000_s5377"/>
    <customShpInfo spid="_x0000_s5378"/>
    <customShpInfo spid="_x0000_s5379"/>
    <customShpInfo spid="_x0000_s5380"/>
    <customShpInfo spid="_x0000_s5382"/>
    <customShpInfo spid="_x0000_s5383"/>
    <customShpInfo spid="_x0000_s5381"/>
    <customShpInfo spid="_x0000_s5384"/>
    <customShpInfo spid="_x0000_s5385"/>
    <customShpInfo spid="_x0000_s5386"/>
    <customShpInfo spid="_x0000_s5388"/>
    <customShpInfo spid="_x0000_s5389"/>
    <customShpInfo spid="_x0000_s5387"/>
    <customShpInfo spid="_x0000_s5390"/>
    <customShpInfo spid="_x0000_s5391"/>
    <customShpInfo spid="_x0000_s5392"/>
    <customShpInfo spid="_x0000_s5393"/>
    <customShpInfo spid="_x0000_s5394"/>
    <customShpInfo spid="_x0000_s5395"/>
    <customShpInfo spid="_x0000_s5396"/>
    <customShpInfo spid="_x0000_s5398"/>
    <customShpInfo spid="_x0000_s5399"/>
    <customShpInfo spid="_x0000_s5397"/>
    <customShpInfo spid="_x0000_s5400"/>
    <customShpInfo spid="_x0000_s5401"/>
    <customShpInfo spid="_x0000_s5402"/>
    <customShpInfo spid="_x0000_s5403"/>
    <customShpInfo spid="_x0000_s5404"/>
    <customShpInfo spid="_x0000_s5406"/>
    <customShpInfo spid="_x0000_s5407"/>
    <customShpInfo spid="_x0000_s5405"/>
    <customShpInfo spid="_x0000_s5408"/>
    <customShpInfo spid="_x0000_s5409"/>
    <customShpInfo spid="_x0000_s5410"/>
    <customShpInfo spid="_x0000_s5411"/>
    <customShpInfo spid="_x0000_s5413"/>
    <customShpInfo spid="_x0000_s5414"/>
    <customShpInfo spid="_x0000_s5412"/>
    <customShpInfo spid="_x0000_s5415"/>
    <customShpInfo spid="_x0000_s5416"/>
    <customShpInfo spid="_x0000_s5417"/>
    <customShpInfo spid="_x0000_s5418"/>
    <customShpInfo spid="_x0000_s5419"/>
    <customShpInfo spid="_x0000_s5420"/>
    <customShpInfo spid="_x0000_s5422"/>
    <customShpInfo spid="_x0000_s5423"/>
    <customShpInfo spid="_x0000_s5421"/>
    <customShpInfo spid="_x0000_s5424"/>
    <customShpInfo spid="_x0000_s5425"/>
    <customShpInfo spid="_x0000_s5426"/>
    <customShpInfo spid="_x0000_s5427"/>
    <customShpInfo spid="_x0000_s5428"/>
    <customShpInfo spid="_x0000_s5429"/>
    <customShpInfo spid="_x0000_s5430"/>
    <customShpInfo spid="_x0000_s5431"/>
    <customShpInfo spid="_x0000_s516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C52995-2F43-4C91-BDEB-BF26E16E025E}">
  <ds:schemaRefs/>
</ds:datastoreItem>
</file>

<file path=docProps/app.xml><?xml version="1.0" encoding="utf-8"?>
<Properties xmlns="http://schemas.openxmlformats.org/officeDocument/2006/extended-properties" xmlns:vt="http://schemas.openxmlformats.org/officeDocument/2006/docPropsVTypes">
  <Template>Normal</Template>
  <Pages>20</Pages>
  <Words>1236</Words>
  <Characters>7047</Characters>
  <Lines>58</Lines>
  <Paragraphs>16</Paragraphs>
  <TotalTime>1</TotalTime>
  <ScaleCrop>false</ScaleCrop>
  <LinksUpToDate>false</LinksUpToDate>
  <CharactersWithSpaces>8267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2018-05-24T01:51:00Z</dcterms:created>
  <dc:creator>bys09</dc:creator>
  <cp:lastModifiedBy>。。。静</cp:lastModifiedBy>
  <cp:lastPrinted>2018-05-22T07:49:00Z</cp:lastPrinted>
  <dcterms:modified xsi:type="dcterms:W3CDTF">2019-06-18T03:26:38Z</dcterms:modified>
  <dc:title>制造计量器具许可</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