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36" w:rsidRDefault="00881A96">
      <w:pPr>
        <w:rPr>
          <w:vanish/>
          <w:sz w:val="24"/>
        </w:rPr>
      </w:pPr>
      <w:r>
        <w:rPr>
          <w:noProof/>
        </w:rPr>
        <w:drawing>
          <wp:anchor distT="0" distB="0" distL="114300" distR="114300" simplePos="0" relativeHeight="251658240" behindDoc="1" locked="0" layoutInCell="1" allowOverlap="1">
            <wp:simplePos x="0" y="0"/>
            <wp:positionH relativeFrom="column">
              <wp:posOffset>-454025</wp:posOffset>
            </wp:positionH>
            <wp:positionV relativeFrom="paragraph">
              <wp:posOffset>19050</wp:posOffset>
            </wp:positionV>
            <wp:extent cx="6121400" cy="1046480"/>
            <wp:effectExtent l="0" t="0" r="12700" b="0"/>
            <wp:wrapTight wrapText="bothSides">
              <wp:wrapPolygon edited="0">
                <wp:start x="0" y="0"/>
                <wp:lineTo x="0" y="21233"/>
                <wp:lineTo x="21510" y="21233"/>
                <wp:lineTo x="2151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stretch>
                      <a:fillRect/>
                    </a:stretch>
                  </pic:blipFill>
                  <pic:spPr>
                    <a:xfrm>
                      <a:off x="0" y="0"/>
                      <a:ext cx="6121400" cy="1046480"/>
                    </a:xfrm>
                    <a:prstGeom prst="rect">
                      <a:avLst/>
                    </a:prstGeom>
                    <a:noFill/>
                    <a:ln w="9525">
                      <a:noFill/>
                    </a:ln>
                  </pic:spPr>
                </pic:pic>
              </a:graphicData>
            </a:graphic>
          </wp:anchor>
        </w:drawing>
      </w:r>
    </w:p>
    <w:tbl>
      <w:tblPr>
        <w:tblW w:w="11673" w:type="dxa"/>
        <w:jc w:val="center"/>
        <w:tblCellSpacing w:w="0" w:type="dxa"/>
        <w:tblInd w:w="-1683" w:type="dxa"/>
        <w:tblLayout w:type="fixed"/>
        <w:tblCellMar>
          <w:left w:w="0" w:type="dxa"/>
          <w:right w:w="0" w:type="dxa"/>
        </w:tblCellMar>
        <w:tblLook w:val="04A0"/>
      </w:tblPr>
      <w:tblGrid>
        <w:gridCol w:w="11673"/>
      </w:tblGrid>
      <w:tr w:rsidR="00315C36">
        <w:trPr>
          <w:trHeight w:val="7500"/>
          <w:tblCellSpacing w:w="0" w:type="dxa"/>
          <w:jc w:val="center"/>
        </w:trPr>
        <w:tc>
          <w:tcPr>
            <w:tcW w:w="11673" w:type="dxa"/>
            <w:shd w:val="clear" w:color="auto" w:fill="auto"/>
            <w:tcMar>
              <w:top w:w="450" w:type="dxa"/>
            </w:tcMar>
            <w:vAlign w:val="center"/>
          </w:tcPr>
          <w:tbl>
            <w:tblPr>
              <w:tblW w:w="9840" w:type="dxa"/>
              <w:jc w:val="center"/>
              <w:tblCellSpacing w:w="0" w:type="dxa"/>
              <w:tblInd w:w="258" w:type="dxa"/>
              <w:tblLayout w:type="fixed"/>
              <w:tblCellMar>
                <w:left w:w="0" w:type="dxa"/>
                <w:right w:w="0" w:type="dxa"/>
              </w:tblCellMar>
              <w:tblLook w:val="04A0"/>
            </w:tblPr>
            <w:tblGrid>
              <w:gridCol w:w="9840"/>
            </w:tblGrid>
            <w:tr w:rsidR="00315C36">
              <w:trPr>
                <w:tblCellSpacing w:w="0" w:type="dxa"/>
                <w:jc w:val="center"/>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p w:rsidR="00600A56" w:rsidRPr="00600A56" w:rsidRDefault="00600A56" w:rsidP="00600A56">
                              <w:pPr>
                                <w:widowControl/>
                                <w:shd w:val="clear" w:color="auto" w:fill="FFFFFF"/>
                                <w:spacing w:line="429" w:lineRule="atLeast"/>
                                <w:jc w:val="center"/>
                                <w:outlineLvl w:val="1"/>
                                <w:rPr>
                                  <w:rFonts w:ascii="微软雅黑" w:eastAsia="微软雅黑" w:hAnsi="微软雅黑" w:cs="宋体"/>
                                  <w:color w:val="333333"/>
                                  <w:kern w:val="0"/>
                                  <w:sz w:val="29"/>
                                  <w:szCs w:val="29"/>
                                </w:rPr>
                              </w:pPr>
                              <w:r w:rsidRPr="00600A56">
                                <w:rPr>
                                  <w:rFonts w:ascii="微软雅黑" w:eastAsia="微软雅黑" w:hAnsi="微软雅黑" w:cs="宋体" w:hint="eastAsia"/>
                                  <w:color w:val="333333"/>
                                  <w:kern w:val="0"/>
                                  <w:sz w:val="29"/>
                                  <w:szCs w:val="29"/>
                                </w:rPr>
                                <w:t>2020年公众十大用药提示丨（二）预防流感要科学，流感疫苗来帮忙</w:t>
                              </w:r>
                            </w:p>
                            <w:p w:rsidR="00315C36" w:rsidRPr="00600A5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20" w:lineRule="atLeast"/>
                                <w:jc w:val="right"/>
                                <w:rPr>
                                  <w:rFonts w:ascii="&amp;quot" w:eastAsia="&amp;quot" w:hAnsi="&amp;quot" w:cs="&amp;quot"/>
                                  <w:color w:val="919191"/>
                                  <w:szCs w:val="21"/>
                                </w:rPr>
                              </w:pPr>
                            </w:p>
                          </w:tc>
                        </w:tr>
                        <w:tr w:rsidR="00315C36">
                          <w:trPr>
                            <w:tblCellSpacing w:w="0" w:type="dxa"/>
                          </w:trPr>
                          <w:tc>
                            <w:tcPr>
                              <w:tcW w:w="9840" w:type="dxa"/>
                              <w:shd w:val="clear" w:color="auto" w:fill="auto"/>
                              <w:vAlign w:val="center"/>
                            </w:tcPr>
                            <w:p w:rsidR="00315C36" w:rsidRDefault="00600A56">
                              <w:pPr>
                                <w:rPr>
                                  <w:rFonts w:ascii="宋体" w:eastAsia="宋体" w:hAnsi="宋体" w:cs="宋体"/>
                                  <w:color w:val="000000"/>
                                  <w:sz w:val="18"/>
                                  <w:szCs w:val="18"/>
                                </w:rPr>
                              </w:pPr>
                              <w:r>
                                <w:rPr>
                                  <w:rFonts w:ascii="微软雅黑" w:eastAsia="微软雅黑" w:hAnsi="微软雅黑" w:hint="eastAsia"/>
                                  <w:color w:val="000000"/>
                                  <w:sz w:val="18"/>
                                  <w:szCs w:val="18"/>
                                  <w:shd w:val="clear" w:color="auto" w:fill="FFFFFF"/>
                                </w:rPr>
                                <w:t xml:space="preserve">    流行性感冒（简称流感），是一种由流感病毒引起的急性呼吸道传染病，主要通过气体、飞沫等途径传播，起病急，传染性强，人群普遍易感，在秋冬季节尤为常见，所引起的并发症和死亡现象非常严重。每年接种流感疫苗是预防流感最有效的手段，可以显著降低接种者罹患流感和发生严重并发症的风险。此外，由于流感症状与新冠肺炎前期症状相似，接种流感疫苗还可减少对新冠肺炎防控的干扰。针对流感疫苗接种，我们要注意：</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1.流感疫苗有必要每年都打吗？</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有必要。流感疫苗接种后，在体内会产生保护性抗体，抗体在人体内持续1年左右，但抗体水平会随着时间而不断下降。而且，每年疫苗所含的毒株成分也会因流行优势株不同而有所变化，所以每年都需要接种，以确保体内抗体与流行毒株匹配。大部分流感出现在当年11月到次年2月，在流感流行高峰前1—2个月接种，能更好地发挥疫苗的保护作用，所以9、10月份是最佳接种时机，整个流行季节都可以接种。孕妇在孕期的任一阶段均可接种流感疫苗。建议只要本年度的流感疫苗开始供应，可尽早接种。</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2.流感疫苗适应人群？</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结合新冠肺炎疫情持续全球流行的背景，中国疾病预防控制中心印发的《中国流感疫苗预防接种技术指南（2020—2021）》推荐以下人群为优先接种对象：</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医务人员, 包括临床救治人员、公共卫生人员、卫生检疫人员等；</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养老机构、长期护理机构、福利院等人群聚集场所脆弱人群及员工；</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重点场所人群，如托幼机构、中小学校的教师和学生，监所机构的在押人员及工作人员等；</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其他流感高风险人群，包括60岁及以上的居家老年人、6月龄—5岁儿童、慢性病患者、6月龄以下婴儿的家庭成员和看护人员以及孕妇或准备在流感季节怀孕的女性等。</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对于≥6月龄且无禁忌证的人群均可根据具体情况自愿接种流感疫苗。</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3. 鼻喷流感疫苗适用于所有人吗？</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鼻喷流感疫苗是国内首个无创接种的流感疫苗，适用于3—17岁的人群。针剂流感疫苗里都属于灭活疫苗，含有已死亡病毒，使其失去致病力而保留抗原性。而喷鼻式流感疫苗属于减毒活疫苗，里含有活的已弱化流感病毒。减毒活疫苗会使接种者经历一次轻型的人工感染过程，所以免疫功能缺陷、低下或正在接受免疫抑制治疗者、妊娠期女性、处于鼻炎发作期的人群不可以接种。</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此外需要注意的是，对疫苗中所含任何成分（包括辅料、甲醛、裂解剂及抗生素）过敏者，患伴或不伴发热症状的轻中度急性疾病者，建议症状消退后再接种。如正在或近期曾使用过任何其它疫苗或药物，包括非处方药，请接种前告知接种医生。免疫抑制剂（如皮质类激素、细胞毒性药物或放射治疗）的使用可能影响接种后的免疫效果。为避免可能的药物间相互作用，任何正在进行的治疗均应咨询医生。接种完成后应留下观察30 分钟再离开。接种疫苗后，也需一定的时间才能在体内产生抗体，在这段时间依然会发生感冒，所以还需要注意日常预防。</w:t>
                              </w: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trPr>
                    <w:tc>
                      <w:tcPr>
                        <w:tcW w:w="9840" w:type="dxa"/>
                        <w:shd w:val="clear" w:color="auto" w:fill="auto"/>
                        <w:vAlign w:val="center"/>
                      </w:tcPr>
                      <w:p w:rsidR="00315C36" w:rsidRDefault="00315C36">
                        <w:pPr>
                          <w:jc w:val="center"/>
                          <w:rPr>
                            <w:rFonts w:ascii="微软雅黑" w:eastAsia="微软雅黑" w:hAnsi="微软雅黑" w:cs="微软雅黑"/>
                            <w:color w:val="333333"/>
                            <w:sz w:val="27"/>
                            <w:szCs w:val="27"/>
                          </w:rPr>
                        </w:pPr>
                      </w:p>
                    </w:tc>
                  </w:tr>
                  <w:tr w:rsidR="00315C36">
                    <w:trPr>
                      <w:tblCellSpacing w:w="0" w:type="dxa"/>
                    </w:trPr>
                    <w:tc>
                      <w:tcPr>
                        <w:tcW w:w="9840" w:type="dxa"/>
                        <w:shd w:val="clear" w:color="auto" w:fill="auto"/>
                        <w:vAlign w:val="center"/>
                      </w:tcPr>
                      <w:p w:rsidR="00315C36" w:rsidRDefault="00315C36">
                        <w:pPr>
                          <w:jc w:val="right"/>
                          <w:rPr>
                            <w:rFonts w:ascii="宋体" w:eastAsia="宋体" w:hAnsi="宋体" w:cs="宋体"/>
                            <w:sz w:val="18"/>
                            <w:szCs w:val="18"/>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jc w:val="center"/>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jc w:val="center"/>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jc w:val="center"/>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jc w:val="center"/>
              <w:rPr>
                <w:rFonts w:ascii="宋体" w:eastAsia="宋体" w:hAnsi="宋体" w:cs="宋体"/>
                <w:sz w:val="18"/>
                <w:szCs w:val="18"/>
              </w:rPr>
            </w:pPr>
          </w:p>
        </w:tc>
      </w:tr>
    </w:tbl>
    <w:p w:rsidR="00315C36" w:rsidRDefault="00315C36"/>
    <w:sectPr w:rsidR="00315C36" w:rsidSect="005E7724">
      <w:pgSz w:w="11906" w:h="16838"/>
      <w:pgMar w:top="14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68" w:rsidRDefault="00963268" w:rsidP="00963268">
      <w:r>
        <w:separator/>
      </w:r>
    </w:p>
  </w:endnote>
  <w:endnote w:type="continuationSeparator" w:id="1">
    <w:p w:rsidR="00963268" w:rsidRDefault="00963268" w:rsidP="00963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mp;quo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68" w:rsidRDefault="00963268" w:rsidP="00963268">
      <w:r>
        <w:separator/>
      </w:r>
    </w:p>
  </w:footnote>
  <w:footnote w:type="continuationSeparator" w:id="1">
    <w:p w:rsidR="00963268" w:rsidRDefault="00963268" w:rsidP="00963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5667349"/>
    <w:rsid w:val="00097C9D"/>
    <w:rsid w:val="000C5FF1"/>
    <w:rsid w:val="00244777"/>
    <w:rsid w:val="00315C36"/>
    <w:rsid w:val="00356A3D"/>
    <w:rsid w:val="00365857"/>
    <w:rsid w:val="00390BF7"/>
    <w:rsid w:val="004D7AF0"/>
    <w:rsid w:val="00531F4F"/>
    <w:rsid w:val="005E7724"/>
    <w:rsid w:val="005F234B"/>
    <w:rsid w:val="00600A56"/>
    <w:rsid w:val="0067754B"/>
    <w:rsid w:val="00693234"/>
    <w:rsid w:val="006E2AD7"/>
    <w:rsid w:val="007051BA"/>
    <w:rsid w:val="007B0BD8"/>
    <w:rsid w:val="007E315A"/>
    <w:rsid w:val="0081663A"/>
    <w:rsid w:val="00881A96"/>
    <w:rsid w:val="00916DF8"/>
    <w:rsid w:val="009261B5"/>
    <w:rsid w:val="00963268"/>
    <w:rsid w:val="00B643A8"/>
    <w:rsid w:val="00CE5BBB"/>
    <w:rsid w:val="00D475DC"/>
    <w:rsid w:val="00E458BD"/>
    <w:rsid w:val="00E45CB4"/>
    <w:rsid w:val="00E8650E"/>
    <w:rsid w:val="00ED2D35"/>
    <w:rsid w:val="00F1634D"/>
    <w:rsid w:val="00F9768D"/>
    <w:rsid w:val="00FA055B"/>
    <w:rsid w:val="00FE2664"/>
    <w:rsid w:val="232F0987"/>
    <w:rsid w:val="25EE0A7A"/>
    <w:rsid w:val="29BB6702"/>
    <w:rsid w:val="2DB938C8"/>
    <w:rsid w:val="599606CA"/>
    <w:rsid w:val="622D6292"/>
    <w:rsid w:val="63007AEB"/>
    <w:rsid w:val="65667349"/>
    <w:rsid w:val="672B73F4"/>
    <w:rsid w:val="688E1349"/>
    <w:rsid w:val="68C40CB0"/>
    <w:rsid w:val="68FF2CB3"/>
    <w:rsid w:val="70C63AC5"/>
    <w:rsid w:val="76C72EAB"/>
    <w:rsid w:val="799F5BA6"/>
    <w:rsid w:val="7D126166"/>
    <w:rsid w:val="7D4E7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C36"/>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96326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15C36"/>
    <w:pPr>
      <w:spacing w:beforeAutospacing="1" w:afterAutospacing="1"/>
      <w:jc w:val="left"/>
    </w:pPr>
    <w:rPr>
      <w:rFonts w:cs="Times New Roman"/>
      <w:kern w:val="0"/>
      <w:sz w:val="24"/>
    </w:rPr>
  </w:style>
  <w:style w:type="character" w:styleId="a4">
    <w:name w:val="Strong"/>
    <w:basedOn w:val="a0"/>
    <w:uiPriority w:val="22"/>
    <w:qFormat/>
    <w:rsid w:val="00315C36"/>
    <w:rPr>
      <w:b/>
    </w:rPr>
  </w:style>
  <w:style w:type="character" w:styleId="a5">
    <w:name w:val="Hyperlink"/>
    <w:basedOn w:val="a0"/>
    <w:qFormat/>
    <w:rsid w:val="00315C36"/>
    <w:rPr>
      <w:color w:val="0000FF"/>
      <w:u w:val="single"/>
    </w:rPr>
  </w:style>
  <w:style w:type="paragraph" w:styleId="a6">
    <w:name w:val="Balloon Text"/>
    <w:basedOn w:val="a"/>
    <w:link w:val="Char"/>
    <w:rsid w:val="004D7AF0"/>
    <w:rPr>
      <w:sz w:val="18"/>
      <w:szCs w:val="18"/>
    </w:rPr>
  </w:style>
  <w:style w:type="character" w:customStyle="1" w:styleId="Char">
    <w:name w:val="批注框文本 Char"/>
    <w:basedOn w:val="a0"/>
    <w:link w:val="a6"/>
    <w:rsid w:val="004D7AF0"/>
    <w:rPr>
      <w:rFonts w:asciiTheme="minorHAnsi" w:eastAsiaTheme="minorEastAsia" w:hAnsiTheme="minorHAnsi" w:cstheme="minorBidi"/>
      <w:kern w:val="2"/>
      <w:sz w:val="18"/>
      <w:szCs w:val="18"/>
    </w:rPr>
  </w:style>
  <w:style w:type="paragraph" w:styleId="a7">
    <w:name w:val="header"/>
    <w:basedOn w:val="a"/>
    <w:link w:val="Char0"/>
    <w:rsid w:val="009632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963268"/>
    <w:rPr>
      <w:rFonts w:asciiTheme="minorHAnsi" w:eastAsiaTheme="minorEastAsia" w:hAnsiTheme="minorHAnsi" w:cstheme="minorBidi"/>
      <w:kern w:val="2"/>
      <w:sz w:val="18"/>
      <w:szCs w:val="18"/>
    </w:rPr>
  </w:style>
  <w:style w:type="paragraph" w:styleId="a8">
    <w:name w:val="footer"/>
    <w:basedOn w:val="a"/>
    <w:link w:val="Char1"/>
    <w:rsid w:val="00963268"/>
    <w:pPr>
      <w:tabs>
        <w:tab w:val="center" w:pos="4153"/>
        <w:tab w:val="right" w:pos="8306"/>
      </w:tabs>
      <w:snapToGrid w:val="0"/>
      <w:jc w:val="left"/>
    </w:pPr>
    <w:rPr>
      <w:sz w:val="18"/>
      <w:szCs w:val="18"/>
    </w:rPr>
  </w:style>
  <w:style w:type="character" w:customStyle="1" w:styleId="Char1">
    <w:name w:val="页脚 Char"/>
    <w:basedOn w:val="a0"/>
    <w:link w:val="a8"/>
    <w:rsid w:val="00963268"/>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963268"/>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37169631">
      <w:bodyDiv w:val="1"/>
      <w:marLeft w:val="0"/>
      <w:marRight w:val="0"/>
      <w:marTop w:val="0"/>
      <w:marBottom w:val="0"/>
      <w:divBdr>
        <w:top w:val="none" w:sz="0" w:space="0" w:color="auto"/>
        <w:left w:val="none" w:sz="0" w:space="0" w:color="auto"/>
        <w:bottom w:val="none" w:sz="0" w:space="0" w:color="auto"/>
        <w:right w:val="none" w:sz="0" w:space="0" w:color="auto"/>
      </w:divBdr>
    </w:div>
    <w:div w:id="201868216">
      <w:bodyDiv w:val="1"/>
      <w:marLeft w:val="0"/>
      <w:marRight w:val="0"/>
      <w:marTop w:val="0"/>
      <w:marBottom w:val="0"/>
      <w:divBdr>
        <w:top w:val="none" w:sz="0" w:space="0" w:color="auto"/>
        <w:left w:val="none" w:sz="0" w:space="0" w:color="auto"/>
        <w:bottom w:val="none" w:sz="0" w:space="0" w:color="auto"/>
        <w:right w:val="none" w:sz="0" w:space="0" w:color="auto"/>
      </w:divBdr>
    </w:div>
    <w:div w:id="242301101">
      <w:bodyDiv w:val="1"/>
      <w:marLeft w:val="0"/>
      <w:marRight w:val="0"/>
      <w:marTop w:val="0"/>
      <w:marBottom w:val="0"/>
      <w:divBdr>
        <w:top w:val="none" w:sz="0" w:space="0" w:color="auto"/>
        <w:left w:val="none" w:sz="0" w:space="0" w:color="auto"/>
        <w:bottom w:val="none" w:sz="0" w:space="0" w:color="auto"/>
        <w:right w:val="none" w:sz="0" w:space="0" w:color="auto"/>
      </w:divBdr>
    </w:div>
    <w:div w:id="413204645">
      <w:bodyDiv w:val="1"/>
      <w:marLeft w:val="0"/>
      <w:marRight w:val="0"/>
      <w:marTop w:val="0"/>
      <w:marBottom w:val="0"/>
      <w:divBdr>
        <w:top w:val="none" w:sz="0" w:space="0" w:color="auto"/>
        <w:left w:val="none" w:sz="0" w:space="0" w:color="auto"/>
        <w:bottom w:val="none" w:sz="0" w:space="0" w:color="auto"/>
        <w:right w:val="none" w:sz="0" w:space="0" w:color="auto"/>
      </w:divBdr>
    </w:div>
    <w:div w:id="976373889">
      <w:bodyDiv w:val="1"/>
      <w:marLeft w:val="0"/>
      <w:marRight w:val="0"/>
      <w:marTop w:val="0"/>
      <w:marBottom w:val="0"/>
      <w:divBdr>
        <w:top w:val="none" w:sz="0" w:space="0" w:color="auto"/>
        <w:left w:val="none" w:sz="0" w:space="0" w:color="auto"/>
        <w:bottom w:val="none" w:sz="0" w:space="0" w:color="auto"/>
        <w:right w:val="none" w:sz="0" w:space="0" w:color="auto"/>
      </w:divBdr>
    </w:div>
    <w:div w:id="1446077186">
      <w:bodyDiv w:val="1"/>
      <w:marLeft w:val="0"/>
      <w:marRight w:val="0"/>
      <w:marTop w:val="0"/>
      <w:marBottom w:val="0"/>
      <w:divBdr>
        <w:top w:val="none" w:sz="0" w:space="0" w:color="auto"/>
        <w:left w:val="none" w:sz="0" w:space="0" w:color="auto"/>
        <w:bottom w:val="none" w:sz="0" w:space="0" w:color="auto"/>
        <w:right w:val="none" w:sz="0" w:space="0" w:color="auto"/>
      </w:divBdr>
    </w:div>
    <w:div w:id="1450398960">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556356228">
      <w:bodyDiv w:val="1"/>
      <w:marLeft w:val="0"/>
      <w:marRight w:val="0"/>
      <w:marTop w:val="0"/>
      <w:marBottom w:val="0"/>
      <w:divBdr>
        <w:top w:val="none" w:sz="0" w:space="0" w:color="auto"/>
        <w:left w:val="none" w:sz="0" w:space="0" w:color="auto"/>
        <w:bottom w:val="none" w:sz="0" w:space="0" w:color="auto"/>
        <w:right w:val="none" w:sz="0" w:space="0" w:color="auto"/>
      </w:divBdr>
    </w:div>
    <w:div w:id="1948924120">
      <w:bodyDiv w:val="1"/>
      <w:marLeft w:val="0"/>
      <w:marRight w:val="0"/>
      <w:marTop w:val="0"/>
      <w:marBottom w:val="0"/>
      <w:divBdr>
        <w:top w:val="none" w:sz="0" w:space="0" w:color="auto"/>
        <w:left w:val="none" w:sz="0" w:space="0" w:color="auto"/>
        <w:bottom w:val="none" w:sz="0" w:space="0" w:color="auto"/>
        <w:right w:val="none" w:sz="0" w:space="0" w:color="auto"/>
      </w:divBdr>
    </w:div>
    <w:div w:id="197552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1164</Words>
  <Characters>98</Characters>
  <Application>Microsoft Office Word</Application>
  <DocSecurity>0</DocSecurity>
  <Lines>1</Lines>
  <Paragraphs>2</Paragraphs>
  <ScaleCrop>false</ScaleCrop>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lenovo-cb011</dc:creator>
  <cp:lastModifiedBy>AutoBVT</cp:lastModifiedBy>
  <cp:revision>58</cp:revision>
  <cp:lastPrinted>2020-09-22T03:15:00Z</cp:lastPrinted>
  <dcterms:created xsi:type="dcterms:W3CDTF">2018-09-11T06:24:00Z</dcterms:created>
  <dcterms:modified xsi:type="dcterms:W3CDTF">2020-11-18T01:24:00Z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