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6" w:rsidRDefault="00881A96">
      <w:pPr>
        <w:rPr>
          <w:vanish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19050</wp:posOffset>
            </wp:positionV>
            <wp:extent cx="6121400" cy="1046480"/>
            <wp:effectExtent l="0" t="0" r="12700" b="0"/>
            <wp:wrapTight wrapText="bothSides">
              <wp:wrapPolygon edited="0">
                <wp:start x="0" y="0"/>
                <wp:lineTo x="0" y="21233"/>
                <wp:lineTo x="21510" y="21233"/>
                <wp:lineTo x="21510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1673" w:type="dxa"/>
        <w:jc w:val="center"/>
        <w:tblCellSpacing w:w="0" w:type="dxa"/>
        <w:tblInd w:w="-16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3"/>
      </w:tblGrid>
      <w:tr w:rsidR="00315C36">
        <w:trPr>
          <w:trHeight w:val="7500"/>
          <w:tblCellSpacing w:w="0" w:type="dxa"/>
          <w:jc w:val="center"/>
        </w:trPr>
        <w:tc>
          <w:tcPr>
            <w:tcW w:w="11673" w:type="dxa"/>
            <w:shd w:val="clear" w:color="auto" w:fill="auto"/>
            <w:tcMar>
              <w:top w:w="450" w:type="dxa"/>
            </w:tcMar>
            <w:vAlign w:val="center"/>
          </w:tcPr>
          <w:tbl>
            <w:tblPr>
              <w:tblW w:w="9840" w:type="dxa"/>
              <w:jc w:val="center"/>
              <w:tblCellSpacing w:w="0" w:type="dxa"/>
              <w:tblInd w:w="2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tbl>
                  <w:tblPr>
                    <w:tblW w:w="98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40"/>
                  </w:tblGrid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" w:type="dxa"/>
                          <w:bottom w:w="150" w:type="dxa"/>
                        </w:tcMar>
                        <w:vAlign w:val="center"/>
                      </w:tcPr>
                      <w:tbl>
                        <w:tblPr>
                          <w:tblW w:w="984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40"/>
                        </w:tblGrid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" w:type="dxa"/>
                                <w:bottom w:w="150" w:type="dxa"/>
                              </w:tcMar>
                              <w:vAlign w:val="center"/>
                            </w:tcPr>
                            <w:tbl>
                              <w:tblPr>
                                <w:tblW w:w="9840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840"/>
                              </w:tblGrid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" w:type="dxa"/>
                                      <w:bottom w:w="15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840"/>
                                    </w:tblGrid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" w:type="dxa"/>
                                            <w:left w:w="0" w:type="dxa"/>
                                            <w:bottom w:w="11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A5EAD" w:rsidRPr="005A5EAD" w:rsidRDefault="005A5EAD" w:rsidP="005A5EAD">
                                          <w:pPr>
                                            <w:widowControl/>
                                            <w:shd w:val="clear" w:color="auto" w:fill="FFFFFF"/>
                                            <w:spacing w:line="429" w:lineRule="atLeast"/>
                                            <w:jc w:val="center"/>
                                            <w:outlineLvl w:val="1"/>
                                            <w:rPr>
                                              <w:rFonts w:ascii="微软雅黑" w:eastAsia="微软雅黑" w:hAnsi="微软雅黑" w:cs="宋体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</w:pPr>
                                          <w:r w:rsidRPr="005A5EAD">
                                            <w:rPr>
                                              <w:rFonts w:ascii="微软雅黑" w:eastAsia="微软雅黑" w:hAnsi="微软雅黑" w:cs="宋体" w:hint="eastAsia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  <w:t>2020年公众十大用药提示丨（六）规律用药降血糖，健康生活不可少</w:t>
                                          </w:r>
                                        </w:p>
                                        <w:p w:rsidR="00FA055B" w:rsidRPr="00963268" w:rsidRDefault="005A5EAD" w:rsidP="005A5EAD">
                                          <w:pPr>
                                            <w:widowControl/>
                                            <w:shd w:val="clear" w:color="auto" w:fill="FFFFFF"/>
                                            <w:spacing w:line="352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b/>
                                              <w:color w:val="333333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</w:rPr>
                                            <w:t xml:space="preserve">    糖尿病是由于胰岛素分泌或利用缺陷所引起的，以慢性高血糖为特征的代谢性疾病，糖尿病是多见病、多发病，是严重威胁人类健康的世界性公共卫生问题。</w:t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</w:rPr>
                                            <w:t xml:space="preserve">　　糖尿病需终身用药，患者应在医生或药师指导下，选择对自己最适合、最有效的药物，遵医嘱按时按量规律用药。血糖应保持在一个合理、平稳的波动范围。忽高忽低的血糖会增加急慢性并发症发生的风险，使病情加重。患者因病情变化需要调整用药种类或剂量时，应遵从医嘱，在医生或药师的指导下调整。不可根据自觉症状来随意增减剂量或更换药物，以免导致血糖波动。</w:t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</w:rPr>
                                            <w:t xml:space="preserve">　　服用降糖药物非常讲究用药时间，不是所有的降糖药物服用时间都一样。一般来说，磺脲类、非磺脲类，餐前30min服用；双胍类，餐中或餐后服用；格列酮类，餐前、餐后服用均可。</w:t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</w:rPr>
                                            <w:t xml:space="preserve">　　漏服降糖药有可能引起血糖波动或血糖居高不下。但随便补服降糖药也很容易引起低血糖。降糖药漏服到底该怎么办呢？这取决于服的是什么药和漏服的时间。如磺脲类、非磺脲类促胰岛素分泌剂易引起低血糖，如果漏服时间接近下一顿服药时间，不要补服；如果双胍类漏服，则想起来就要补上；如果葡萄糖苷酶抑制剂漏服，饭中饭后可以补上；如果是一天一次的药物漏服，中午想起来可以补，晚上则不用补，特别是睡觉前，易引起夜间低血糖。</w:t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</w:rPr>
                                            <w:t xml:space="preserve">　　糖尿病是多种因素综合作用所造成的，其中包括不良的生活方式等。糖尿病病人发生并发症的原因除了血糖升高外，尚有其他许多因素，这些因素医学上称为“危险因素”，如年龄≥40岁、体重超重、静坐生活方式、高血压、血脂异常等。所以，药物治疗的同时也需要采取综合措施，除选择适当的药物外，特别还要改变不良的生活方式，否则就不可能取得理想的治疗效果。</w:t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</w:rPr>
                                            <w:t xml:space="preserve">　　糖尿病尚无特效药，建议公众坚持正规治疗，遵医嘱或者根据药师指导规范用药，不轻信广告宣传，合理膳食，适当运动，控制好血糖，预防并发症。</w:t>
                                          </w: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rHeight w:val="44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vAlign w:val="center"/>
                                          <w:hideMark/>
                                        </w:tcPr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ˎ̥" w:eastAsia="宋体" w:hAnsi="ˎ̥" w:cs="Arial" w:hint="eastAsia"/>
                                              <w:color w:val="000000"/>
                                              <w:kern w:val="0"/>
                                              <w:sz w:val="4"/>
                                              <w:szCs w:val="1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40"/>
                                          </w:tblGrid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tcMar>
                                                  <w:top w:w="2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spacing w:before="100" w:beforeAutospacing="1" w:after="100" w:afterAutospacing="1" w:line="480" w:lineRule="auto"/>
                                                  <w:jc w:val="right"/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</w:p>
                                            </w:tc>
                                          </w:tr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spacing w:before="100" w:beforeAutospacing="1" w:after="100" w:afterAutospacing="1" w:line="176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15C36" w:rsidRDefault="00315C36">
                                    <w:pPr>
                                      <w:widowControl/>
                                      <w:spacing w:line="580" w:lineRule="atLeast"/>
                                      <w:jc w:val="center"/>
                                      <w:rPr>
                                        <w:rFonts w:ascii="&amp;quot" w:eastAsia="&amp;quot" w:hAnsi="&amp;quot" w:cs="&amp;quot"/>
                                        <w:color w:val="333333"/>
                                        <w:sz w:val="39"/>
                                        <w:szCs w:val="39"/>
                                      </w:rPr>
                                    </w:pPr>
                                  </w:p>
                                </w:tc>
                              </w:tr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0" w:type="dxa"/>
                                    </w:tcMar>
                                    <w:vAlign w:val="center"/>
                                  </w:tcPr>
                                  <w:p w:rsidR="00315C36" w:rsidRDefault="00315C36">
                                    <w:pPr>
                                      <w:pStyle w:val="a3"/>
                                      <w:widowControl/>
                                      <w:spacing w:line="240" w:lineRule="atLeast"/>
                                      <w:rPr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15C36" w:rsidRDefault="00315C36">
                              <w:pPr>
                                <w:widowControl/>
                                <w:spacing w:line="580" w:lineRule="atLeast"/>
                                <w:jc w:val="center"/>
                                <w:rPr>
                                  <w:rFonts w:ascii="&amp;quot" w:eastAsia="&amp;quot" w:hAnsi="&amp;quot" w:cs="&amp;quot"/>
                                  <w:color w:val="333333"/>
                                  <w:sz w:val="39"/>
                                  <w:szCs w:val="39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12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widowControl/>
                                <w:spacing w:line="320" w:lineRule="atLeast"/>
                                <w:jc w:val="right"/>
                                <w:rPr>
                                  <w:rFonts w:ascii="&amp;quot" w:eastAsia="&amp;quot" w:hAnsi="&amp;quot" w:cs="&amp;quot"/>
                                  <w:color w:val="91919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vAlign w:val="center"/>
                            </w:tcPr>
                            <w:p w:rsidR="00315C36" w:rsidRDefault="00315C36">
                              <w:pPr>
                                <w:rPr>
                                  <w:rFonts w:ascii="宋体" w:eastAsia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pStyle w:val="a3"/>
                                <w:widowControl/>
                                <w:spacing w:line="480" w:lineRule="atLeast"/>
                                <w:jc w:val="right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315C36" w:rsidRDefault="00315C36">
                        <w:pPr>
                          <w:widowControl/>
                          <w:spacing w:line="585" w:lineRule="atLeast"/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39"/>
                            <w:szCs w:val="39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 w:rsidR="00315C36" w:rsidRDefault="00315C36">
                        <w:pPr>
                          <w:widowControl/>
                          <w:spacing w:line="315" w:lineRule="atLeast"/>
                          <w:jc w:val="right"/>
                          <w:rPr>
                            <w:rFonts w:ascii="宋体" w:eastAsia="宋体" w:hAnsi="宋体" w:cs="宋体"/>
                            <w:color w:val="919191"/>
                            <w:szCs w:val="21"/>
                          </w:rPr>
                        </w:pPr>
                      </w:p>
                    </w:tc>
                  </w:tr>
                  <w:tr w:rsidR="00315C36">
                    <w:trPr>
                      <w:trHeight w:val="60"/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宋体" w:eastAsia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0" w:type="dxa"/>
                        </w:tcMar>
                        <w:vAlign w:val="center"/>
                      </w:tcPr>
                      <w:p w:rsidR="00315C36" w:rsidRDefault="00315C36">
                        <w:pPr>
                          <w:pStyle w:val="a3"/>
                          <w:widowControl/>
                          <w:spacing w:line="480" w:lineRule="atLeast"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315C36" w:rsidRDefault="00315C36">
                  <w:pPr>
                    <w:widowControl/>
                    <w:spacing w:line="585" w:lineRule="atLeast"/>
                    <w:jc w:val="center"/>
                    <w:rPr>
                      <w:rFonts w:ascii="微软雅黑" w:eastAsia="微软雅黑" w:hAnsi="微软雅黑" w:cs="微软雅黑"/>
                      <w:color w:val="333333"/>
                      <w:sz w:val="39"/>
                      <w:szCs w:val="39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120" w:type="dxa"/>
                  </w:tcMar>
                  <w:vAlign w:val="center"/>
                </w:tcPr>
                <w:p w:rsidR="00315C36" w:rsidRDefault="00315C36">
                  <w:pPr>
                    <w:widowControl/>
                    <w:spacing w:line="315" w:lineRule="atLeast"/>
                    <w:jc w:val="right"/>
                    <w:rPr>
                      <w:rFonts w:ascii="宋体" w:eastAsia="宋体" w:hAnsi="宋体" w:cs="宋体"/>
                      <w:color w:val="919191"/>
                      <w:szCs w:val="21"/>
                    </w:rPr>
                  </w:pPr>
                </w:p>
              </w:tc>
            </w:tr>
            <w:tr w:rsidR="00315C36">
              <w:trPr>
                <w:trHeight w:val="60"/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vAlign w:val="center"/>
                </w:tcPr>
                <w:p w:rsidR="00315C36" w:rsidRDefault="00315C36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0" w:type="dxa"/>
                  </w:tcMar>
                  <w:vAlign w:val="center"/>
                </w:tcPr>
                <w:p w:rsidR="00315C36" w:rsidRDefault="00315C36">
                  <w:pPr>
                    <w:pStyle w:val="a3"/>
                    <w:widowControl/>
                    <w:spacing w:line="240" w:lineRule="atLeast"/>
                    <w:rPr>
                      <w:color w:val="000000"/>
                    </w:rPr>
                  </w:pPr>
                </w:p>
              </w:tc>
            </w:tr>
          </w:tbl>
          <w:p w:rsidR="00315C36" w:rsidRDefault="00315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315C36" w:rsidRDefault="00315C36"/>
    <w:sectPr w:rsidR="00315C36" w:rsidSect="005E7724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268" w:rsidRDefault="00963268" w:rsidP="00963268">
      <w:r>
        <w:separator/>
      </w:r>
    </w:p>
  </w:endnote>
  <w:endnote w:type="continuationSeparator" w:id="1">
    <w:p w:rsidR="00963268" w:rsidRDefault="00963268" w:rsidP="00963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268" w:rsidRDefault="00963268" w:rsidP="00963268">
      <w:r>
        <w:separator/>
      </w:r>
    </w:p>
  </w:footnote>
  <w:footnote w:type="continuationSeparator" w:id="1">
    <w:p w:rsidR="00963268" w:rsidRDefault="00963268" w:rsidP="00963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3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67349"/>
    <w:rsid w:val="00097C9D"/>
    <w:rsid w:val="000C5FF1"/>
    <w:rsid w:val="00244777"/>
    <w:rsid w:val="00315C36"/>
    <w:rsid w:val="00356A3D"/>
    <w:rsid w:val="00365857"/>
    <w:rsid w:val="00390BF7"/>
    <w:rsid w:val="004D7AF0"/>
    <w:rsid w:val="004E2632"/>
    <w:rsid w:val="00531F4F"/>
    <w:rsid w:val="005A5EAD"/>
    <w:rsid w:val="005E7724"/>
    <w:rsid w:val="005F234B"/>
    <w:rsid w:val="00637D9B"/>
    <w:rsid w:val="0067754B"/>
    <w:rsid w:val="00693234"/>
    <w:rsid w:val="006A4D46"/>
    <w:rsid w:val="007051BA"/>
    <w:rsid w:val="007B0BD8"/>
    <w:rsid w:val="007E315A"/>
    <w:rsid w:val="00881A96"/>
    <w:rsid w:val="00916DF8"/>
    <w:rsid w:val="00963268"/>
    <w:rsid w:val="00B643A8"/>
    <w:rsid w:val="00CE5BBB"/>
    <w:rsid w:val="00D347DE"/>
    <w:rsid w:val="00E458BD"/>
    <w:rsid w:val="00E45CB4"/>
    <w:rsid w:val="00E8650E"/>
    <w:rsid w:val="00ED2D35"/>
    <w:rsid w:val="00F1634D"/>
    <w:rsid w:val="00FA055B"/>
    <w:rsid w:val="00FE2664"/>
    <w:rsid w:val="232F0987"/>
    <w:rsid w:val="25EE0A7A"/>
    <w:rsid w:val="29BB6702"/>
    <w:rsid w:val="2DB938C8"/>
    <w:rsid w:val="599606CA"/>
    <w:rsid w:val="622D6292"/>
    <w:rsid w:val="63007AEB"/>
    <w:rsid w:val="65667349"/>
    <w:rsid w:val="672B73F4"/>
    <w:rsid w:val="688E1349"/>
    <w:rsid w:val="68C40CB0"/>
    <w:rsid w:val="68FF2CB3"/>
    <w:rsid w:val="70C63AC5"/>
    <w:rsid w:val="76C72EAB"/>
    <w:rsid w:val="799F5BA6"/>
    <w:rsid w:val="7D126166"/>
    <w:rsid w:val="7D4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C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96326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C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15C36"/>
    <w:rPr>
      <w:b/>
    </w:rPr>
  </w:style>
  <w:style w:type="character" w:styleId="a5">
    <w:name w:val="Hyperlink"/>
    <w:basedOn w:val="a0"/>
    <w:qFormat/>
    <w:rsid w:val="00315C36"/>
    <w:rPr>
      <w:color w:val="0000FF"/>
      <w:u w:val="single"/>
    </w:rPr>
  </w:style>
  <w:style w:type="paragraph" w:styleId="a6">
    <w:name w:val="Balloon Text"/>
    <w:basedOn w:val="a"/>
    <w:link w:val="Char"/>
    <w:rsid w:val="004D7AF0"/>
    <w:rPr>
      <w:sz w:val="18"/>
      <w:szCs w:val="18"/>
    </w:rPr>
  </w:style>
  <w:style w:type="character" w:customStyle="1" w:styleId="Char">
    <w:name w:val="批注框文本 Char"/>
    <w:basedOn w:val="a0"/>
    <w:link w:val="a6"/>
    <w:rsid w:val="004D7A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963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9632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963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96326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63268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772</Words>
  <Characters>79</Characters>
  <Application>Microsoft Office Word</Application>
  <DocSecurity>0</DocSecurity>
  <Lines>1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lenovo-cb011</dc:creator>
  <cp:lastModifiedBy>AutoBVT</cp:lastModifiedBy>
  <cp:revision>56</cp:revision>
  <cp:lastPrinted>2020-09-22T03:21:00Z</cp:lastPrinted>
  <dcterms:created xsi:type="dcterms:W3CDTF">2018-09-11T06:24:00Z</dcterms:created>
  <dcterms:modified xsi:type="dcterms:W3CDTF">2020-11-20T03:07:00Z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