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86570A" w:rsidTr="0086570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840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E00D00" w:rsidRPr="00E00D00" w:rsidRDefault="00E00D00" w:rsidP="00E00D00">
                                                <w:pPr>
                                                  <w:widowControl/>
                                                  <w:shd w:val="clear" w:color="auto" w:fill="FFFFFF"/>
                                                  <w:spacing w:line="429" w:lineRule="atLeast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微软雅黑" w:eastAsia="微软雅黑" w:hAnsi="微软雅黑" w:cs="宋体"/>
                                                    <w:color w:val="333333"/>
                                                    <w:kern w:val="0"/>
                                                    <w:sz w:val="29"/>
                                                    <w:szCs w:val="29"/>
                                                  </w:rPr>
                                                </w:pPr>
                                                <w:r w:rsidRPr="00E00D00">
                                                  <w:rPr>
                                                    <w:rFonts w:ascii="微软雅黑" w:eastAsia="微软雅黑" w:hAnsi="微软雅黑" w:cs="宋体" w:hint="eastAsia"/>
                                                    <w:color w:val="333333"/>
                                                    <w:kern w:val="0"/>
                                                    <w:sz w:val="29"/>
                                                    <w:szCs w:val="29"/>
                                                  </w:rPr>
                                                  <w:t>2020年公众十大用药提示丨（七）不痛不治不可取，控制尿酸要坚持</w:t>
                                                </w:r>
                                              </w:p>
                                              <w:p w:rsidR="0086570A" w:rsidRDefault="0086570A" w:rsidP="00E00D00">
                                                <w:pPr>
                                                  <w:pStyle w:val="a3"/>
                                                  <w:spacing w:before="100" w:after="100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   </w:t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>痛风与嘌呤代谢紊乱或尿酸排泄减少所致的高尿酸血症直接相关，属代谢性风湿病范畴。近年呈现明显上升和年轻化趋势。痛风发作主要分为五期，即高尿酸血症期、急性关节炎期、痛风间歇期、慢性关节炎期、痛风肾病期。治疗原则为“分期、分级、联合、综合”。即根据发病的不同时期，不同程度，多药联合，同时兼顾合并症的综合治疗。</w:t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痛风是一种终身性疾病，无法治愈，但可通过药物治疗控制，减轻痛风的纠缠。急性发作期可选用秋水仙碱和非甾体抗炎药（吲哚美辛、布洛芬）以缓解关节的局部疼痛。严重伴有全身症状而秋水仙碱或非甾体抗炎药治疗无效者，可采用糖皮质激素治疗，激素需要在医生指导下使用，撤药过程应逐渐减量，避免出现反跳现象。</w:t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服用抗痛风药物应该在医生和药师的指导下规范进行。但是患者往往因为“不疼不痛”而忽视了长期坚持治疗。高尿酸血症期是痛风的前期，该期患者除血尿酸水平升高外，无痛风的症状和体征，但有20%左右的患者最终会发展为痛风。该期患者应以健康饮食、适当运动、规范作息为核心。痛风间歇期中服用药物降尿酸是核心，可使用丙磺舒、苯溴马隆等药物促进尿酸排出，或非布司他、别嘌醇等药物抑制尿酸的生成，控制尿酸在正常水平，预防并发症的发生。慢性关节炎期以“综合治疗”为核心，除坚持健康的生活习惯外，长期降尿酸治疗不可或缺。</w:t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另外在日常生活中，注意多饮水，每日饮水量在2500—3000ml之间，能起到促进尿酸排泄作用。不吃含高嘌呤食物，如骨头汤、猪肝、牛肉、羊肉、海鲜等。不要暴饮暴食，不要饮酒（尤其是啤酒），不喝含糖量高的饮料，如可乐、雪碧等，同时注意关节保暖，避免受寒、外伤和感染。</w:t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 w:rsidR="00E00D00"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总之，痛风是可防、可控制的，只有通过科学、合理的饮食控制、生活调节及一定的药物治疗，才能更好地提高生活质量。</w:t>
                                                </w:r>
                                              </w:p>
                                            </w:tc>
                                          </w:tr>
                                          <w:tr w:rsidR="0086570A" w:rsidTr="0086570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840" w:type="dxa"/>
                                                <w:hideMark/>
                                              </w:tcPr>
                                              <w:p w:rsidR="0086570A" w:rsidRDefault="0086570A">
                                                <w:pPr>
                                                  <w:spacing w:line="262" w:lineRule="atLeast"/>
                                                  <w:rPr>
                                                    <w:rFonts w:ascii="微软雅黑" w:eastAsia="微软雅黑" w:hAnsi="微软雅黑" w:cs="宋体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570A" w:rsidRPr="0086570A" w:rsidRDefault="0086570A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45381B" w:rsidRPr="0045381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8306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5381B" w:rsidRPr="0045381B" w:rsidRDefault="0045381B" w:rsidP="0086570A">
                                                      <w:pPr>
                                                        <w:widowControl/>
                                                        <w:spacing w:before="100" w:beforeAutospacing="1" w:after="100" w:afterAutospacing="1" w:line="480" w:lineRule="auto"/>
                                                        <w:jc w:val="right"/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45381B" w:rsidRPr="0045381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8306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5381B" w:rsidRPr="0045381B" w:rsidRDefault="0045381B" w:rsidP="0045381B">
                                                      <w:pPr>
                                                        <w:widowControl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ind w:firstLineChars="200" w:firstLine="360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lastRenderedPageBreak/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86570A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p w:rsidR="0086570A" w:rsidRDefault="0086570A" w:rsidP="00244777">
                  <w:pPr>
                    <w:widowControl/>
                    <w:spacing w:line="360" w:lineRule="auto"/>
                    <w:jc w:val="center"/>
                    <w:rPr>
                      <w:rFonts w:ascii="微软雅黑" w:eastAsia="微软雅黑" w:hAnsi="微软雅黑"/>
                      <w:color w:val="333333"/>
                      <w:sz w:val="29"/>
                      <w:szCs w:val="2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45381B">
      <w:pgSz w:w="11906" w:h="16838"/>
      <w:pgMar w:top="144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0A" w:rsidRDefault="0086570A" w:rsidP="0086570A">
      <w:r>
        <w:separator/>
      </w:r>
    </w:p>
  </w:endnote>
  <w:endnote w:type="continuationSeparator" w:id="1">
    <w:p w:rsidR="0086570A" w:rsidRDefault="0086570A" w:rsidP="0086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0A" w:rsidRDefault="0086570A" w:rsidP="0086570A">
      <w:r>
        <w:separator/>
      </w:r>
    </w:p>
  </w:footnote>
  <w:footnote w:type="continuationSeparator" w:id="1">
    <w:p w:rsidR="0086570A" w:rsidRDefault="0086570A" w:rsidP="00865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244777"/>
    <w:rsid w:val="00315C36"/>
    <w:rsid w:val="00356A3D"/>
    <w:rsid w:val="00365857"/>
    <w:rsid w:val="00390BF7"/>
    <w:rsid w:val="0045381B"/>
    <w:rsid w:val="004D7AF0"/>
    <w:rsid w:val="00531F4F"/>
    <w:rsid w:val="005F234B"/>
    <w:rsid w:val="0067754B"/>
    <w:rsid w:val="006C4EA6"/>
    <w:rsid w:val="007051BA"/>
    <w:rsid w:val="00735075"/>
    <w:rsid w:val="007E315A"/>
    <w:rsid w:val="008268FE"/>
    <w:rsid w:val="0086570A"/>
    <w:rsid w:val="00881A96"/>
    <w:rsid w:val="00916DF8"/>
    <w:rsid w:val="00B167C1"/>
    <w:rsid w:val="00B643A8"/>
    <w:rsid w:val="00CE337B"/>
    <w:rsid w:val="00CE5BBB"/>
    <w:rsid w:val="00E00D00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E00D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6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657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6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657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00D0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746</Words>
  <Characters>97</Characters>
  <Application>Microsoft Office Word</Application>
  <DocSecurity>0</DocSecurity>
  <Lines>1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44</cp:revision>
  <cp:lastPrinted>2020-07-30T03:01:00Z</cp:lastPrinted>
  <dcterms:created xsi:type="dcterms:W3CDTF">2018-09-11T06:24:00Z</dcterms:created>
  <dcterms:modified xsi:type="dcterms:W3CDTF">2020-11-20T03:16:00Z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