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C36" w:rsidRDefault="00881A96">
      <w:pPr>
        <w:rPr>
          <w:vanish/>
          <w:sz w:val="24"/>
        </w:rPr>
      </w:pPr>
      <w:r>
        <w:rPr>
          <w:noProof/>
        </w:rPr>
        <w:drawing>
          <wp:anchor distT="0" distB="0" distL="114300" distR="114300" simplePos="0" relativeHeight="251658240" behindDoc="1" locked="0" layoutInCell="1" allowOverlap="1">
            <wp:simplePos x="0" y="0"/>
            <wp:positionH relativeFrom="column">
              <wp:posOffset>-454025</wp:posOffset>
            </wp:positionH>
            <wp:positionV relativeFrom="paragraph">
              <wp:posOffset>19050</wp:posOffset>
            </wp:positionV>
            <wp:extent cx="6121400" cy="1046480"/>
            <wp:effectExtent l="0" t="0" r="12700" b="0"/>
            <wp:wrapTight wrapText="bothSides">
              <wp:wrapPolygon edited="0">
                <wp:start x="0" y="0"/>
                <wp:lineTo x="0" y="21233"/>
                <wp:lineTo x="21510" y="21233"/>
                <wp:lineTo x="21510" y="0"/>
                <wp:lineTo x="0" y="0"/>
              </wp:wrapPolygon>
            </wp:wrapTight>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7" cstate="print"/>
                    <a:stretch>
                      <a:fillRect/>
                    </a:stretch>
                  </pic:blipFill>
                  <pic:spPr>
                    <a:xfrm>
                      <a:off x="0" y="0"/>
                      <a:ext cx="6121400" cy="1046480"/>
                    </a:xfrm>
                    <a:prstGeom prst="rect">
                      <a:avLst/>
                    </a:prstGeom>
                    <a:noFill/>
                    <a:ln w="9525">
                      <a:noFill/>
                    </a:ln>
                  </pic:spPr>
                </pic:pic>
              </a:graphicData>
            </a:graphic>
          </wp:anchor>
        </w:drawing>
      </w:r>
    </w:p>
    <w:tbl>
      <w:tblPr>
        <w:tblW w:w="11673" w:type="dxa"/>
        <w:jc w:val="center"/>
        <w:tblCellSpacing w:w="0" w:type="dxa"/>
        <w:tblInd w:w="-1683" w:type="dxa"/>
        <w:tblLayout w:type="fixed"/>
        <w:tblCellMar>
          <w:left w:w="0" w:type="dxa"/>
          <w:right w:w="0" w:type="dxa"/>
        </w:tblCellMar>
        <w:tblLook w:val="04A0"/>
      </w:tblPr>
      <w:tblGrid>
        <w:gridCol w:w="11673"/>
      </w:tblGrid>
      <w:tr w:rsidR="00315C36">
        <w:trPr>
          <w:trHeight w:val="7500"/>
          <w:tblCellSpacing w:w="0" w:type="dxa"/>
          <w:jc w:val="center"/>
        </w:trPr>
        <w:tc>
          <w:tcPr>
            <w:tcW w:w="11673" w:type="dxa"/>
            <w:shd w:val="clear" w:color="auto" w:fill="auto"/>
            <w:tcMar>
              <w:top w:w="450" w:type="dxa"/>
            </w:tcMar>
            <w:vAlign w:val="center"/>
          </w:tcPr>
          <w:tbl>
            <w:tblPr>
              <w:tblW w:w="9840" w:type="dxa"/>
              <w:jc w:val="center"/>
              <w:tblCellSpacing w:w="0" w:type="dxa"/>
              <w:tblInd w:w="258" w:type="dxa"/>
              <w:tblLayout w:type="fixed"/>
              <w:tblCellMar>
                <w:left w:w="0" w:type="dxa"/>
                <w:right w:w="0" w:type="dxa"/>
              </w:tblCellMar>
              <w:tblLook w:val="04A0"/>
            </w:tblPr>
            <w:tblGrid>
              <w:gridCol w:w="9840"/>
            </w:tblGrid>
            <w:tr w:rsidR="00315C36">
              <w:trPr>
                <w:tblCellSpacing w:w="0" w:type="dxa"/>
                <w:jc w:val="center"/>
              </w:trPr>
              <w:tc>
                <w:tcPr>
                  <w:tcW w:w="9840" w:type="dxa"/>
                  <w:shd w:val="clear" w:color="auto" w:fill="auto"/>
                  <w:tcMar>
                    <w:top w:w="30" w:type="dxa"/>
                    <w:bottom w:w="150" w:type="dxa"/>
                  </w:tcMar>
                  <w:vAlign w:val="center"/>
                </w:tcPr>
                <w:tbl>
                  <w:tblPr>
                    <w:tblW w:w="9840" w:type="dxa"/>
                    <w:tblCellSpacing w:w="0" w:type="dxa"/>
                    <w:tblLayout w:type="fixed"/>
                    <w:tblCellMar>
                      <w:left w:w="0" w:type="dxa"/>
                      <w:right w:w="0" w:type="dxa"/>
                    </w:tblCellMar>
                    <w:tblLook w:val="04A0"/>
                  </w:tblPr>
                  <w:tblGrid>
                    <w:gridCol w:w="9840"/>
                  </w:tblGrid>
                  <w:tr w:rsidR="00315C36">
                    <w:trPr>
                      <w:tblCellSpacing w:w="0" w:type="dxa"/>
                    </w:trPr>
                    <w:tc>
                      <w:tcPr>
                        <w:tcW w:w="9840" w:type="dxa"/>
                        <w:shd w:val="clear" w:color="auto" w:fill="auto"/>
                        <w:tcMar>
                          <w:top w:w="30" w:type="dxa"/>
                          <w:bottom w:w="150" w:type="dxa"/>
                        </w:tcMar>
                        <w:vAlign w:val="center"/>
                      </w:tcPr>
                      <w:tbl>
                        <w:tblPr>
                          <w:tblW w:w="9840" w:type="dxa"/>
                          <w:tblCellSpacing w:w="0" w:type="dxa"/>
                          <w:tblLayout w:type="fixed"/>
                          <w:tblCellMar>
                            <w:left w:w="0" w:type="dxa"/>
                            <w:right w:w="0" w:type="dxa"/>
                          </w:tblCellMar>
                          <w:tblLook w:val="04A0"/>
                        </w:tblPr>
                        <w:tblGrid>
                          <w:gridCol w:w="9840"/>
                        </w:tblGrid>
                        <w:tr w:rsidR="00315C36">
                          <w:trPr>
                            <w:tblCellSpacing w:w="0" w:type="dxa"/>
                          </w:trPr>
                          <w:tc>
                            <w:tcPr>
                              <w:tcW w:w="9840" w:type="dxa"/>
                              <w:shd w:val="clear" w:color="auto" w:fill="auto"/>
                              <w:tcMar>
                                <w:top w:w="30" w:type="dxa"/>
                                <w:bottom w:w="150" w:type="dxa"/>
                              </w:tcMar>
                              <w:vAlign w:val="center"/>
                            </w:tcPr>
                            <w:tbl>
                              <w:tblPr>
                                <w:tblW w:w="9840" w:type="dxa"/>
                                <w:tblCellSpacing w:w="0" w:type="dxa"/>
                                <w:tblLayout w:type="fixed"/>
                                <w:tblCellMar>
                                  <w:left w:w="0" w:type="dxa"/>
                                  <w:right w:w="0" w:type="dxa"/>
                                </w:tblCellMar>
                                <w:tblLook w:val="04A0"/>
                              </w:tblPr>
                              <w:tblGrid>
                                <w:gridCol w:w="9840"/>
                              </w:tblGrid>
                              <w:tr w:rsidR="00315C36">
                                <w:trPr>
                                  <w:tblCellSpacing w:w="0" w:type="dxa"/>
                                </w:trPr>
                                <w:tc>
                                  <w:tcPr>
                                    <w:tcW w:w="9840" w:type="dxa"/>
                                    <w:shd w:val="clear" w:color="auto" w:fill="auto"/>
                                    <w:tcMar>
                                      <w:top w:w="30" w:type="dxa"/>
                                      <w:bottom w:w="150" w:type="dxa"/>
                                    </w:tcMar>
                                    <w:vAlign w:val="center"/>
                                  </w:tcPr>
                                  <w:tbl>
                                    <w:tblPr>
                                      <w:tblW w:w="5000" w:type="pct"/>
                                      <w:jc w:val="center"/>
                                      <w:tblCellSpacing w:w="0" w:type="dxa"/>
                                      <w:tblLayout w:type="fixed"/>
                                      <w:tblCellMar>
                                        <w:left w:w="0" w:type="dxa"/>
                                        <w:right w:w="0" w:type="dxa"/>
                                      </w:tblCellMar>
                                      <w:tblLook w:val="04A0"/>
                                    </w:tblPr>
                                    <w:tblGrid>
                                      <w:gridCol w:w="9840"/>
                                    </w:tblGrid>
                                    <w:tr w:rsidR="00244777" w:rsidRPr="00244777" w:rsidTr="00531F4F">
                                      <w:trPr>
                                        <w:tblCellSpacing w:w="0" w:type="dxa"/>
                                        <w:jc w:val="center"/>
                                      </w:trPr>
                                      <w:tc>
                                        <w:tcPr>
                                          <w:tcW w:w="9840" w:type="dxa"/>
                                          <w:tcMar>
                                            <w:top w:w="22" w:type="dxa"/>
                                            <w:left w:w="0" w:type="dxa"/>
                                            <w:bottom w:w="110" w:type="dxa"/>
                                            <w:right w:w="0" w:type="dxa"/>
                                          </w:tcMar>
                                          <w:vAlign w:val="center"/>
                                          <w:hideMark/>
                                        </w:tcPr>
                                        <w:p w:rsidR="00A31E05" w:rsidRPr="00A31E05" w:rsidRDefault="00A31E05" w:rsidP="00A31E05">
                                          <w:pPr>
                                            <w:widowControl/>
                                            <w:shd w:val="clear" w:color="auto" w:fill="FFFFFF"/>
                                            <w:spacing w:line="429" w:lineRule="atLeast"/>
                                            <w:jc w:val="center"/>
                                            <w:outlineLvl w:val="1"/>
                                            <w:rPr>
                                              <w:rFonts w:ascii="微软雅黑" w:eastAsia="微软雅黑" w:hAnsi="微软雅黑" w:cs="宋体"/>
                                              <w:color w:val="333333"/>
                                              <w:kern w:val="0"/>
                                              <w:sz w:val="29"/>
                                              <w:szCs w:val="29"/>
                                            </w:rPr>
                                          </w:pPr>
                                          <w:r w:rsidRPr="00A31E05">
                                            <w:rPr>
                                              <w:rFonts w:ascii="微软雅黑" w:eastAsia="微软雅黑" w:hAnsi="微软雅黑" w:cs="宋体" w:hint="eastAsia"/>
                                              <w:color w:val="333333"/>
                                              <w:kern w:val="0"/>
                                              <w:sz w:val="29"/>
                                              <w:szCs w:val="29"/>
                                            </w:rPr>
                                            <w:t>2020年公众十大用药提示丨（九）腹泻用药莫随意，根据病情来选择</w:t>
                                          </w:r>
                                        </w:p>
                                        <w:p w:rsidR="00FA055B" w:rsidRPr="00A31E05" w:rsidRDefault="00FA055B" w:rsidP="00244777">
                                          <w:pPr>
                                            <w:widowControl/>
                                            <w:spacing w:line="360" w:lineRule="auto"/>
                                            <w:jc w:val="center"/>
                                            <w:rPr>
                                              <w:rFonts w:ascii="微软雅黑" w:eastAsia="微软雅黑" w:hAnsi="微软雅黑"/>
                                              <w:color w:val="333333"/>
                                              <w:sz w:val="36"/>
                                              <w:szCs w:val="29"/>
                                            </w:rPr>
                                          </w:pPr>
                                        </w:p>
                                        <w:p w:rsidR="00200FD5" w:rsidRDefault="00663228" w:rsidP="00200FD5">
                                          <w:pPr>
                                            <w:pStyle w:val="a3"/>
                                            <w:shd w:val="clear" w:color="auto" w:fill="FFFFFF"/>
                                            <w:spacing w:beforeAutospacing="0" w:afterAutospacing="0" w:line="352" w:lineRule="atLeast"/>
                                            <w:rPr>
                                              <w:rFonts w:ascii="微软雅黑" w:eastAsia="微软雅黑" w:hAnsi="微软雅黑"/>
                                              <w:color w:val="000000"/>
                                              <w:sz w:val="18"/>
                                              <w:szCs w:val="18"/>
                                            </w:rPr>
                                          </w:pPr>
                                          <w:r>
                                            <w:rPr>
                                              <w:rFonts w:ascii="微软雅黑" w:eastAsia="微软雅黑" w:hAnsi="微软雅黑" w:hint="eastAsia"/>
                                              <w:color w:val="000000"/>
                                              <w:sz w:val="32"/>
                                              <w:szCs w:val="32"/>
                                            </w:rPr>
                                            <w:t xml:space="preserve">  </w:t>
                                          </w:r>
                                          <w:r w:rsidR="00FA055B">
                                            <w:rPr>
                                              <w:rFonts w:ascii="微软雅黑" w:eastAsia="微软雅黑" w:hAnsi="微软雅黑" w:hint="eastAsia"/>
                                              <w:color w:val="000000"/>
                                              <w:sz w:val="32"/>
                                              <w:szCs w:val="32"/>
                                            </w:rPr>
                                            <w:t> </w:t>
                                          </w:r>
                                          <w:r w:rsidR="00A31E05">
                                            <w:rPr>
                                              <w:rFonts w:ascii="微软雅黑" w:eastAsia="微软雅黑" w:hAnsi="微软雅黑" w:hint="eastAsia"/>
                                              <w:color w:val="000000"/>
                                              <w:sz w:val="18"/>
                                              <w:szCs w:val="18"/>
                                            </w:rPr>
                                            <w:t xml:space="preserve"> </w:t>
                                          </w:r>
                                          <w:r w:rsidR="00A31E05">
                                            <w:rPr>
                                              <w:rFonts w:ascii="微软雅黑" w:eastAsia="微软雅黑" w:hAnsi="微软雅黑" w:hint="eastAsia"/>
                                              <w:color w:val="000000"/>
                                              <w:sz w:val="18"/>
                                              <w:szCs w:val="18"/>
                                              <w:shd w:val="clear" w:color="auto" w:fill="FFFFFF"/>
                                            </w:rPr>
                                            <w:t>腹泻的病因复杂，一般按病因分为6种类型：</w:t>
                                          </w:r>
                                          <w:r w:rsidR="00A31E05">
                                            <w:rPr>
                                              <w:rFonts w:ascii="微软雅黑" w:eastAsia="微软雅黑" w:hAnsi="微软雅黑" w:hint="eastAsia"/>
                                              <w:color w:val="000000"/>
                                              <w:sz w:val="18"/>
                                              <w:szCs w:val="18"/>
                                            </w:rPr>
                                            <w:br/>
                                          </w:r>
                                          <w:r w:rsidR="00A31E05">
                                            <w:rPr>
                                              <w:rFonts w:ascii="微软雅黑" w:eastAsia="微软雅黑" w:hAnsi="微软雅黑" w:hint="eastAsia"/>
                                              <w:color w:val="000000"/>
                                              <w:sz w:val="18"/>
                                              <w:szCs w:val="18"/>
                                              <w:shd w:val="clear" w:color="auto" w:fill="FFFFFF"/>
                                            </w:rPr>
                                            <w:t xml:space="preserve">　　1.感染性腹泻：由细菌、真菌、病毒、寄生虫或食物中毒引起。</w:t>
                                          </w:r>
                                          <w:r w:rsidR="00A31E05">
                                            <w:rPr>
                                              <w:rFonts w:ascii="微软雅黑" w:eastAsia="微软雅黑" w:hAnsi="微软雅黑" w:hint="eastAsia"/>
                                              <w:color w:val="000000"/>
                                              <w:sz w:val="18"/>
                                              <w:szCs w:val="18"/>
                                            </w:rPr>
                                            <w:br/>
                                          </w:r>
                                          <w:r w:rsidR="00A31E05">
                                            <w:rPr>
                                              <w:rFonts w:ascii="微软雅黑" w:eastAsia="微软雅黑" w:hAnsi="微软雅黑" w:hint="eastAsia"/>
                                              <w:color w:val="000000"/>
                                              <w:sz w:val="18"/>
                                              <w:szCs w:val="18"/>
                                              <w:shd w:val="clear" w:color="auto" w:fill="FFFFFF"/>
                                            </w:rPr>
                                            <w:t xml:space="preserve">　　2.炎症性肠病：由直肠或结肠溃疡、肿瘤或炎症引起。</w:t>
                                          </w:r>
                                          <w:r w:rsidR="00A31E05">
                                            <w:rPr>
                                              <w:rFonts w:ascii="微软雅黑" w:eastAsia="微软雅黑" w:hAnsi="微软雅黑" w:hint="eastAsia"/>
                                              <w:color w:val="000000"/>
                                              <w:sz w:val="18"/>
                                              <w:szCs w:val="18"/>
                                            </w:rPr>
                                            <w:br/>
                                          </w:r>
                                          <w:r w:rsidR="00A31E05">
                                            <w:rPr>
                                              <w:rFonts w:ascii="微软雅黑" w:eastAsia="微软雅黑" w:hAnsi="微软雅黑" w:hint="eastAsia"/>
                                              <w:color w:val="000000"/>
                                              <w:sz w:val="18"/>
                                              <w:szCs w:val="18"/>
                                              <w:shd w:val="clear" w:color="auto" w:fill="FFFFFF"/>
                                            </w:rPr>
                                            <w:t xml:space="preserve">　　3.消化性腹泻：由消化不良、吸收不良或暴饮暴食引起。</w:t>
                                          </w:r>
                                          <w:r w:rsidR="00A31E05">
                                            <w:rPr>
                                              <w:rFonts w:ascii="微软雅黑" w:eastAsia="微软雅黑" w:hAnsi="微软雅黑" w:hint="eastAsia"/>
                                              <w:color w:val="000000"/>
                                              <w:sz w:val="18"/>
                                              <w:szCs w:val="18"/>
                                            </w:rPr>
                                            <w:br/>
                                          </w:r>
                                          <w:r w:rsidR="00A31E05">
                                            <w:rPr>
                                              <w:rFonts w:ascii="微软雅黑" w:eastAsia="微软雅黑" w:hAnsi="微软雅黑" w:hint="eastAsia"/>
                                              <w:color w:val="000000"/>
                                              <w:sz w:val="18"/>
                                              <w:szCs w:val="18"/>
                                              <w:shd w:val="clear" w:color="auto" w:fill="FFFFFF"/>
                                            </w:rPr>
                                            <w:t xml:space="preserve">　　4.激惹性或旅行者腹泻：常由外界的各种刺激所致。</w:t>
                                          </w:r>
                                          <w:r w:rsidR="00A31E05">
                                            <w:rPr>
                                              <w:rFonts w:ascii="微软雅黑" w:eastAsia="微软雅黑" w:hAnsi="微软雅黑" w:hint="eastAsia"/>
                                              <w:color w:val="000000"/>
                                              <w:sz w:val="18"/>
                                              <w:szCs w:val="18"/>
                                            </w:rPr>
                                            <w:br/>
                                          </w:r>
                                          <w:r w:rsidR="00A31E05">
                                            <w:rPr>
                                              <w:rFonts w:ascii="微软雅黑" w:eastAsia="微软雅黑" w:hAnsi="微软雅黑" w:hint="eastAsia"/>
                                              <w:color w:val="000000"/>
                                              <w:sz w:val="18"/>
                                              <w:szCs w:val="18"/>
                                              <w:shd w:val="clear" w:color="auto" w:fill="FFFFFF"/>
                                            </w:rPr>
                                            <w:t xml:space="preserve">　　5.菌群失调性腹泻：一般多因应用广谱抗生素引起的肠道菌群失调。</w:t>
                                          </w:r>
                                          <w:r w:rsidR="00A31E05">
                                            <w:rPr>
                                              <w:rFonts w:ascii="微软雅黑" w:eastAsia="微软雅黑" w:hAnsi="微软雅黑" w:hint="eastAsia"/>
                                              <w:color w:val="000000"/>
                                              <w:sz w:val="18"/>
                                              <w:szCs w:val="18"/>
                                            </w:rPr>
                                            <w:br/>
                                          </w:r>
                                          <w:r w:rsidR="00A31E05">
                                            <w:rPr>
                                              <w:rFonts w:ascii="微软雅黑" w:eastAsia="微软雅黑" w:hAnsi="微软雅黑" w:hint="eastAsia"/>
                                              <w:color w:val="000000"/>
                                              <w:sz w:val="18"/>
                                              <w:szCs w:val="18"/>
                                              <w:shd w:val="clear" w:color="auto" w:fill="FFFFFF"/>
                                            </w:rPr>
                                            <w:t xml:space="preserve">　　6.功能性腹泻：由精神因素引起。</w:t>
                                          </w:r>
                                          <w:r w:rsidR="00A31E05">
                                            <w:rPr>
                                              <w:rFonts w:ascii="微软雅黑" w:eastAsia="微软雅黑" w:hAnsi="微软雅黑" w:hint="eastAsia"/>
                                              <w:color w:val="000000"/>
                                              <w:sz w:val="18"/>
                                              <w:szCs w:val="18"/>
                                            </w:rPr>
                                            <w:br/>
                                          </w:r>
                                          <w:r w:rsidR="00A31E05">
                                            <w:rPr>
                                              <w:rFonts w:ascii="微软雅黑" w:eastAsia="微软雅黑" w:hAnsi="微软雅黑" w:hint="eastAsia"/>
                                              <w:color w:val="000000"/>
                                              <w:sz w:val="18"/>
                                              <w:szCs w:val="18"/>
                                              <w:shd w:val="clear" w:color="auto" w:fill="FFFFFF"/>
                                            </w:rPr>
                                            <w:t xml:space="preserve">　　不同的腹泻在用药上也有不同。感染性腹泻可以遵医嘱使用一些例如盐酸小檗碱（黄连素）或者喹诺酮类的抗菌药物。除了细菌、真菌感染引起的腹泻外，均不需使用抗生素治疗，可以服用一些药用炭、蒙脱石散等药品。此类药物本身不被吸收，口服后附着在肠壁，减缓肠蠕动，通过吸附作用减轻有害物质对肠壁的刺激保护肠粘膜而达到止泻效果。</w:t>
                                          </w:r>
                                          <w:r w:rsidR="00A31E05">
                                            <w:rPr>
                                              <w:rFonts w:ascii="微软雅黑" w:eastAsia="微软雅黑" w:hAnsi="微软雅黑" w:hint="eastAsia"/>
                                              <w:color w:val="000000"/>
                                              <w:sz w:val="18"/>
                                              <w:szCs w:val="18"/>
                                            </w:rPr>
                                            <w:br/>
                                          </w:r>
                                          <w:r w:rsidR="00A31E05">
                                            <w:rPr>
                                              <w:rFonts w:ascii="微软雅黑" w:eastAsia="微软雅黑" w:hAnsi="微软雅黑" w:hint="eastAsia"/>
                                              <w:color w:val="000000"/>
                                              <w:sz w:val="18"/>
                                              <w:szCs w:val="18"/>
                                              <w:shd w:val="clear" w:color="auto" w:fill="FFFFFF"/>
                                            </w:rPr>
                                            <w:t xml:space="preserve">　　此外，微生态制剂（活菌制剂）可补充生理性肠道益生菌，通过微生物的拮抗作用，抑制病原菌的生长和繁殖，维持正常肠蠕动，缓解腹泻症状。注意，活菌制剂服用水温应低于40摄氏度，否则菌素会失活。</w:t>
                                          </w:r>
                                          <w:r w:rsidR="00A31E05">
                                            <w:rPr>
                                              <w:rFonts w:ascii="微软雅黑" w:eastAsia="微软雅黑" w:hAnsi="微软雅黑" w:hint="eastAsia"/>
                                              <w:color w:val="000000"/>
                                              <w:sz w:val="18"/>
                                              <w:szCs w:val="18"/>
                                            </w:rPr>
                                            <w:br/>
                                          </w:r>
                                          <w:r w:rsidR="00A31E05">
                                            <w:rPr>
                                              <w:rFonts w:ascii="微软雅黑" w:eastAsia="微软雅黑" w:hAnsi="微软雅黑" w:hint="eastAsia"/>
                                              <w:color w:val="000000"/>
                                              <w:sz w:val="18"/>
                                              <w:szCs w:val="18"/>
                                              <w:shd w:val="clear" w:color="auto" w:fill="FFFFFF"/>
                                            </w:rPr>
                                            <w:t xml:space="preserve">　　腹泻严重者，往往会导致水份和电解质的大量丢失，引起脱水。治疗腹泻应充分补充失去的水份和电解质，口服补液盐是经济、简便、有效的治疗方式，防止急性腹泻所致的脱水。</w:t>
                                          </w:r>
                                          <w:r w:rsidR="00A31E05">
                                            <w:rPr>
                                              <w:rFonts w:ascii="微软雅黑" w:eastAsia="微软雅黑" w:hAnsi="微软雅黑" w:hint="eastAsia"/>
                                              <w:color w:val="000000"/>
                                              <w:sz w:val="18"/>
                                              <w:szCs w:val="18"/>
                                            </w:rPr>
                                            <w:br/>
                                          </w:r>
                                          <w:r w:rsidR="00A31E05">
                                            <w:rPr>
                                              <w:rFonts w:ascii="微软雅黑" w:eastAsia="微软雅黑" w:hAnsi="微软雅黑" w:hint="eastAsia"/>
                                              <w:color w:val="000000"/>
                                              <w:sz w:val="18"/>
                                              <w:szCs w:val="18"/>
                                              <w:shd w:val="clear" w:color="auto" w:fill="FFFFFF"/>
                                            </w:rPr>
                                            <w:t xml:space="preserve">　　出现腹泻症状，需要注意腹部保暖并保证充分休息。另外，腹泻不能不吃不喝，这样不利于病情缓解。通常腹泻者需要少食多餐，饮食清淡，营养均衡，如米粥、米汤、面条等；不要吃难消化的食物，如甜食、牛奶、豆类、汽水等，会引起腹胀腹痛。</w:t>
                                          </w:r>
                                          <w:r w:rsidR="00200FD5">
                                            <w:rPr>
                                              <w:rFonts w:ascii="微软雅黑" w:eastAsia="微软雅黑" w:hAnsi="微软雅黑" w:hint="eastAsia"/>
                                              <w:color w:val="000000"/>
                                              <w:sz w:val="18"/>
                                              <w:szCs w:val="18"/>
                                            </w:rPr>
                                            <w:br/>
                                            <w:t xml:space="preserve">　　　　　　　　　　　　　　　　　　　　　　　　　　　　　　　　　　　　　　　　　　　　　　　　　　　　　　　　</w:t>
                                          </w:r>
                                          <w:r>
                                            <w:rPr>
                                              <w:rFonts w:ascii="微软雅黑" w:eastAsia="微软雅黑" w:hAnsi="微软雅黑" w:hint="eastAsia"/>
                                              <w:color w:val="000000"/>
                                              <w:sz w:val="18"/>
                                              <w:szCs w:val="18"/>
                                            </w:rPr>
                                            <w:t xml:space="preserve">                    </w:t>
                                          </w:r>
                                          <w:r w:rsidR="00200FD5">
                                            <w:rPr>
                                              <w:rFonts w:ascii="微软雅黑" w:eastAsia="微软雅黑" w:hAnsi="微软雅黑" w:hint="eastAsia"/>
                                              <w:color w:val="000000"/>
                                              <w:sz w:val="18"/>
                                              <w:szCs w:val="18"/>
                                            </w:rPr>
                                            <w:br/>
                                            <w:t xml:space="preserve">　　　　　　　　　　　　　　　　　　　　　　　　　　　　　　　　　　　　　　　　　　　　　　　　　　　　　　</w:t>
                                          </w:r>
                                          <w:r>
                                            <w:rPr>
                                              <w:rFonts w:ascii="微软雅黑" w:eastAsia="微软雅黑" w:hAnsi="微软雅黑" w:hint="eastAsia"/>
                                              <w:color w:val="000000"/>
                                              <w:sz w:val="18"/>
                                              <w:szCs w:val="18"/>
                                            </w:rPr>
                                            <w:t xml:space="preserve">               </w:t>
                                          </w:r>
                                        </w:p>
                                        <w:p w:rsidR="00FA055B" w:rsidRPr="00200FD5" w:rsidRDefault="00FA055B" w:rsidP="00FA055B">
                                          <w:pPr>
                                            <w:spacing w:before="100" w:beforeAutospacing="1" w:after="100" w:afterAutospacing="1" w:line="352" w:lineRule="atLeast"/>
                                            <w:ind w:left="1118" w:hanging="480"/>
                                            <w:rPr>
                                              <w:rFonts w:ascii="微软雅黑" w:eastAsia="微软雅黑" w:hAnsi="微软雅黑"/>
                                              <w:color w:val="000000"/>
                                              <w:sz w:val="18"/>
                                              <w:szCs w:val="18"/>
                                            </w:rPr>
                                          </w:pPr>
                                        </w:p>
                                        <w:p w:rsidR="00FA055B" w:rsidRPr="005E7724" w:rsidRDefault="00FA055B" w:rsidP="00200FD5">
                                          <w:pPr>
                                            <w:spacing w:before="100" w:beforeAutospacing="1" w:after="100" w:afterAutospacing="1" w:line="352" w:lineRule="atLeast"/>
                                            <w:ind w:firstLine="640"/>
                                            <w:rPr>
                                              <w:rFonts w:ascii="Arial" w:eastAsia="宋体" w:hAnsi="Arial" w:cs="Arial"/>
                                              <w:b/>
                                              <w:color w:val="333333"/>
                                              <w:kern w:val="0"/>
                                              <w:sz w:val="15"/>
                                              <w:szCs w:val="15"/>
                                            </w:rPr>
                                          </w:pPr>
                                        </w:p>
                                      </w:tc>
                                    </w:tr>
                                    <w:tr w:rsidR="00244777" w:rsidRPr="00244777" w:rsidTr="00531F4F">
                                      <w:trPr>
                                        <w:trHeight w:val="44"/>
                                        <w:tblCellSpacing w:w="0" w:type="dxa"/>
                                        <w:jc w:val="center"/>
                                      </w:trPr>
                                      <w:tc>
                                        <w:tcPr>
                                          <w:tcW w:w="9840" w:type="dxa"/>
                                          <w:vAlign w:val="center"/>
                                          <w:hideMark/>
                                        </w:tcPr>
                                        <w:p w:rsidR="00244777" w:rsidRPr="00244777" w:rsidRDefault="00244777" w:rsidP="00244777">
                                          <w:pPr>
                                            <w:widowControl/>
                                            <w:jc w:val="center"/>
                                            <w:rPr>
                                              <w:rFonts w:ascii="ˎ̥" w:eastAsia="宋体" w:hAnsi="ˎ̥" w:cs="Arial" w:hint="eastAsia"/>
                                              <w:color w:val="000000"/>
                                              <w:kern w:val="0"/>
                                              <w:sz w:val="4"/>
                                              <w:szCs w:val="13"/>
                                            </w:rPr>
                                          </w:pPr>
                                        </w:p>
                                      </w:tc>
                                    </w:tr>
                                    <w:tr w:rsidR="00244777" w:rsidRPr="00244777" w:rsidTr="00531F4F">
                                      <w:trPr>
                                        <w:tblCellSpacing w:w="0" w:type="dxa"/>
                                        <w:jc w:val="center"/>
                                      </w:trPr>
                                      <w:tc>
                                        <w:tcPr>
                                          <w:tcW w:w="9840" w:type="dxa"/>
                                          <w:tcMar>
                                            <w:top w:w="220" w:type="dxa"/>
                                            <w:left w:w="0" w:type="dxa"/>
                                            <w:bottom w:w="0" w:type="dxa"/>
                                            <w:right w:w="0" w:type="dxa"/>
                                          </w:tcMar>
                                          <w:vAlign w:val="center"/>
                                          <w:hideMark/>
                                        </w:tcPr>
                                        <w:tbl>
                                          <w:tblPr>
                                            <w:tblW w:w="5000" w:type="pct"/>
                                            <w:jc w:val="center"/>
                                            <w:tblCellSpacing w:w="0" w:type="dxa"/>
                                            <w:tblLayout w:type="fixed"/>
                                            <w:tblCellMar>
                                              <w:left w:w="0" w:type="dxa"/>
                                              <w:right w:w="0" w:type="dxa"/>
                                            </w:tblCellMar>
                                            <w:tblLook w:val="04A0"/>
                                          </w:tblPr>
                                          <w:tblGrid>
                                            <w:gridCol w:w="9840"/>
                                          </w:tblGrid>
                                          <w:tr w:rsidR="00531F4F" w:rsidRPr="00531F4F">
                                            <w:trPr>
                                              <w:tblCellSpacing w:w="0" w:type="dxa"/>
                                              <w:jc w:val="center"/>
                                            </w:trPr>
                                            <w:tc>
                                              <w:tcPr>
                                                <w:tcW w:w="8306" w:type="dxa"/>
                                                <w:tcMar>
                                                  <w:top w:w="220" w:type="dxa"/>
                                                  <w:left w:w="0" w:type="dxa"/>
                                                  <w:bottom w:w="0" w:type="dxa"/>
                                                  <w:right w:w="0" w:type="dxa"/>
                                                </w:tcMar>
                                                <w:vAlign w:val="center"/>
                                                <w:hideMark/>
                                              </w:tcPr>
                                              <w:p w:rsidR="00531F4F" w:rsidRPr="00531F4F" w:rsidRDefault="00531F4F" w:rsidP="00531F4F">
                                                <w:pPr>
                                                  <w:widowControl/>
                                                  <w:spacing w:before="100" w:beforeAutospacing="1" w:after="100" w:afterAutospacing="1" w:line="480" w:lineRule="auto"/>
                                                  <w:jc w:val="right"/>
                                                  <w:rPr>
                                                    <w:rFonts w:ascii="Arial" w:eastAsia="宋体" w:hAnsi="Arial" w:cs="Arial"/>
                                                    <w:color w:val="000000"/>
                                                    <w:kern w:val="0"/>
                                                    <w:sz w:val="18"/>
                                                    <w:szCs w:val="18"/>
                                                  </w:rPr>
                                                </w:pPr>
                                                <w:r w:rsidRPr="00531F4F">
                                                  <w:rPr>
                                                    <w:rFonts w:ascii="Arial" w:eastAsia="宋体" w:hAnsi="Arial" w:cs="Arial"/>
                                                    <w:color w:val="000000"/>
                                                    <w:kern w:val="0"/>
                                                    <w:sz w:val="15"/>
                                                    <w:szCs w:val="15"/>
                                                  </w:rPr>
                                                  <w:br/>
                                                </w:r>
                                                <w:r w:rsidRPr="00531F4F">
                                                  <w:rPr>
                                                    <w:rFonts w:ascii="Arial" w:eastAsia="宋体" w:hAnsi="Arial" w:cs="Arial"/>
                                                    <w:color w:val="000000"/>
                                                    <w:kern w:val="0"/>
                                                    <w:sz w:val="15"/>
                                                    <w:szCs w:val="15"/>
                                                  </w:rPr>
                                                  <w:br/>
                                                </w:r>
                                                <w:r w:rsidRPr="00531F4F">
                                                  <w:rPr>
                                                    <w:rFonts w:ascii="Arial" w:eastAsia="宋体" w:hAnsi="Arial" w:cs="Arial"/>
                                                    <w:color w:val="000000"/>
                                                    <w:kern w:val="0"/>
                                                    <w:sz w:val="15"/>
                                                    <w:szCs w:val="15"/>
                                                  </w:rPr>
                                                  <w:lastRenderedPageBreak/>
                                                  <w:br/>
                                                </w:r>
                                                <w:r w:rsidRPr="00531F4F">
                                                  <w:rPr>
                                                    <w:rFonts w:ascii="Arial" w:eastAsia="宋体" w:hAnsi="Arial" w:cs="Arial"/>
                                                    <w:color w:val="000000"/>
                                                    <w:kern w:val="0"/>
                                                    <w:sz w:val="15"/>
                                                    <w:szCs w:val="15"/>
                                                  </w:rPr>
                                                  <w:br/>
                                                </w:r>
                                              </w:p>
                                            </w:tc>
                                          </w:tr>
                                          <w:tr w:rsidR="00531F4F" w:rsidRPr="00531F4F">
                                            <w:trPr>
                                              <w:tblCellSpacing w:w="0" w:type="dxa"/>
                                              <w:jc w:val="center"/>
                                            </w:trPr>
                                            <w:tc>
                                              <w:tcPr>
                                                <w:tcW w:w="8306" w:type="dxa"/>
                                                <w:vAlign w:val="center"/>
                                                <w:hideMark/>
                                              </w:tcPr>
                                              <w:p w:rsidR="00531F4F" w:rsidRPr="00531F4F" w:rsidRDefault="00531F4F" w:rsidP="00531F4F">
                                                <w:pPr>
                                                  <w:widowControl/>
                                                  <w:jc w:val="left"/>
                                                  <w:rPr>
                                                    <w:rFonts w:ascii="Arial" w:eastAsia="宋体" w:hAnsi="Arial" w:cs="Arial"/>
                                                    <w:kern w:val="0"/>
                                                    <w:sz w:val="15"/>
                                                    <w:szCs w:val="15"/>
                                                  </w:rPr>
                                                </w:pPr>
                                              </w:p>
                                            </w:tc>
                                          </w:tr>
                                        </w:tbl>
                                        <w:p w:rsidR="00244777" w:rsidRPr="00244777" w:rsidRDefault="00244777" w:rsidP="00244777">
                                          <w:pPr>
                                            <w:widowControl/>
                                            <w:spacing w:before="100" w:beforeAutospacing="1" w:after="100" w:afterAutospacing="1" w:line="176" w:lineRule="atLeast"/>
                                            <w:jc w:val="left"/>
                                            <w:rPr>
                                              <w:rFonts w:ascii="Arial" w:eastAsia="宋体" w:hAnsi="Arial" w:cs="Arial"/>
                                              <w:color w:val="000000"/>
                                              <w:kern w:val="0"/>
                                              <w:sz w:val="18"/>
                                              <w:szCs w:val="18"/>
                                            </w:rPr>
                                          </w:pPr>
                                        </w:p>
                                      </w:tc>
                                    </w:tr>
                                  </w:tbl>
                                  <w:p w:rsidR="00315C36" w:rsidRDefault="00315C36">
                                    <w:pPr>
                                      <w:widowControl/>
                                      <w:spacing w:line="580" w:lineRule="atLeast"/>
                                      <w:jc w:val="center"/>
                                      <w:rPr>
                                        <w:rFonts w:ascii="&amp;quot" w:eastAsia="&amp;quot" w:hAnsi="&amp;quot" w:cs="&amp;quot"/>
                                        <w:color w:val="333333"/>
                                        <w:sz w:val="39"/>
                                        <w:szCs w:val="39"/>
                                      </w:rPr>
                                    </w:pPr>
                                  </w:p>
                                </w:tc>
                              </w:tr>
                              <w:tr w:rsidR="00315C36">
                                <w:trPr>
                                  <w:tblCellSpacing w:w="0" w:type="dxa"/>
                                </w:trPr>
                                <w:tc>
                                  <w:tcPr>
                                    <w:tcW w:w="9840" w:type="dxa"/>
                                    <w:shd w:val="clear" w:color="auto" w:fill="auto"/>
                                    <w:tcMar>
                                      <w:top w:w="300" w:type="dxa"/>
                                    </w:tcMar>
                                    <w:vAlign w:val="center"/>
                                  </w:tcPr>
                                  <w:p w:rsidR="00315C36" w:rsidRDefault="00315C36">
                                    <w:pPr>
                                      <w:pStyle w:val="a3"/>
                                      <w:widowControl/>
                                      <w:spacing w:line="240" w:lineRule="atLeast"/>
                                      <w:rPr>
                                        <w:color w:val="000000"/>
                                      </w:rPr>
                                    </w:pPr>
                                  </w:p>
                                </w:tc>
                              </w:tr>
                            </w:tbl>
                            <w:p w:rsidR="00315C36" w:rsidRDefault="00315C36">
                              <w:pPr>
                                <w:widowControl/>
                                <w:spacing w:line="580" w:lineRule="atLeast"/>
                                <w:jc w:val="center"/>
                                <w:rPr>
                                  <w:rFonts w:ascii="&amp;quot" w:eastAsia="&amp;quot" w:hAnsi="&amp;quot" w:cs="&amp;quot"/>
                                  <w:color w:val="333333"/>
                                  <w:sz w:val="39"/>
                                  <w:szCs w:val="39"/>
                                </w:rPr>
                              </w:pPr>
                            </w:p>
                          </w:tc>
                        </w:tr>
                        <w:tr w:rsidR="00315C36">
                          <w:trPr>
                            <w:tblCellSpacing w:w="0" w:type="dxa"/>
                          </w:trPr>
                          <w:tc>
                            <w:tcPr>
                              <w:tcW w:w="9840" w:type="dxa"/>
                              <w:shd w:val="clear" w:color="auto" w:fill="auto"/>
                              <w:tcMar>
                                <w:top w:w="120" w:type="dxa"/>
                              </w:tcMar>
                              <w:vAlign w:val="center"/>
                            </w:tcPr>
                            <w:p w:rsidR="00315C36" w:rsidRDefault="00315C36">
                              <w:pPr>
                                <w:widowControl/>
                                <w:spacing w:line="320" w:lineRule="atLeast"/>
                                <w:jc w:val="right"/>
                                <w:rPr>
                                  <w:rFonts w:ascii="&amp;quot" w:eastAsia="&amp;quot" w:hAnsi="&amp;quot" w:cs="&amp;quot"/>
                                  <w:color w:val="919191"/>
                                  <w:szCs w:val="21"/>
                                </w:rPr>
                              </w:pPr>
                            </w:p>
                          </w:tc>
                        </w:tr>
                        <w:tr w:rsidR="00315C36">
                          <w:trPr>
                            <w:tblCellSpacing w:w="0" w:type="dxa"/>
                          </w:trPr>
                          <w:tc>
                            <w:tcPr>
                              <w:tcW w:w="9840" w:type="dxa"/>
                              <w:shd w:val="clear" w:color="auto" w:fill="auto"/>
                              <w:vAlign w:val="center"/>
                            </w:tcPr>
                            <w:p w:rsidR="00315C36" w:rsidRDefault="00315C36">
                              <w:pPr>
                                <w:rPr>
                                  <w:rFonts w:ascii="宋体" w:eastAsia="宋体" w:hAnsi="宋体" w:cs="宋体"/>
                                  <w:color w:val="000000"/>
                                  <w:sz w:val="18"/>
                                  <w:szCs w:val="18"/>
                                </w:rPr>
                              </w:pPr>
                            </w:p>
                          </w:tc>
                        </w:tr>
                        <w:tr w:rsidR="00315C36">
                          <w:trPr>
                            <w:tblCellSpacing w:w="0" w:type="dxa"/>
                          </w:trPr>
                          <w:tc>
                            <w:tcPr>
                              <w:tcW w:w="9840" w:type="dxa"/>
                              <w:shd w:val="clear" w:color="auto" w:fill="auto"/>
                              <w:tcMar>
                                <w:top w:w="300" w:type="dxa"/>
                              </w:tcMar>
                              <w:vAlign w:val="center"/>
                            </w:tcPr>
                            <w:p w:rsidR="00315C36" w:rsidRDefault="00315C36">
                              <w:pPr>
                                <w:pStyle w:val="a3"/>
                                <w:widowControl/>
                                <w:spacing w:line="480" w:lineRule="atLeast"/>
                                <w:jc w:val="right"/>
                                <w:rPr>
                                  <w:color w:val="000000"/>
                                </w:rPr>
                              </w:pPr>
                            </w:p>
                          </w:tc>
                        </w:tr>
                      </w:tbl>
                      <w:p w:rsidR="00315C36" w:rsidRDefault="00315C36">
                        <w:pPr>
                          <w:widowControl/>
                          <w:spacing w:line="585" w:lineRule="atLeast"/>
                          <w:jc w:val="center"/>
                          <w:rPr>
                            <w:rFonts w:ascii="微软雅黑" w:eastAsia="微软雅黑" w:hAnsi="微软雅黑" w:cs="微软雅黑"/>
                            <w:color w:val="333333"/>
                            <w:sz w:val="39"/>
                            <w:szCs w:val="39"/>
                          </w:rPr>
                        </w:pPr>
                      </w:p>
                    </w:tc>
                  </w:tr>
                  <w:tr w:rsidR="00315C36">
                    <w:trPr>
                      <w:tblCellSpacing w:w="0" w:type="dxa"/>
                    </w:trPr>
                    <w:tc>
                      <w:tcPr>
                        <w:tcW w:w="9840" w:type="dxa"/>
                        <w:shd w:val="clear" w:color="auto" w:fill="auto"/>
                        <w:vAlign w:val="center"/>
                      </w:tcPr>
                      <w:p w:rsidR="00315C36" w:rsidRDefault="00315C36">
                        <w:pPr>
                          <w:jc w:val="center"/>
                          <w:rPr>
                            <w:rFonts w:ascii="微软雅黑" w:eastAsia="微软雅黑" w:hAnsi="微软雅黑" w:cs="微软雅黑"/>
                            <w:color w:val="333333"/>
                            <w:sz w:val="27"/>
                            <w:szCs w:val="27"/>
                          </w:rPr>
                        </w:pPr>
                      </w:p>
                    </w:tc>
                  </w:tr>
                  <w:tr w:rsidR="00315C36">
                    <w:trPr>
                      <w:tblCellSpacing w:w="0" w:type="dxa"/>
                    </w:trPr>
                    <w:tc>
                      <w:tcPr>
                        <w:tcW w:w="9840" w:type="dxa"/>
                        <w:shd w:val="clear" w:color="auto" w:fill="auto"/>
                        <w:vAlign w:val="center"/>
                      </w:tcPr>
                      <w:p w:rsidR="00315C36" w:rsidRDefault="00315C36">
                        <w:pPr>
                          <w:jc w:val="right"/>
                          <w:rPr>
                            <w:rFonts w:ascii="宋体" w:eastAsia="宋体" w:hAnsi="宋体" w:cs="宋体"/>
                            <w:sz w:val="18"/>
                            <w:szCs w:val="18"/>
                          </w:rPr>
                        </w:pPr>
                      </w:p>
                    </w:tc>
                  </w:tr>
                  <w:tr w:rsidR="00315C36">
                    <w:trPr>
                      <w:tblCellSpacing w:w="0" w:type="dxa"/>
                    </w:trPr>
                    <w:tc>
                      <w:tcPr>
                        <w:tcW w:w="9840" w:type="dxa"/>
                        <w:shd w:val="clear" w:color="auto" w:fill="auto"/>
                        <w:tcMar>
                          <w:top w:w="120" w:type="dxa"/>
                        </w:tcMar>
                        <w:vAlign w:val="center"/>
                      </w:tcPr>
                      <w:p w:rsidR="00315C36" w:rsidRDefault="00315C36">
                        <w:pPr>
                          <w:widowControl/>
                          <w:spacing w:line="315" w:lineRule="atLeast"/>
                          <w:jc w:val="right"/>
                          <w:rPr>
                            <w:rFonts w:ascii="宋体" w:eastAsia="宋体" w:hAnsi="宋体" w:cs="宋体"/>
                            <w:color w:val="919191"/>
                            <w:szCs w:val="21"/>
                          </w:rPr>
                        </w:pPr>
                      </w:p>
                    </w:tc>
                  </w:tr>
                  <w:tr w:rsidR="00315C36">
                    <w:trPr>
                      <w:trHeight w:val="60"/>
                      <w:tblCellSpacing w:w="0" w:type="dxa"/>
                    </w:trPr>
                    <w:tc>
                      <w:tcPr>
                        <w:tcW w:w="9840" w:type="dxa"/>
                        <w:shd w:val="clear" w:color="auto" w:fill="auto"/>
                        <w:vAlign w:val="center"/>
                      </w:tcPr>
                      <w:p w:rsidR="00315C36" w:rsidRDefault="00315C36">
                        <w:pPr>
                          <w:jc w:val="center"/>
                          <w:rPr>
                            <w:rFonts w:ascii="宋体" w:eastAsia="宋体" w:hAnsi="宋体" w:cs="宋体"/>
                            <w:color w:val="000000"/>
                            <w:sz w:val="18"/>
                            <w:szCs w:val="18"/>
                          </w:rPr>
                        </w:pPr>
                      </w:p>
                    </w:tc>
                  </w:tr>
                  <w:tr w:rsidR="00315C36">
                    <w:trPr>
                      <w:tblCellSpacing w:w="0" w:type="dxa"/>
                    </w:trPr>
                    <w:tc>
                      <w:tcPr>
                        <w:tcW w:w="9840" w:type="dxa"/>
                        <w:shd w:val="clear" w:color="auto" w:fill="auto"/>
                        <w:tcMar>
                          <w:top w:w="300" w:type="dxa"/>
                        </w:tcMar>
                        <w:vAlign w:val="center"/>
                      </w:tcPr>
                      <w:p w:rsidR="00315C36" w:rsidRDefault="00315C36">
                        <w:pPr>
                          <w:pStyle w:val="a3"/>
                          <w:widowControl/>
                          <w:spacing w:line="480" w:lineRule="atLeast"/>
                          <w:jc w:val="right"/>
                          <w:rPr>
                            <w:color w:val="000000"/>
                          </w:rPr>
                        </w:pPr>
                      </w:p>
                    </w:tc>
                  </w:tr>
                </w:tbl>
                <w:p w:rsidR="00315C36" w:rsidRDefault="00315C36">
                  <w:pPr>
                    <w:widowControl/>
                    <w:spacing w:line="585" w:lineRule="atLeast"/>
                    <w:jc w:val="center"/>
                    <w:rPr>
                      <w:rFonts w:ascii="微软雅黑" w:eastAsia="微软雅黑" w:hAnsi="微软雅黑" w:cs="微软雅黑"/>
                      <w:color w:val="333333"/>
                      <w:sz w:val="39"/>
                      <w:szCs w:val="39"/>
                    </w:rPr>
                  </w:pPr>
                </w:p>
              </w:tc>
            </w:tr>
            <w:tr w:rsidR="00315C36">
              <w:trPr>
                <w:tblCellSpacing w:w="0" w:type="dxa"/>
                <w:jc w:val="center"/>
              </w:trPr>
              <w:tc>
                <w:tcPr>
                  <w:tcW w:w="9840" w:type="dxa"/>
                  <w:shd w:val="clear" w:color="auto" w:fill="auto"/>
                  <w:tcMar>
                    <w:top w:w="120" w:type="dxa"/>
                  </w:tcMar>
                  <w:vAlign w:val="center"/>
                </w:tcPr>
                <w:p w:rsidR="00315C36" w:rsidRDefault="00315C36">
                  <w:pPr>
                    <w:widowControl/>
                    <w:spacing w:line="315" w:lineRule="atLeast"/>
                    <w:jc w:val="right"/>
                    <w:rPr>
                      <w:rFonts w:ascii="宋体" w:eastAsia="宋体" w:hAnsi="宋体" w:cs="宋体"/>
                      <w:color w:val="919191"/>
                      <w:szCs w:val="21"/>
                    </w:rPr>
                  </w:pPr>
                </w:p>
              </w:tc>
            </w:tr>
            <w:tr w:rsidR="00315C36">
              <w:trPr>
                <w:trHeight w:val="60"/>
                <w:tblCellSpacing w:w="0" w:type="dxa"/>
                <w:jc w:val="center"/>
              </w:trPr>
              <w:tc>
                <w:tcPr>
                  <w:tcW w:w="9840" w:type="dxa"/>
                  <w:shd w:val="clear" w:color="auto" w:fill="auto"/>
                  <w:vAlign w:val="center"/>
                </w:tcPr>
                <w:p w:rsidR="00315C36" w:rsidRDefault="00315C36">
                  <w:pPr>
                    <w:jc w:val="center"/>
                    <w:rPr>
                      <w:rFonts w:ascii="宋体" w:eastAsia="宋体" w:hAnsi="宋体" w:cs="宋体"/>
                      <w:color w:val="000000"/>
                      <w:sz w:val="18"/>
                      <w:szCs w:val="18"/>
                    </w:rPr>
                  </w:pPr>
                </w:p>
              </w:tc>
            </w:tr>
            <w:tr w:rsidR="00315C36">
              <w:trPr>
                <w:tblCellSpacing w:w="0" w:type="dxa"/>
                <w:jc w:val="center"/>
              </w:trPr>
              <w:tc>
                <w:tcPr>
                  <w:tcW w:w="9840" w:type="dxa"/>
                  <w:shd w:val="clear" w:color="auto" w:fill="auto"/>
                  <w:tcMar>
                    <w:top w:w="300" w:type="dxa"/>
                  </w:tcMar>
                  <w:vAlign w:val="center"/>
                </w:tcPr>
                <w:p w:rsidR="00315C36" w:rsidRDefault="00315C36">
                  <w:pPr>
                    <w:pStyle w:val="a3"/>
                    <w:widowControl/>
                    <w:spacing w:line="240" w:lineRule="atLeast"/>
                    <w:rPr>
                      <w:color w:val="000000"/>
                    </w:rPr>
                  </w:pPr>
                </w:p>
              </w:tc>
            </w:tr>
          </w:tbl>
          <w:p w:rsidR="00315C36" w:rsidRDefault="00315C36">
            <w:pPr>
              <w:jc w:val="center"/>
              <w:rPr>
                <w:rFonts w:ascii="宋体" w:eastAsia="宋体" w:hAnsi="宋体" w:cs="宋体"/>
                <w:sz w:val="18"/>
                <w:szCs w:val="18"/>
              </w:rPr>
            </w:pPr>
          </w:p>
        </w:tc>
      </w:tr>
    </w:tbl>
    <w:p w:rsidR="00315C36" w:rsidRDefault="00315C36"/>
    <w:sectPr w:rsidR="00315C36" w:rsidSect="005E7724">
      <w:pgSz w:w="11906" w:h="16838"/>
      <w:pgMar w:top="1440" w:right="1800" w:bottom="709"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FD5" w:rsidRDefault="00200FD5" w:rsidP="00200FD5">
      <w:r>
        <w:separator/>
      </w:r>
    </w:p>
  </w:endnote>
  <w:endnote w:type="continuationSeparator" w:id="1">
    <w:p w:rsidR="00200FD5" w:rsidRDefault="00200FD5" w:rsidP="00200F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amp;quot">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FD5" w:rsidRDefault="00200FD5" w:rsidP="00200FD5">
      <w:r>
        <w:separator/>
      </w:r>
    </w:p>
  </w:footnote>
  <w:footnote w:type="continuationSeparator" w:id="1">
    <w:p w:rsidR="00200FD5" w:rsidRDefault="00200FD5" w:rsidP="00200F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4097"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5667349"/>
    <w:rsid w:val="00097C9D"/>
    <w:rsid w:val="000C5FF1"/>
    <w:rsid w:val="00200FD5"/>
    <w:rsid w:val="00244777"/>
    <w:rsid w:val="00315C36"/>
    <w:rsid w:val="00356A3D"/>
    <w:rsid w:val="00365857"/>
    <w:rsid w:val="00390BF7"/>
    <w:rsid w:val="003D6CB6"/>
    <w:rsid w:val="004D7AF0"/>
    <w:rsid w:val="00531F4F"/>
    <w:rsid w:val="005E7724"/>
    <w:rsid w:val="005F234B"/>
    <w:rsid w:val="00663228"/>
    <w:rsid w:val="0067754B"/>
    <w:rsid w:val="00693234"/>
    <w:rsid w:val="007051BA"/>
    <w:rsid w:val="007E315A"/>
    <w:rsid w:val="00881A96"/>
    <w:rsid w:val="00916DF8"/>
    <w:rsid w:val="00A31E05"/>
    <w:rsid w:val="00B643A8"/>
    <w:rsid w:val="00C83CA4"/>
    <w:rsid w:val="00CE5BBB"/>
    <w:rsid w:val="00DD1691"/>
    <w:rsid w:val="00E45CB4"/>
    <w:rsid w:val="00ED2D35"/>
    <w:rsid w:val="00F1634D"/>
    <w:rsid w:val="00FA055B"/>
    <w:rsid w:val="00FE2664"/>
    <w:rsid w:val="232F0987"/>
    <w:rsid w:val="25EE0A7A"/>
    <w:rsid w:val="29BB6702"/>
    <w:rsid w:val="2DB938C8"/>
    <w:rsid w:val="599606CA"/>
    <w:rsid w:val="622D6292"/>
    <w:rsid w:val="63007AEB"/>
    <w:rsid w:val="65667349"/>
    <w:rsid w:val="672B73F4"/>
    <w:rsid w:val="688E1349"/>
    <w:rsid w:val="68C40CB0"/>
    <w:rsid w:val="68FF2CB3"/>
    <w:rsid w:val="70C63AC5"/>
    <w:rsid w:val="76C72EAB"/>
    <w:rsid w:val="799F5BA6"/>
    <w:rsid w:val="7D126166"/>
    <w:rsid w:val="7D4E72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5C36"/>
    <w:pPr>
      <w:widowControl w:val="0"/>
      <w:jc w:val="both"/>
    </w:pPr>
    <w:rPr>
      <w:rFonts w:asciiTheme="minorHAnsi" w:eastAsiaTheme="minorEastAsia" w:hAnsiTheme="minorHAnsi" w:cstheme="minorBidi"/>
      <w:kern w:val="2"/>
      <w:sz w:val="21"/>
      <w:szCs w:val="24"/>
    </w:rPr>
  </w:style>
  <w:style w:type="paragraph" w:styleId="2">
    <w:name w:val="heading 2"/>
    <w:basedOn w:val="a"/>
    <w:link w:val="2Char"/>
    <w:uiPriority w:val="9"/>
    <w:qFormat/>
    <w:rsid w:val="00200FD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15C36"/>
    <w:pPr>
      <w:spacing w:beforeAutospacing="1" w:afterAutospacing="1"/>
      <w:jc w:val="left"/>
    </w:pPr>
    <w:rPr>
      <w:rFonts w:cs="Times New Roman"/>
      <w:kern w:val="0"/>
      <w:sz w:val="24"/>
    </w:rPr>
  </w:style>
  <w:style w:type="character" w:styleId="a4">
    <w:name w:val="Strong"/>
    <w:basedOn w:val="a0"/>
    <w:qFormat/>
    <w:rsid w:val="00315C36"/>
    <w:rPr>
      <w:b/>
    </w:rPr>
  </w:style>
  <w:style w:type="character" w:styleId="a5">
    <w:name w:val="Hyperlink"/>
    <w:basedOn w:val="a0"/>
    <w:qFormat/>
    <w:rsid w:val="00315C36"/>
    <w:rPr>
      <w:color w:val="0000FF"/>
      <w:u w:val="single"/>
    </w:rPr>
  </w:style>
  <w:style w:type="paragraph" w:styleId="a6">
    <w:name w:val="Balloon Text"/>
    <w:basedOn w:val="a"/>
    <w:link w:val="Char"/>
    <w:rsid w:val="004D7AF0"/>
    <w:rPr>
      <w:sz w:val="18"/>
      <w:szCs w:val="18"/>
    </w:rPr>
  </w:style>
  <w:style w:type="character" w:customStyle="1" w:styleId="Char">
    <w:name w:val="批注框文本 Char"/>
    <w:basedOn w:val="a0"/>
    <w:link w:val="a6"/>
    <w:rsid w:val="004D7AF0"/>
    <w:rPr>
      <w:rFonts w:asciiTheme="minorHAnsi" w:eastAsiaTheme="minorEastAsia" w:hAnsiTheme="minorHAnsi" w:cstheme="minorBidi"/>
      <w:kern w:val="2"/>
      <w:sz w:val="18"/>
      <w:szCs w:val="18"/>
    </w:rPr>
  </w:style>
  <w:style w:type="paragraph" w:styleId="a7">
    <w:name w:val="header"/>
    <w:basedOn w:val="a"/>
    <w:link w:val="Char0"/>
    <w:rsid w:val="00200FD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200FD5"/>
    <w:rPr>
      <w:rFonts w:asciiTheme="minorHAnsi" w:eastAsiaTheme="minorEastAsia" w:hAnsiTheme="minorHAnsi" w:cstheme="minorBidi"/>
      <w:kern w:val="2"/>
      <w:sz w:val="18"/>
      <w:szCs w:val="18"/>
    </w:rPr>
  </w:style>
  <w:style w:type="paragraph" w:styleId="a8">
    <w:name w:val="footer"/>
    <w:basedOn w:val="a"/>
    <w:link w:val="Char1"/>
    <w:rsid w:val="00200FD5"/>
    <w:pPr>
      <w:tabs>
        <w:tab w:val="center" w:pos="4153"/>
        <w:tab w:val="right" w:pos="8306"/>
      </w:tabs>
      <w:snapToGrid w:val="0"/>
      <w:jc w:val="left"/>
    </w:pPr>
    <w:rPr>
      <w:sz w:val="18"/>
      <w:szCs w:val="18"/>
    </w:rPr>
  </w:style>
  <w:style w:type="character" w:customStyle="1" w:styleId="Char1">
    <w:name w:val="页脚 Char"/>
    <w:basedOn w:val="a0"/>
    <w:link w:val="a8"/>
    <w:rsid w:val="00200FD5"/>
    <w:rPr>
      <w:rFonts w:asciiTheme="minorHAnsi" w:eastAsiaTheme="minorEastAsia" w:hAnsiTheme="minorHAnsi" w:cstheme="minorBidi"/>
      <w:kern w:val="2"/>
      <w:sz w:val="18"/>
      <w:szCs w:val="18"/>
    </w:rPr>
  </w:style>
  <w:style w:type="character" w:customStyle="1" w:styleId="2Char">
    <w:name w:val="标题 2 Char"/>
    <w:basedOn w:val="a0"/>
    <w:link w:val="2"/>
    <w:uiPriority w:val="9"/>
    <w:rsid w:val="00200FD5"/>
    <w:rPr>
      <w:rFonts w:ascii="宋体" w:hAnsi="宋体" w:cs="宋体"/>
      <w:b/>
      <w:bCs/>
      <w:sz w:val="36"/>
      <w:szCs w:val="36"/>
    </w:rPr>
  </w:style>
</w:styles>
</file>

<file path=word/webSettings.xml><?xml version="1.0" encoding="utf-8"?>
<w:webSettings xmlns:r="http://schemas.openxmlformats.org/officeDocument/2006/relationships" xmlns:w="http://schemas.openxmlformats.org/wordprocessingml/2006/main">
  <w:divs>
    <w:div w:id="1380518553">
      <w:bodyDiv w:val="1"/>
      <w:marLeft w:val="0"/>
      <w:marRight w:val="0"/>
      <w:marTop w:val="0"/>
      <w:marBottom w:val="0"/>
      <w:divBdr>
        <w:top w:val="none" w:sz="0" w:space="0" w:color="auto"/>
        <w:left w:val="none" w:sz="0" w:space="0" w:color="auto"/>
        <w:bottom w:val="none" w:sz="0" w:space="0" w:color="auto"/>
        <w:right w:val="none" w:sz="0" w:space="0" w:color="auto"/>
      </w:divBdr>
    </w:div>
    <w:div w:id="1491679271">
      <w:bodyDiv w:val="1"/>
      <w:marLeft w:val="0"/>
      <w:marRight w:val="0"/>
      <w:marTop w:val="0"/>
      <w:marBottom w:val="0"/>
      <w:divBdr>
        <w:top w:val="none" w:sz="0" w:space="0" w:color="auto"/>
        <w:left w:val="none" w:sz="0" w:space="0" w:color="auto"/>
        <w:bottom w:val="none" w:sz="0" w:space="0" w:color="auto"/>
        <w:right w:val="none" w:sz="0" w:space="0" w:color="auto"/>
      </w:divBdr>
    </w:div>
    <w:div w:id="1554735330">
      <w:bodyDiv w:val="1"/>
      <w:marLeft w:val="0"/>
      <w:marRight w:val="0"/>
      <w:marTop w:val="0"/>
      <w:marBottom w:val="0"/>
      <w:divBdr>
        <w:top w:val="none" w:sz="0" w:space="0" w:color="auto"/>
        <w:left w:val="none" w:sz="0" w:space="0" w:color="auto"/>
        <w:bottom w:val="none" w:sz="0" w:space="0" w:color="auto"/>
        <w:right w:val="none" w:sz="0" w:space="0" w:color="auto"/>
      </w:divBdr>
    </w:div>
    <w:div w:id="1908302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628</Words>
  <Characters>246</Characters>
  <Application>Microsoft Office Word</Application>
  <DocSecurity>0</DocSecurity>
  <Lines>2</Lines>
  <Paragraphs>1</Paragraphs>
  <ScaleCrop>false</ScaleCrop>
  <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lenovo-cb011</dc:creator>
  <cp:lastModifiedBy>AutoBVT</cp:lastModifiedBy>
  <cp:revision>66</cp:revision>
  <cp:lastPrinted>2020-08-21T07:36:00Z</cp:lastPrinted>
  <dcterms:created xsi:type="dcterms:W3CDTF">2018-09-11T06:24:00Z</dcterms:created>
  <dcterms:modified xsi:type="dcterms:W3CDTF">2020-11-20T06:09:00Z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