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  <w:r>
        <w:rPr>
          <w:rFonts w:hint="eastAsia" w:eastAsia="黑体" w:cs="黑体"/>
          <w:color w:val="000000"/>
          <w:sz w:val="32"/>
          <w:szCs w:val="32"/>
        </w:rPr>
        <w:t>：</w:t>
      </w:r>
    </w:p>
    <w:p>
      <w:pPr>
        <w:spacing w:line="586" w:lineRule="exact"/>
        <w:rPr>
          <w:rFonts w:eastAsia="方正小标宋_GBK"/>
          <w:color w:val="FF0000"/>
          <w:sz w:val="60"/>
          <w:szCs w:val="60"/>
        </w:rPr>
      </w:pPr>
    </w:p>
    <w:p>
      <w:pPr>
        <w:ind w:firstLine="600" w:firstLineChars="100"/>
        <w:rPr>
          <w:rFonts w:eastAsia="方正小标宋_GBK"/>
          <w:color w:val="FF0000"/>
          <w:sz w:val="60"/>
          <w:szCs w:val="60"/>
        </w:rPr>
      </w:pPr>
      <w:r>
        <w:rPr>
          <w:rFonts w:eastAsia="方正小标宋_GBK" w:cs="方正小标宋_GBK"/>
          <w:color w:val="FF0000"/>
          <w:sz w:val="60"/>
          <w:szCs w:val="60"/>
        </w:rPr>
        <w:t>官渡区</w:t>
      </w:r>
      <w:r>
        <w:rPr>
          <w:rFonts w:eastAsia="方正小标宋_GBK"/>
          <w:color w:val="FF0000"/>
          <w:sz w:val="60"/>
          <w:szCs w:val="60"/>
        </w:rPr>
        <w:t>XX</w:t>
      </w:r>
      <w:r>
        <w:rPr>
          <w:rFonts w:hint="eastAsia" w:eastAsia="方正小标宋_GBK" w:cs="方正小标宋_GBK"/>
          <w:color w:val="FF0000"/>
          <w:sz w:val="60"/>
          <w:szCs w:val="60"/>
        </w:rPr>
        <w:t>局（委、办公室）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8240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fj372QAAAAsBAAAPAAAAAAAAAAEAIAAAACIAAABkcnMvZG93bnJldi54&#10;bWxQSwECFAAUAAAACACHTuJA5/uVEvkBAADzAwAADgAAAAAAAAABACAAAAAo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   </w:t>
      </w:r>
      <w:r>
        <w:rPr>
          <w:rFonts w:hint="eastAsia" w:eastAsia="仿宋_GB2312" w:cs="仿宋_GB2312"/>
          <w:color w:val="000000"/>
          <w:sz w:val="32"/>
          <w:szCs w:val="32"/>
        </w:rPr>
        <w:t>〔是否公开〕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   </w:t>
      </w:r>
      <w:r>
        <w:rPr>
          <w:rFonts w:eastAsia="仿宋_GB2312" w:cs="仿宋_GB2312"/>
          <w:color w:val="000000"/>
          <w:sz w:val="32"/>
          <w:szCs w:val="32"/>
        </w:rPr>
        <w:t>官</w:t>
      </w:r>
      <w:r>
        <w:rPr>
          <w:rFonts w:eastAsia="仿宋_GB2312"/>
          <w:color w:val="000000"/>
          <w:sz w:val="32"/>
          <w:szCs w:val="32"/>
        </w:rPr>
        <w:t>X</w:t>
      </w:r>
      <w:r>
        <w:rPr>
          <w:rFonts w:hint="eastAsia" w:eastAsia="仿宋_GB2312" w:cs="仿宋_GB2312"/>
          <w:color w:val="000000"/>
          <w:sz w:val="32"/>
          <w:szCs w:val="32"/>
        </w:rPr>
        <w:t>函〔〕号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</w:t>
      </w:r>
      <w:r>
        <w:rPr>
          <w:rFonts w:eastAsia="方正小标宋_GBK" w:cs="方正小标宋_GBK"/>
          <w:color w:val="000000"/>
          <w:sz w:val="44"/>
          <w:szCs w:val="44"/>
        </w:rPr>
        <w:t>官渡区</w:t>
      </w: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eastAsia="方正小标宋_GBK"/>
          <w:color w:val="000000"/>
          <w:sz w:val="44"/>
          <w:szCs w:val="44"/>
        </w:rPr>
        <w:t>X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</w:t>
      </w:r>
      <w:r>
        <w:rPr>
          <w:rFonts w:eastAsia="方正小标宋_GBK"/>
          <w:color w:val="000000"/>
          <w:sz w:val="44"/>
          <w:szCs w:val="44"/>
        </w:rPr>
        <w:t>X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次会议第</w:t>
      </w:r>
      <w:r>
        <w:rPr>
          <w:rFonts w:eastAsia="方正小标宋_GBK"/>
          <w:color w:val="000000"/>
          <w:sz w:val="44"/>
          <w:szCs w:val="44"/>
        </w:rPr>
        <w:t>XX</w:t>
      </w:r>
      <w:r>
        <w:rPr>
          <w:rFonts w:hint="eastAsia" w:eastAsia="方正小标宋_GBK" w:cs="方正小标宋_GBK"/>
          <w:color w:val="000000"/>
          <w:sz w:val="44"/>
          <w:szCs w:val="44"/>
        </w:rPr>
        <w:t>号</w:t>
      </w:r>
    </w:p>
    <w:p>
      <w:pPr>
        <w:spacing w:line="58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建议答复的函</w:t>
      </w:r>
    </w:p>
    <w:p>
      <w:pPr>
        <w:spacing w:line="586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XX</w:t>
      </w:r>
      <w:r>
        <w:rPr>
          <w:rFonts w:hint="eastAsia" w:eastAsia="仿宋_GB2312" w:cs="仿宋_GB2312"/>
          <w:color w:val="000000"/>
          <w:sz w:val="32"/>
          <w:szCs w:val="32"/>
        </w:rPr>
        <w:t>代表：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您提出的《</w:t>
      </w:r>
      <w:r>
        <w:rPr>
          <w:rFonts w:eastAsia="仿宋_GB2312"/>
          <w:color w:val="000000"/>
          <w:sz w:val="32"/>
          <w:szCs w:val="32"/>
        </w:rPr>
        <w:t>XXXXXXXXX</w:t>
      </w:r>
      <w:r>
        <w:rPr>
          <w:rFonts w:hint="eastAsia" w:eastAsia="仿宋_GB2312" w:cs="仿宋_GB2312"/>
          <w:color w:val="000000"/>
          <w:sz w:val="32"/>
          <w:szCs w:val="32"/>
        </w:rPr>
        <w:t>》建议收悉，现答复如下：</w:t>
      </w:r>
    </w:p>
    <w:p>
      <w:pPr>
        <w:spacing w:line="586" w:lineRule="exact"/>
        <w:ind w:firstLine="643" w:firstLineChars="200"/>
        <w:rPr>
          <w:rFonts w:hint="eastAsia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eastAsia="仿宋_GB2312" w:cs="仿宋_GB2312"/>
          <w:b/>
          <w:bCs/>
          <w:color w:val="000000"/>
          <w:sz w:val="32"/>
          <w:szCs w:val="32"/>
        </w:rPr>
        <w:t>正文</w:t>
      </w:r>
    </w:p>
    <w:p>
      <w:pPr>
        <w:spacing w:line="586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/>
          <w:color w:val="000000"/>
          <w:sz w:val="32"/>
          <w:szCs w:val="32"/>
        </w:rPr>
        <w:t>（</w:t>
      </w:r>
      <w:r>
        <w:rPr>
          <w:rFonts w:hint="eastAsia" w:eastAsia="仿宋_GB2312" w:cs="仿宋_GB2312"/>
          <w:color w:val="000000"/>
          <w:sz w:val="32"/>
          <w:szCs w:val="32"/>
        </w:rPr>
        <w:t>办理答复原则上应包含三个部分内容：第一部分主要简述人大代表建议所提意见建议的主要内容。同时，可陈述该建议对本单位工作有无启发或帮助。第二部分主要简述涉及所提意见建议的有关法律法规、政策，以及现阶段涉及该内容的工作现状。第三部分客观如实地陈述办理工作情况，重点要点明所提意见建议是否能够采纳、能够采纳几条、已经采纳的情况、下步采纳的计划等。</w:t>
      </w:r>
      <w:r>
        <w:rPr>
          <w:rFonts w:eastAsia="仿宋_GB2312" w:cs="仿宋_GB2312"/>
          <w:color w:val="000000"/>
          <w:sz w:val="32"/>
          <w:szCs w:val="32"/>
        </w:rPr>
        <w:t>）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468630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25pt;margin-top:36.9pt;height:0pt;width:481.9pt;z-index:251660288;mso-width-relative:page;mso-height-relative:page;" filled="f" stroked="t" coordsize="21600,21600" o:gfxdata="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slXFNkAAAAJAQAADwAAAAAAAAABACAAAAAiAAAAZHJzL2Rvd25yZXYu&#10;eG1sUEsBAhQAFAAAAAgAh07iQDCMyNn6AQAA8wMAAA4AAAAAAAAAAQAgAAAAKA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spacing w:line="58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 w:cs="仿宋_GB2312"/>
          <w:color w:val="000000"/>
          <w:sz w:val="32"/>
          <w:szCs w:val="32"/>
        </w:rPr>
        <w:t>（联系人及电话：</w:t>
      </w:r>
      <w:r>
        <w:rPr>
          <w:rFonts w:eastAsia="仿宋_GB2312"/>
          <w:color w:val="000000"/>
          <w:sz w:val="32"/>
          <w:szCs w:val="32"/>
        </w:rPr>
        <w:t>XXX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0871-66666666</w:t>
      </w:r>
      <w:r>
        <w:rPr>
          <w:rFonts w:hint="eastAsia" w:eastAsia="仿宋_GB2312" w:cs="仿宋_GB2312"/>
          <w:color w:val="000000"/>
          <w:sz w:val="32"/>
          <w:szCs w:val="32"/>
        </w:rPr>
        <w:t>，手机号）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   X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X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X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0"/>
          <w:szCs w:val="30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0"/>
          <w:szCs w:val="30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0"/>
          <w:szCs w:val="30"/>
        </w:rPr>
      </w:pPr>
    </w:p>
    <w:p>
      <w:pPr>
        <w:spacing w:line="586" w:lineRule="exact"/>
        <w:rPr>
          <w:rFonts w:eastAsia="方正仿宋_GBK"/>
          <w:b/>
          <w:bCs/>
          <w:color w:val="000000"/>
          <w:sz w:val="30"/>
          <w:szCs w:val="30"/>
        </w:rPr>
      </w:pPr>
    </w:p>
    <w:p>
      <w:pPr>
        <w:ind w:firstLine="320" w:firstLineChars="100"/>
        <w:rPr>
          <w:rFonts w:hint="eastAsia" w:eastAsia="黑体" w:cs="黑体"/>
          <w:color w:val="000000"/>
          <w:sz w:val="32"/>
          <w:szCs w:val="32"/>
        </w:rPr>
      </w:pPr>
    </w:p>
    <w:p>
      <w:pPr>
        <w:ind w:firstLine="320" w:firstLineChars="100"/>
        <w:rPr>
          <w:rFonts w:hint="eastAsia" w:eastAsia="黑体" w:cs="黑体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1581" w:tblpY="382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napToGrid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snapToGrid w:val="0"/>
                <w:sz w:val="28"/>
                <w:szCs w:val="28"/>
              </w:rPr>
              <w:t>抄送：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区</w:t>
            </w:r>
            <w:r>
              <w:rPr>
                <w:rFonts w:eastAsia="仿宋_GB2312"/>
                <w:color w:val="000000"/>
                <w:sz w:val="28"/>
                <w:szCs w:val="28"/>
              </w:rPr>
              <w:t>人大常委会人事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代表工</w:t>
            </w:r>
            <w:r>
              <w:rPr>
                <w:rFonts w:eastAsia="仿宋_GB2312"/>
                <w:color w:val="000000"/>
                <w:sz w:val="28"/>
                <w:szCs w:val="28"/>
              </w:rPr>
              <w:t>委、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区政府目督办</w:t>
            </w:r>
            <w:r>
              <w:rPr>
                <w:rFonts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XXX（单位名称）</w:t>
            </w:r>
            <w:r>
              <w:rPr>
                <w:rFonts w:eastAsia="仿宋_GB2312"/>
                <w:snapToGrid w:val="0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X</w:t>
            </w:r>
            <w:r>
              <w:rPr>
                <w:rFonts w:eastAsia="仿宋_GB2312"/>
                <w:snapToGrid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>X</w:t>
            </w:r>
            <w:r>
              <w:rPr>
                <w:rFonts w:eastAsia="仿宋_GB2312"/>
                <w:snapToGrid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>X</w:t>
            </w:r>
            <w:r>
              <w:rPr>
                <w:rFonts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ind w:firstLine="320" w:firstLineChars="100"/>
        <w:rPr>
          <w:rFonts w:hint="eastAsia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F4E25"/>
    <w:rsid w:val="710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2020-12-02T02:32:47Z</dcterms:created>
  <dc:creator>hp</dc:creator>
  <cp:lastModifiedBy>沙滤</cp:lastModifiedBy>
  <dcterms:modified xsi:type="dcterms:W3CDTF">2020-12-02T02:35:31Z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