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161" w:rsidRDefault="00672161">
      <w:pPr>
        <w:autoSpaceDE w:val="0"/>
        <w:autoSpaceDN w:val="0"/>
        <w:adjustRightInd w:val="0"/>
        <w:spacing w:line="580" w:lineRule="exact"/>
        <w:rPr>
          <w:rFonts w:ascii="黑体" w:eastAsia="黑体" w:hAnsi="黑体" w:cs="黑体"/>
          <w:color w:val="000000"/>
          <w:sz w:val="32"/>
          <w:szCs w:val="32"/>
        </w:rPr>
      </w:pPr>
      <w:r>
        <w:rPr>
          <w:rFonts w:ascii="黑体" w:eastAsia="黑体" w:hAnsi="黑体" w:cs="黑体" w:hint="eastAsia"/>
          <w:color w:val="000000"/>
          <w:sz w:val="32"/>
          <w:szCs w:val="32"/>
        </w:rPr>
        <w:t>附件</w:t>
      </w:r>
      <w:r>
        <w:rPr>
          <w:rFonts w:ascii="黑体" w:eastAsia="黑体" w:hAnsi="黑体" w:cs="黑体"/>
          <w:color w:val="000000"/>
          <w:sz w:val="32"/>
          <w:szCs w:val="32"/>
        </w:rPr>
        <w:t>1</w:t>
      </w:r>
    </w:p>
    <w:p w:rsidR="00672161" w:rsidRDefault="00672161" w:rsidP="004E67AC">
      <w:pPr>
        <w:autoSpaceDE w:val="0"/>
        <w:autoSpaceDN w:val="0"/>
        <w:adjustRightInd w:val="0"/>
        <w:spacing w:line="580" w:lineRule="exact"/>
        <w:ind w:leftChars="-100" w:left="31680" w:rightChars="-100" w:right="31680" w:firstLineChars="200" w:firstLine="31680"/>
        <w:rPr>
          <w:rFonts w:eastAsia="黑体"/>
          <w:color w:val="000000"/>
          <w:sz w:val="32"/>
          <w:szCs w:val="32"/>
        </w:rPr>
      </w:pPr>
    </w:p>
    <w:p w:rsidR="00672161" w:rsidRDefault="00672161" w:rsidP="004E67AC">
      <w:pPr>
        <w:spacing w:line="640" w:lineRule="exact"/>
        <w:ind w:rightChars="-100" w:right="31680"/>
        <w:jc w:val="center"/>
        <w:outlineLvl w:val="0"/>
        <w:rPr>
          <w:rFonts w:ascii="方正小标宋简体" w:eastAsia="方正小标宋简体" w:hAnsi="Calibri"/>
          <w:color w:val="000000"/>
          <w:sz w:val="44"/>
          <w:szCs w:val="44"/>
        </w:rPr>
      </w:pPr>
      <w:r>
        <w:rPr>
          <w:rFonts w:ascii="方正小标宋简体" w:eastAsia="方正小标宋简体" w:hAnsi="Calibri" w:cs="方正小标宋简体" w:hint="eastAsia"/>
          <w:color w:val="000000"/>
          <w:sz w:val="44"/>
          <w:szCs w:val="44"/>
        </w:rPr>
        <w:t>学习宣传贯彻习近平总书记关于安全生产</w:t>
      </w:r>
    </w:p>
    <w:p w:rsidR="00672161" w:rsidRDefault="00672161" w:rsidP="004E67AC">
      <w:pPr>
        <w:spacing w:line="640" w:lineRule="exact"/>
        <w:ind w:rightChars="-100" w:right="31680"/>
        <w:jc w:val="center"/>
        <w:outlineLvl w:val="0"/>
        <w:rPr>
          <w:rFonts w:ascii="方正小标宋简体" w:eastAsia="方正小标宋简体" w:hAnsi="Calibri"/>
          <w:color w:val="000000"/>
          <w:sz w:val="44"/>
          <w:szCs w:val="44"/>
        </w:rPr>
      </w:pPr>
      <w:r>
        <w:rPr>
          <w:rFonts w:ascii="方正小标宋简体" w:eastAsia="方正小标宋简体" w:hAnsi="Calibri" w:cs="方正小标宋简体" w:hint="eastAsia"/>
          <w:color w:val="000000"/>
          <w:sz w:val="44"/>
          <w:szCs w:val="44"/>
        </w:rPr>
        <w:t>重要论述专题实施方案</w:t>
      </w:r>
    </w:p>
    <w:p w:rsidR="00672161" w:rsidRDefault="00672161" w:rsidP="004E67AC">
      <w:pPr>
        <w:spacing w:line="600" w:lineRule="exact"/>
        <w:ind w:leftChars="-100" w:left="31680" w:rightChars="-100" w:right="31680" w:firstLineChars="200" w:firstLine="31680"/>
        <w:rPr>
          <w:rFonts w:ascii="Calibri" w:eastAsia="黑体" w:hAnsi="Calibri"/>
          <w:color w:val="000000"/>
          <w:sz w:val="32"/>
          <w:szCs w:val="32"/>
        </w:rPr>
      </w:pPr>
    </w:p>
    <w:p w:rsidR="00672161" w:rsidRDefault="00672161" w:rsidP="004E67AC">
      <w:pPr>
        <w:spacing w:line="560" w:lineRule="exact"/>
        <w:ind w:firstLineChars="200" w:firstLine="31680"/>
        <w:rPr>
          <w:rFonts w:ascii="Calibri" w:eastAsia="仿宋_GB2312" w:hAnsi="Calibri"/>
          <w:color w:val="000000"/>
          <w:sz w:val="32"/>
          <w:szCs w:val="32"/>
        </w:rPr>
      </w:pPr>
      <w:r>
        <w:rPr>
          <w:rFonts w:ascii="Calibri" w:eastAsia="黑体" w:hAnsi="Calibri" w:cs="黑体" w:hint="eastAsia"/>
          <w:color w:val="000000"/>
          <w:sz w:val="32"/>
          <w:szCs w:val="32"/>
        </w:rPr>
        <w:t>一、工作目标</w:t>
      </w:r>
    </w:p>
    <w:p w:rsidR="00672161" w:rsidRDefault="00672161" w:rsidP="004E67AC">
      <w:pPr>
        <w:spacing w:line="560" w:lineRule="exact"/>
        <w:ind w:firstLineChars="200" w:firstLine="31680"/>
        <w:rPr>
          <w:rFonts w:ascii="Calibri" w:eastAsia="仿宋_GB2312" w:hAnsi="Calibri"/>
          <w:sz w:val="32"/>
          <w:szCs w:val="32"/>
        </w:rPr>
      </w:pPr>
      <w:r>
        <w:rPr>
          <w:rFonts w:ascii="Calibri" w:eastAsia="仿宋_GB2312" w:hAnsi="Calibri" w:cs="仿宋_GB2312" w:hint="eastAsia"/>
          <w:sz w:val="32"/>
          <w:szCs w:val="32"/>
        </w:rPr>
        <w:t>以习近平新时代中国特色社会主义思想为指导，以各级党政领导干部为重点，带动干部职工、企业负责人和社会公众，深入学习宣传贯彻习近平总书记关于安全生产重要论述。通过三年时间，实现以下工作目标：学深悟透习近平总书记关于安全生产重要论述，深刻理解其核心要义、精神实质、丰富内涵、实践要求，自觉对标对表推进工作，以实际行动和实际效果增强</w:t>
      </w:r>
      <w:r>
        <w:rPr>
          <w:rFonts w:ascii="Calibri" w:eastAsia="仿宋_GB2312" w:hAnsi="Calibri" w:cs="Calibri"/>
          <w:sz w:val="32"/>
          <w:szCs w:val="32"/>
        </w:rPr>
        <w:t>“</w:t>
      </w:r>
      <w:r>
        <w:rPr>
          <w:rFonts w:ascii="Calibri" w:eastAsia="仿宋_GB2312" w:hAnsi="Calibri" w:cs="仿宋_GB2312" w:hint="eastAsia"/>
          <w:sz w:val="32"/>
          <w:szCs w:val="32"/>
        </w:rPr>
        <w:t>四个意识</w:t>
      </w:r>
      <w:r>
        <w:rPr>
          <w:rFonts w:ascii="Calibri" w:eastAsia="仿宋_GB2312" w:hAnsi="Calibri" w:cs="Calibri"/>
          <w:sz w:val="32"/>
          <w:szCs w:val="32"/>
        </w:rPr>
        <w:t>”</w:t>
      </w:r>
      <w:r>
        <w:rPr>
          <w:rFonts w:ascii="Calibri" w:eastAsia="仿宋_GB2312" w:hAnsi="Calibri" w:cs="仿宋_GB2312" w:hint="eastAsia"/>
          <w:sz w:val="32"/>
          <w:szCs w:val="32"/>
        </w:rPr>
        <w:t>，坚定</w:t>
      </w:r>
      <w:r>
        <w:rPr>
          <w:rFonts w:ascii="Calibri" w:eastAsia="仿宋_GB2312" w:hAnsi="Calibri" w:cs="Calibri"/>
          <w:sz w:val="32"/>
          <w:szCs w:val="32"/>
        </w:rPr>
        <w:t>“</w:t>
      </w:r>
      <w:r>
        <w:rPr>
          <w:rFonts w:ascii="Calibri" w:eastAsia="仿宋_GB2312" w:hAnsi="Calibri" w:cs="仿宋_GB2312" w:hint="eastAsia"/>
          <w:sz w:val="32"/>
          <w:szCs w:val="32"/>
        </w:rPr>
        <w:t>四个自信</w:t>
      </w:r>
      <w:r>
        <w:rPr>
          <w:rFonts w:ascii="Calibri" w:eastAsia="仿宋_GB2312" w:hAnsi="Calibri" w:cs="Calibri"/>
          <w:sz w:val="32"/>
          <w:szCs w:val="32"/>
        </w:rPr>
        <w:t>”</w:t>
      </w:r>
      <w:r>
        <w:rPr>
          <w:rFonts w:ascii="Calibri" w:eastAsia="仿宋_GB2312" w:hAnsi="Calibri" w:cs="仿宋_GB2312" w:hint="eastAsia"/>
          <w:sz w:val="32"/>
          <w:szCs w:val="32"/>
        </w:rPr>
        <w:t>，做到</w:t>
      </w:r>
      <w:r>
        <w:rPr>
          <w:rFonts w:ascii="Calibri" w:eastAsia="仿宋_GB2312" w:hAnsi="Calibri" w:cs="Calibri"/>
          <w:sz w:val="32"/>
          <w:szCs w:val="32"/>
        </w:rPr>
        <w:t>“</w:t>
      </w:r>
      <w:r>
        <w:rPr>
          <w:rFonts w:ascii="Calibri" w:eastAsia="仿宋_GB2312" w:hAnsi="Calibri" w:cs="仿宋_GB2312" w:hint="eastAsia"/>
          <w:sz w:val="32"/>
          <w:szCs w:val="32"/>
        </w:rPr>
        <w:t>两个维护</w:t>
      </w:r>
      <w:r>
        <w:rPr>
          <w:rFonts w:ascii="Calibri" w:eastAsia="仿宋_GB2312" w:hAnsi="Calibri" w:cs="Calibri"/>
          <w:sz w:val="32"/>
          <w:szCs w:val="32"/>
        </w:rPr>
        <w:t>”</w:t>
      </w:r>
      <w:r>
        <w:rPr>
          <w:rFonts w:ascii="Calibri" w:eastAsia="仿宋_GB2312" w:hAnsi="Calibri" w:cs="仿宋_GB2312" w:hint="eastAsia"/>
          <w:sz w:val="32"/>
          <w:szCs w:val="32"/>
        </w:rPr>
        <w:t>。牢固树立安全发展理念，坚持以人民为中心的发展思想，始终把人民群众生命安全放在第一位，坚守“发展决不能以牺牲人的生命为代价”这条不可逾越的底线红线，把安全生产贯穿城乡规划布局、设计、建设、管理和企业生产经营活动全过程。坚决扛起防范化解重大安全风险的政治责任，坚持</w:t>
      </w:r>
      <w:r>
        <w:rPr>
          <w:rFonts w:ascii="Calibri" w:eastAsia="仿宋_GB2312" w:hAnsi="Calibri" w:cs="Calibri"/>
          <w:sz w:val="32"/>
          <w:szCs w:val="32"/>
        </w:rPr>
        <w:t>“</w:t>
      </w:r>
      <w:r>
        <w:rPr>
          <w:rFonts w:ascii="Calibri" w:eastAsia="仿宋_GB2312" w:hAnsi="Calibri" w:cs="仿宋_GB2312" w:hint="eastAsia"/>
          <w:sz w:val="32"/>
          <w:szCs w:val="32"/>
        </w:rPr>
        <w:t>党政同责、一岗双责、齐抓共管、失职追责</w:t>
      </w:r>
      <w:r>
        <w:rPr>
          <w:rFonts w:ascii="Calibri" w:eastAsia="仿宋_GB2312" w:hAnsi="Calibri" w:cs="Calibri"/>
          <w:sz w:val="32"/>
          <w:szCs w:val="32"/>
        </w:rPr>
        <w:t>”</w:t>
      </w:r>
      <w:r>
        <w:rPr>
          <w:rFonts w:ascii="Calibri" w:eastAsia="仿宋_GB2312" w:hAnsi="Calibri" w:cs="仿宋_GB2312" w:hint="eastAsia"/>
          <w:sz w:val="32"/>
          <w:szCs w:val="32"/>
        </w:rPr>
        <w:t>和</w:t>
      </w:r>
      <w:r>
        <w:rPr>
          <w:rFonts w:ascii="Calibri" w:eastAsia="仿宋_GB2312" w:hAnsi="Calibri" w:cs="Calibri"/>
          <w:sz w:val="32"/>
          <w:szCs w:val="32"/>
        </w:rPr>
        <w:t>“</w:t>
      </w:r>
      <w:r>
        <w:rPr>
          <w:rFonts w:ascii="Calibri" w:eastAsia="仿宋_GB2312" w:hAnsi="Calibri" w:cs="仿宋_GB2312" w:hint="eastAsia"/>
          <w:sz w:val="32"/>
          <w:szCs w:val="32"/>
        </w:rPr>
        <w:t>三个必须</w:t>
      </w:r>
      <w:r>
        <w:rPr>
          <w:rFonts w:ascii="Calibri" w:eastAsia="仿宋_GB2312" w:hAnsi="Calibri" w:cs="Calibri"/>
          <w:sz w:val="32"/>
          <w:szCs w:val="32"/>
        </w:rPr>
        <w:t>”</w:t>
      </w:r>
      <w:r>
        <w:rPr>
          <w:rFonts w:ascii="Calibri" w:eastAsia="仿宋_GB2312" w:hAnsi="Calibri" w:cs="仿宋_GB2312" w:hint="eastAsia"/>
          <w:sz w:val="32"/>
          <w:szCs w:val="32"/>
        </w:rPr>
        <w:t>原则要求，严格落实企业主体责任，切实做到促一方发展、保一方平安。</w:t>
      </w:r>
    </w:p>
    <w:p w:rsidR="00672161" w:rsidRDefault="00672161" w:rsidP="004E67AC">
      <w:pPr>
        <w:spacing w:line="560" w:lineRule="exact"/>
        <w:ind w:firstLineChars="200" w:firstLine="31680"/>
        <w:rPr>
          <w:rFonts w:ascii="Calibri" w:eastAsia="黑体" w:hAnsi="Calibri"/>
          <w:color w:val="000000"/>
          <w:sz w:val="32"/>
          <w:szCs w:val="32"/>
        </w:rPr>
      </w:pPr>
      <w:r>
        <w:rPr>
          <w:rFonts w:ascii="Calibri" w:eastAsia="黑体" w:hAnsi="Calibri" w:cs="黑体" w:hint="eastAsia"/>
          <w:color w:val="000000"/>
          <w:sz w:val="32"/>
          <w:szCs w:val="32"/>
        </w:rPr>
        <w:t>二、主要任务</w:t>
      </w:r>
    </w:p>
    <w:p w:rsidR="00672161" w:rsidRDefault="00672161" w:rsidP="004E67AC">
      <w:pPr>
        <w:spacing w:line="560" w:lineRule="exact"/>
        <w:ind w:firstLineChars="200" w:firstLine="31680"/>
        <w:rPr>
          <w:rFonts w:ascii="Calibri" w:eastAsia="楷体_GB2312" w:hAnsi="Calibri"/>
          <w:sz w:val="32"/>
          <w:szCs w:val="32"/>
        </w:rPr>
      </w:pPr>
      <w:r>
        <w:rPr>
          <w:rFonts w:ascii="Calibri" w:eastAsia="楷体_GB2312" w:hAnsi="Calibri" w:cs="楷体_GB2312" w:hint="eastAsia"/>
          <w:color w:val="000000"/>
          <w:sz w:val="32"/>
          <w:szCs w:val="32"/>
        </w:rPr>
        <w:t>（一）</w:t>
      </w:r>
      <w:r>
        <w:rPr>
          <w:rFonts w:ascii="Calibri" w:eastAsia="楷体_GB2312" w:hAnsi="Calibri" w:cs="楷体_GB2312" w:hint="eastAsia"/>
          <w:sz w:val="32"/>
          <w:szCs w:val="32"/>
        </w:rPr>
        <w:t>集中学习教育。</w:t>
      </w:r>
    </w:p>
    <w:p w:rsidR="00672161" w:rsidRDefault="00672161" w:rsidP="004E67AC">
      <w:pPr>
        <w:spacing w:line="560" w:lineRule="exact"/>
        <w:ind w:firstLineChars="200" w:firstLine="31680"/>
        <w:rPr>
          <w:rFonts w:eastAsia="仿宋_GB2312"/>
          <w:color w:val="000000"/>
          <w:sz w:val="32"/>
          <w:szCs w:val="32"/>
          <w:u w:val="single"/>
        </w:rPr>
      </w:pPr>
      <w:r>
        <w:rPr>
          <w:rFonts w:eastAsia="仿宋_GB2312"/>
          <w:b/>
          <w:bCs/>
          <w:color w:val="000000"/>
          <w:sz w:val="32"/>
          <w:szCs w:val="32"/>
        </w:rPr>
        <w:t>1.</w:t>
      </w:r>
      <w:r>
        <w:rPr>
          <w:rFonts w:eastAsia="仿宋_GB2312" w:cs="仿宋_GB2312" w:hint="eastAsia"/>
          <w:b/>
          <w:bCs/>
          <w:color w:val="000000"/>
          <w:sz w:val="32"/>
          <w:szCs w:val="32"/>
        </w:rPr>
        <w:t>集中观看学习。</w:t>
      </w:r>
      <w:r>
        <w:rPr>
          <w:rFonts w:eastAsia="仿宋_GB2312"/>
          <w:color w:val="000000"/>
          <w:sz w:val="32"/>
          <w:szCs w:val="32"/>
        </w:rPr>
        <w:t>2020</w:t>
      </w:r>
      <w:r>
        <w:rPr>
          <w:rFonts w:eastAsia="仿宋_GB2312" w:cs="仿宋_GB2312" w:hint="eastAsia"/>
          <w:color w:val="000000"/>
          <w:sz w:val="32"/>
          <w:szCs w:val="32"/>
        </w:rPr>
        <w:t>年底前，统筹安排各街道各部门和单位集中组织观看学习</w:t>
      </w:r>
      <w:r>
        <w:rPr>
          <w:rFonts w:eastAsia="仿宋_GB2312"/>
          <w:color w:val="000000"/>
          <w:sz w:val="32"/>
          <w:szCs w:val="32"/>
        </w:rPr>
        <w:t>“</w:t>
      </w:r>
      <w:r>
        <w:rPr>
          <w:rFonts w:eastAsia="仿宋_GB2312" w:cs="仿宋_GB2312" w:hint="eastAsia"/>
          <w:color w:val="000000"/>
          <w:sz w:val="32"/>
          <w:szCs w:val="32"/>
        </w:rPr>
        <w:t>生命重如泰山</w:t>
      </w:r>
      <w:r>
        <w:rPr>
          <w:rFonts w:eastAsia="仿宋_GB2312"/>
          <w:color w:val="000000"/>
          <w:sz w:val="32"/>
          <w:szCs w:val="32"/>
        </w:rPr>
        <w:t>—</w:t>
      </w:r>
      <w:r>
        <w:rPr>
          <w:rFonts w:eastAsia="仿宋_GB2312" w:cs="仿宋_GB2312" w:hint="eastAsia"/>
          <w:color w:val="000000"/>
          <w:sz w:val="32"/>
          <w:szCs w:val="32"/>
        </w:rPr>
        <w:t>学习习近平总书记关于安全生产重要论述</w:t>
      </w:r>
      <w:r>
        <w:rPr>
          <w:rFonts w:eastAsia="仿宋_GB2312"/>
          <w:color w:val="000000"/>
          <w:sz w:val="32"/>
          <w:szCs w:val="32"/>
        </w:rPr>
        <w:t>”</w:t>
      </w:r>
      <w:r>
        <w:rPr>
          <w:rFonts w:eastAsia="仿宋_GB2312" w:cs="仿宋_GB2312" w:hint="eastAsia"/>
          <w:color w:val="000000"/>
          <w:sz w:val="32"/>
          <w:szCs w:val="32"/>
        </w:rPr>
        <w:t>电视专题片。</w:t>
      </w:r>
    </w:p>
    <w:p w:rsidR="00672161" w:rsidRDefault="00672161" w:rsidP="004E67AC">
      <w:pPr>
        <w:spacing w:line="560" w:lineRule="exact"/>
        <w:ind w:firstLineChars="200" w:firstLine="31680"/>
        <w:rPr>
          <w:rFonts w:eastAsia="仿宋_GB2312"/>
          <w:color w:val="000000"/>
          <w:sz w:val="32"/>
          <w:szCs w:val="32"/>
        </w:rPr>
      </w:pPr>
      <w:r>
        <w:rPr>
          <w:rFonts w:eastAsia="仿宋_GB2312" w:cs="仿宋_GB2312" w:hint="eastAsia"/>
          <w:b/>
          <w:bCs/>
          <w:color w:val="000000"/>
          <w:sz w:val="32"/>
          <w:szCs w:val="32"/>
        </w:rPr>
        <w:t>责任单位：</w:t>
      </w:r>
      <w:r>
        <w:rPr>
          <w:rFonts w:eastAsia="仿宋_GB2312" w:cs="仿宋_GB2312" w:hint="eastAsia"/>
          <w:color w:val="000000"/>
          <w:sz w:val="32"/>
          <w:szCs w:val="32"/>
        </w:rPr>
        <w:t>各街道办事处、区安委会成员单位；</w:t>
      </w:r>
      <w:r>
        <w:rPr>
          <w:rFonts w:eastAsia="仿宋_GB2312" w:cs="仿宋_GB2312" w:hint="eastAsia"/>
          <w:b/>
          <w:bCs/>
          <w:color w:val="000000"/>
          <w:sz w:val="32"/>
          <w:szCs w:val="32"/>
        </w:rPr>
        <w:t>区级牵头部门：</w:t>
      </w:r>
      <w:r>
        <w:rPr>
          <w:rFonts w:eastAsia="仿宋_GB2312" w:cs="仿宋_GB2312" w:hint="eastAsia"/>
          <w:color w:val="000000"/>
          <w:sz w:val="32"/>
          <w:szCs w:val="32"/>
        </w:rPr>
        <w:t>区委宣传部；</w:t>
      </w:r>
      <w:r>
        <w:rPr>
          <w:rFonts w:eastAsia="仿宋_GB2312" w:cs="仿宋_GB2312" w:hint="eastAsia"/>
          <w:b/>
          <w:bCs/>
          <w:color w:val="000000"/>
          <w:sz w:val="32"/>
          <w:szCs w:val="32"/>
        </w:rPr>
        <w:t>区级责任部门</w:t>
      </w:r>
      <w:r>
        <w:rPr>
          <w:rFonts w:eastAsia="仿宋_GB2312" w:cs="仿宋_GB2312" w:hint="eastAsia"/>
          <w:color w:val="000000"/>
          <w:sz w:val="32"/>
          <w:szCs w:val="32"/>
        </w:rPr>
        <w:t>：区应急局。</w:t>
      </w:r>
    </w:p>
    <w:p w:rsidR="00672161" w:rsidRDefault="00672161" w:rsidP="004E67AC">
      <w:pPr>
        <w:spacing w:line="560" w:lineRule="exact"/>
        <w:ind w:firstLineChars="200" w:firstLine="31680"/>
        <w:rPr>
          <w:rFonts w:eastAsia="仿宋_GB2312"/>
          <w:color w:val="000000"/>
          <w:sz w:val="32"/>
          <w:szCs w:val="32"/>
        </w:rPr>
      </w:pPr>
      <w:r>
        <w:rPr>
          <w:rFonts w:eastAsia="仿宋_GB2312"/>
          <w:b/>
          <w:bCs/>
          <w:color w:val="000000"/>
          <w:sz w:val="32"/>
          <w:szCs w:val="32"/>
        </w:rPr>
        <w:t>2.</w:t>
      </w:r>
      <w:r>
        <w:rPr>
          <w:rFonts w:eastAsia="仿宋_GB2312" w:cs="仿宋_GB2312" w:hint="eastAsia"/>
          <w:b/>
          <w:bCs/>
          <w:color w:val="000000"/>
          <w:sz w:val="32"/>
          <w:szCs w:val="32"/>
        </w:rPr>
        <w:t>集中专题学习。</w:t>
      </w:r>
      <w:r>
        <w:rPr>
          <w:rFonts w:eastAsia="仿宋_GB2312" w:cs="仿宋_GB2312" w:hint="eastAsia"/>
          <w:color w:val="000000"/>
          <w:sz w:val="32"/>
          <w:szCs w:val="32"/>
        </w:rPr>
        <w:t>各街道各部门和单位党委（党组）结合自身工作灵活开展集中学习，</w:t>
      </w:r>
      <w:bookmarkStart w:id="0" w:name="_GoBack"/>
      <w:bookmarkEnd w:id="0"/>
      <w:r>
        <w:rPr>
          <w:rFonts w:eastAsia="仿宋_GB2312" w:cs="仿宋_GB2312" w:hint="eastAsia"/>
          <w:color w:val="000000"/>
          <w:sz w:val="32"/>
          <w:szCs w:val="32"/>
        </w:rPr>
        <w:t>要把习近平总书记关于安全生产重要论述纳入干部职工学习的重要内容，开展多形式分层次的专题学习教育，推动学习贯彻习近平总书记重要论述走深走实</w:t>
      </w:r>
    </w:p>
    <w:p w:rsidR="00672161" w:rsidRDefault="00672161" w:rsidP="004E67AC">
      <w:pPr>
        <w:spacing w:line="560" w:lineRule="exact"/>
        <w:ind w:firstLineChars="200" w:firstLine="31680"/>
        <w:rPr>
          <w:rFonts w:eastAsia="仿宋_GB2312"/>
          <w:color w:val="000000"/>
          <w:sz w:val="32"/>
          <w:szCs w:val="32"/>
        </w:rPr>
      </w:pPr>
      <w:r>
        <w:rPr>
          <w:rFonts w:eastAsia="仿宋_GB2312" w:cs="仿宋_GB2312" w:hint="eastAsia"/>
          <w:b/>
          <w:bCs/>
          <w:color w:val="000000"/>
          <w:sz w:val="32"/>
          <w:szCs w:val="32"/>
        </w:rPr>
        <w:t>责任单位：</w:t>
      </w:r>
      <w:r>
        <w:rPr>
          <w:rFonts w:eastAsia="仿宋_GB2312" w:cs="仿宋_GB2312" w:hint="eastAsia"/>
          <w:color w:val="000000"/>
          <w:sz w:val="32"/>
          <w:szCs w:val="32"/>
        </w:rPr>
        <w:t>各街道办事处、区安委会成员单位；</w:t>
      </w:r>
      <w:r>
        <w:rPr>
          <w:rFonts w:eastAsia="仿宋_GB2312" w:cs="仿宋_GB2312" w:hint="eastAsia"/>
          <w:b/>
          <w:bCs/>
          <w:color w:val="000000"/>
          <w:sz w:val="32"/>
          <w:szCs w:val="32"/>
        </w:rPr>
        <w:t>区级牵头部门：</w:t>
      </w:r>
      <w:r>
        <w:rPr>
          <w:rFonts w:eastAsia="仿宋_GB2312" w:cs="仿宋_GB2312" w:hint="eastAsia"/>
          <w:color w:val="000000"/>
          <w:sz w:val="32"/>
          <w:szCs w:val="32"/>
        </w:rPr>
        <w:t>区委组织部；</w:t>
      </w:r>
      <w:r>
        <w:rPr>
          <w:rFonts w:eastAsia="仿宋_GB2312" w:cs="仿宋_GB2312" w:hint="eastAsia"/>
          <w:b/>
          <w:bCs/>
          <w:color w:val="000000"/>
          <w:sz w:val="32"/>
          <w:szCs w:val="32"/>
        </w:rPr>
        <w:t>区级责任部门：</w:t>
      </w:r>
      <w:r>
        <w:rPr>
          <w:rFonts w:eastAsia="仿宋_GB2312" w:cs="仿宋_GB2312" w:hint="eastAsia"/>
          <w:color w:val="000000"/>
          <w:sz w:val="32"/>
          <w:szCs w:val="32"/>
        </w:rPr>
        <w:t>区应急局。</w:t>
      </w:r>
    </w:p>
    <w:p w:rsidR="00672161" w:rsidRDefault="00672161" w:rsidP="004E67AC">
      <w:pPr>
        <w:spacing w:line="560" w:lineRule="exact"/>
        <w:ind w:firstLineChars="200" w:firstLine="31680"/>
        <w:rPr>
          <w:rFonts w:eastAsia="仿宋_GB2312"/>
          <w:color w:val="000000"/>
          <w:sz w:val="32"/>
          <w:szCs w:val="32"/>
        </w:rPr>
      </w:pPr>
      <w:r>
        <w:rPr>
          <w:rFonts w:eastAsia="仿宋_GB2312"/>
          <w:b/>
          <w:bCs/>
          <w:color w:val="000000"/>
          <w:sz w:val="32"/>
          <w:szCs w:val="32"/>
        </w:rPr>
        <w:t>3.</w:t>
      </w:r>
      <w:r>
        <w:rPr>
          <w:rFonts w:eastAsia="仿宋_GB2312" w:cs="仿宋_GB2312" w:hint="eastAsia"/>
          <w:b/>
          <w:bCs/>
          <w:color w:val="000000"/>
          <w:sz w:val="32"/>
          <w:szCs w:val="32"/>
        </w:rPr>
        <w:t>集中轮训教育。</w:t>
      </w:r>
    </w:p>
    <w:p w:rsidR="00672161" w:rsidRDefault="00672161" w:rsidP="004E67AC">
      <w:pPr>
        <w:spacing w:line="560" w:lineRule="exact"/>
        <w:ind w:firstLineChars="200" w:firstLine="31680"/>
        <w:rPr>
          <w:rFonts w:eastAsia="仿宋_GB2312"/>
          <w:color w:val="000000"/>
          <w:sz w:val="32"/>
          <w:szCs w:val="32"/>
        </w:rPr>
      </w:pPr>
      <w:r>
        <w:rPr>
          <w:rFonts w:eastAsia="仿宋_GB2312" w:cs="仿宋_GB2312" w:hint="eastAsia"/>
          <w:color w:val="000000"/>
          <w:sz w:val="32"/>
          <w:szCs w:val="32"/>
        </w:rPr>
        <w:t>（</w:t>
      </w:r>
      <w:r>
        <w:rPr>
          <w:rFonts w:eastAsia="仿宋_GB2312"/>
          <w:color w:val="000000"/>
          <w:sz w:val="32"/>
          <w:szCs w:val="32"/>
        </w:rPr>
        <w:t>1</w:t>
      </w:r>
      <w:r>
        <w:rPr>
          <w:rFonts w:eastAsia="仿宋_GB2312" w:cs="仿宋_GB2312" w:hint="eastAsia"/>
          <w:color w:val="000000"/>
          <w:sz w:val="32"/>
          <w:szCs w:val="32"/>
        </w:rPr>
        <w:t>）建立对象清单。</w:t>
      </w:r>
      <w:r>
        <w:rPr>
          <w:rFonts w:eastAsia="仿宋_GB2312"/>
          <w:color w:val="000000"/>
          <w:sz w:val="32"/>
          <w:szCs w:val="32"/>
        </w:rPr>
        <w:t>2020</w:t>
      </w:r>
      <w:r>
        <w:rPr>
          <w:rFonts w:eastAsia="仿宋_GB2312" w:cs="仿宋_GB2312" w:hint="eastAsia"/>
          <w:color w:val="000000"/>
          <w:sz w:val="32"/>
          <w:szCs w:val="32"/>
        </w:rPr>
        <w:t>年</w:t>
      </w:r>
      <w:r>
        <w:rPr>
          <w:rFonts w:eastAsia="仿宋_GB2312"/>
          <w:color w:val="000000"/>
          <w:sz w:val="32"/>
          <w:szCs w:val="32"/>
        </w:rPr>
        <w:t>8</w:t>
      </w:r>
      <w:r>
        <w:rPr>
          <w:rFonts w:eastAsia="仿宋_GB2312" w:cs="仿宋_GB2312" w:hint="eastAsia"/>
          <w:color w:val="000000"/>
          <w:sz w:val="32"/>
          <w:szCs w:val="32"/>
        </w:rPr>
        <w:t>月</w:t>
      </w:r>
      <w:r>
        <w:rPr>
          <w:rFonts w:eastAsia="仿宋_GB2312"/>
          <w:color w:val="000000"/>
          <w:sz w:val="32"/>
          <w:szCs w:val="32"/>
        </w:rPr>
        <w:t>10</w:t>
      </w:r>
      <w:r>
        <w:rPr>
          <w:rFonts w:eastAsia="仿宋_GB2312" w:cs="仿宋_GB2312" w:hint="eastAsia"/>
          <w:color w:val="000000"/>
          <w:sz w:val="32"/>
          <w:szCs w:val="32"/>
        </w:rPr>
        <w:t>日前，区安委办汇总街道、区属部门安全监管干部和企业负责人、安全管理人员情况，明确培训对象，建立清单。</w:t>
      </w:r>
    </w:p>
    <w:p w:rsidR="00672161" w:rsidRDefault="00672161" w:rsidP="004E67AC">
      <w:pPr>
        <w:spacing w:line="560" w:lineRule="exact"/>
        <w:ind w:firstLineChars="200" w:firstLine="31680"/>
        <w:rPr>
          <w:rFonts w:eastAsia="仿宋_GB2312"/>
          <w:color w:val="000000"/>
          <w:sz w:val="32"/>
          <w:szCs w:val="32"/>
        </w:rPr>
      </w:pPr>
      <w:r>
        <w:rPr>
          <w:rFonts w:eastAsia="仿宋_GB2312" w:cs="仿宋_GB2312" w:hint="eastAsia"/>
          <w:color w:val="000000"/>
          <w:sz w:val="32"/>
          <w:szCs w:val="32"/>
        </w:rPr>
        <w:t>（</w:t>
      </w:r>
      <w:r>
        <w:rPr>
          <w:rFonts w:eastAsia="仿宋_GB2312"/>
          <w:color w:val="000000"/>
          <w:sz w:val="32"/>
          <w:szCs w:val="32"/>
        </w:rPr>
        <w:t>2</w:t>
      </w:r>
      <w:r>
        <w:rPr>
          <w:rFonts w:eastAsia="仿宋_GB2312" w:cs="仿宋_GB2312" w:hint="eastAsia"/>
          <w:color w:val="000000"/>
          <w:sz w:val="32"/>
          <w:szCs w:val="32"/>
        </w:rPr>
        <w:t>）开展集中轮训。配合市安委办对照培训对象清单，突出重点区域、重点行业领域企业，组织区、街道两级安全监管干部和重点企业负责人、安全管理人员参加轮训。充分运用视频远程直播、互联网平台、</w:t>
      </w:r>
      <w:r>
        <w:rPr>
          <w:rFonts w:eastAsia="仿宋_GB2312"/>
          <w:color w:val="000000"/>
          <w:sz w:val="32"/>
          <w:szCs w:val="32"/>
        </w:rPr>
        <w:t>APP</w:t>
      </w:r>
      <w:r>
        <w:rPr>
          <w:rFonts w:eastAsia="仿宋_GB2312" w:cs="仿宋_GB2312" w:hint="eastAsia"/>
          <w:color w:val="000000"/>
          <w:sz w:val="32"/>
          <w:szCs w:val="32"/>
        </w:rPr>
        <w:t>等现代信息技术手段，邀请领导干部、专家学者、一线工作者等讲解授课，采取线上线下相结合，分级分批开展轮训，推进学习教育全覆盖。</w:t>
      </w:r>
    </w:p>
    <w:p w:rsidR="00672161" w:rsidRDefault="00672161" w:rsidP="004E67AC">
      <w:pPr>
        <w:spacing w:line="560" w:lineRule="exact"/>
        <w:ind w:firstLineChars="200" w:firstLine="31680"/>
        <w:rPr>
          <w:rFonts w:ascii="Calibri" w:eastAsia="仿宋_GB2312" w:hAnsi="Calibri"/>
          <w:color w:val="000000"/>
          <w:sz w:val="32"/>
          <w:szCs w:val="32"/>
        </w:rPr>
      </w:pPr>
      <w:r>
        <w:rPr>
          <w:rFonts w:ascii="Calibri" w:eastAsia="仿宋_GB2312" w:hAnsi="Calibri" w:cs="仿宋_GB2312" w:hint="eastAsia"/>
          <w:b/>
          <w:bCs/>
          <w:color w:val="000000"/>
          <w:sz w:val="32"/>
          <w:szCs w:val="32"/>
        </w:rPr>
        <w:t>区级牵头部门：</w:t>
      </w:r>
      <w:r>
        <w:rPr>
          <w:rFonts w:ascii="Calibri" w:eastAsia="仿宋_GB2312" w:hAnsi="Calibri" w:cs="仿宋_GB2312" w:hint="eastAsia"/>
          <w:color w:val="000000"/>
          <w:sz w:val="32"/>
          <w:szCs w:val="32"/>
        </w:rPr>
        <w:t>区应急局。</w:t>
      </w:r>
    </w:p>
    <w:p w:rsidR="00672161" w:rsidRDefault="00672161" w:rsidP="004E67AC">
      <w:pPr>
        <w:spacing w:line="560" w:lineRule="exact"/>
        <w:ind w:firstLineChars="200" w:firstLine="31680"/>
        <w:rPr>
          <w:rFonts w:ascii="Calibri" w:eastAsia="楷体_GB2312" w:hAnsi="Calibri"/>
          <w:sz w:val="32"/>
          <w:szCs w:val="32"/>
        </w:rPr>
      </w:pPr>
      <w:r>
        <w:rPr>
          <w:rFonts w:ascii="Calibri" w:eastAsia="楷体_GB2312" w:hAnsi="Calibri" w:cs="楷体_GB2312" w:hint="eastAsia"/>
          <w:sz w:val="32"/>
          <w:szCs w:val="32"/>
        </w:rPr>
        <w:t>（二）深入系统宣传。</w:t>
      </w:r>
    </w:p>
    <w:p w:rsidR="00672161" w:rsidRDefault="00672161" w:rsidP="004E67AC">
      <w:pPr>
        <w:spacing w:line="560" w:lineRule="exact"/>
        <w:ind w:firstLineChars="200" w:firstLine="31680"/>
        <w:rPr>
          <w:rFonts w:eastAsia="仿宋_GB2312"/>
          <w:color w:val="000000"/>
          <w:sz w:val="32"/>
          <w:szCs w:val="32"/>
        </w:rPr>
      </w:pPr>
      <w:r>
        <w:rPr>
          <w:rFonts w:eastAsia="仿宋_GB2312"/>
          <w:b/>
          <w:bCs/>
          <w:color w:val="000000"/>
          <w:sz w:val="32"/>
          <w:szCs w:val="32"/>
        </w:rPr>
        <w:t>1.</w:t>
      </w:r>
      <w:r>
        <w:rPr>
          <w:rFonts w:eastAsia="仿宋_GB2312" w:cs="仿宋_GB2312" w:hint="eastAsia"/>
          <w:b/>
          <w:bCs/>
          <w:color w:val="000000"/>
          <w:sz w:val="32"/>
          <w:szCs w:val="32"/>
        </w:rPr>
        <w:t>开展集中宣传。</w:t>
      </w:r>
    </w:p>
    <w:p w:rsidR="00672161" w:rsidRDefault="00672161" w:rsidP="004E67AC">
      <w:pPr>
        <w:spacing w:line="560" w:lineRule="exact"/>
        <w:ind w:firstLineChars="200" w:firstLine="31680"/>
        <w:rPr>
          <w:rFonts w:eastAsia="仿宋_GB2312"/>
          <w:color w:val="000000"/>
          <w:sz w:val="32"/>
          <w:szCs w:val="32"/>
        </w:rPr>
      </w:pPr>
      <w:r>
        <w:rPr>
          <w:rFonts w:eastAsia="仿宋_GB2312" w:cs="仿宋_GB2312" w:hint="eastAsia"/>
          <w:color w:val="000000"/>
          <w:sz w:val="32"/>
          <w:szCs w:val="32"/>
        </w:rPr>
        <w:t>（</w:t>
      </w:r>
      <w:r>
        <w:rPr>
          <w:rFonts w:eastAsia="仿宋_GB2312"/>
          <w:color w:val="000000"/>
          <w:sz w:val="32"/>
          <w:szCs w:val="32"/>
        </w:rPr>
        <w:t>1</w:t>
      </w:r>
      <w:r>
        <w:rPr>
          <w:rFonts w:eastAsia="仿宋_GB2312" w:cs="仿宋_GB2312" w:hint="eastAsia"/>
          <w:color w:val="000000"/>
          <w:sz w:val="32"/>
          <w:szCs w:val="32"/>
        </w:rPr>
        <w:t>）将宣传习近平总书记关于安全生产重要论述纳入各级党委宣传重点，精心组织、周密安排，部署开展经常性、系统性宣传贯彻和主题宣讲活动。在本地和行业的报纸、广播电视、公众号、微博等主流媒体开设专栏专题，推出一批有分量有深度的学习文章、评论言论、权威访谈等，全方位、多渠道、多角度聚焦宣传习近平总书记关于安全生产重要论述。</w:t>
      </w:r>
    </w:p>
    <w:p w:rsidR="00672161" w:rsidRDefault="00672161" w:rsidP="004E67AC">
      <w:pPr>
        <w:spacing w:line="560" w:lineRule="exact"/>
        <w:ind w:firstLineChars="200" w:firstLine="31680"/>
        <w:rPr>
          <w:rFonts w:eastAsia="仿宋_GB2312"/>
          <w:color w:val="000000"/>
          <w:sz w:val="32"/>
          <w:szCs w:val="32"/>
        </w:rPr>
      </w:pPr>
      <w:r>
        <w:rPr>
          <w:rFonts w:eastAsia="仿宋_GB2312" w:cs="仿宋_GB2312" w:hint="eastAsia"/>
          <w:color w:val="000000"/>
          <w:sz w:val="32"/>
          <w:szCs w:val="32"/>
        </w:rPr>
        <w:t>（</w:t>
      </w:r>
      <w:r>
        <w:rPr>
          <w:rFonts w:eastAsia="仿宋_GB2312"/>
          <w:color w:val="000000"/>
          <w:sz w:val="32"/>
          <w:szCs w:val="32"/>
        </w:rPr>
        <w:t>2</w:t>
      </w:r>
      <w:r>
        <w:rPr>
          <w:rFonts w:eastAsia="仿宋_GB2312" w:cs="仿宋_GB2312" w:hint="eastAsia"/>
          <w:color w:val="000000"/>
          <w:sz w:val="32"/>
          <w:szCs w:val="32"/>
        </w:rPr>
        <w:t>）结合</w:t>
      </w:r>
      <w:r>
        <w:rPr>
          <w:rFonts w:eastAsia="仿宋_GB2312"/>
          <w:color w:val="000000"/>
          <w:sz w:val="32"/>
          <w:szCs w:val="32"/>
        </w:rPr>
        <w:t>“</w:t>
      </w:r>
      <w:r>
        <w:rPr>
          <w:rFonts w:eastAsia="仿宋_GB2312" w:cs="仿宋_GB2312" w:hint="eastAsia"/>
          <w:color w:val="000000"/>
          <w:sz w:val="32"/>
          <w:szCs w:val="32"/>
        </w:rPr>
        <w:t>安全生产月</w:t>
      </w:r>
      <w:r>
        <w:rPr>
          <w:rFonts w:eastAsia="仿宋_GB2312"/>
          <w:color w:val="000000"/>
          <w:sz w:val="32"/>
          <w:szCs w:val="32"/>
        </w:rPr>
        <w:t>”</w:t>
      </w:r>
      <w:r>
        <w:rPr>
          <w:rFonts w:eastAsia="仿宋_GB2312" w:cs="仿宋_GB2312" w:hint="eastAsia"/>
          <w:color w:val="000000"/>
          <w:sz w:val="32"/>
          <w:szCs w:val="32"/>
        </w:rPr>
        <w:t>、</w:t>
      </w:r>
      <w:r>
        <w:rPr>
          <w:rFonts w:eastAsia="仿宋_GB2312"/>
          <w:color w:val="000000"/>
          <w:sz w:val="32"/>
          <w:szCs w:val="32"/>
        </w:rPr>
        <w:t>“</w:t>
      </w:r>
      <w:r>
        <w:rPr>
          <w:rFonts w:eastAsia="仿宋_GB2312" w:cs="仿宋_GB2312" w:hint="eastAsia"/>
          <w:color w:val="000000"/>
          <w:sz w:val="32"/>
          <w:szCs w:val="32"/>
        </w:rPr>
        <w:t>安全生产万里行</w:t>
      </w:r>
      <w:r>
        <w:rPr>
          <w:rFonts w:eastAsia="仿宋_GB2312"/>
          <w:color w:val="000000"/>
          <w:sz w:val="32"/>
          <w:szCs w:val="32"/>
        </w:rPr>
        <w:t>”</w:t>
      </w:r>
      <w:r>
        <w:rPr>
          <w:rFonts w:eastAsia="仿宋_GB2312" w:cs="仿宋_GB2312" w:hint="eastAsia"/>
          <w:color w:val="000000"/>
          <w:sz w:val="32"/>
          <w:szCs w:val="32"/>
        </w:rPr>
        <w:t>、</w:t>
      </w:r>
      <w:r>
        <w:rPr>
          <w:rFonts w:eastAsia="仿宋_GB2312"/>
          <w:color w:val="000000"/>
          <w:sz w:val="32"/>
          <w:szCs w:val="32"/>
        </w:rPr>
        <w:t>“</w:t>
      </w:r>
      <w:r>
        <w:rPr>
          <w:rFonts w:eastAsia="仿宋_GB2312" w:cs="仿宋_GB2312" w:hint="eastAsia"/>
          <w:color w:val="000000"/>
          <w:sz w:val="32"/>
          <w:szCs w:val="32"/>
        </w:rPr>
        <w:t>安康杯</w:t>
      </w:r>
      <w:r>
        <w:rPr>
          <w:rFonts w:eastAsia="仿宋_GB2312"/>
          <w:color w:val="000000"/>
          <w:sz w:val="32"/>
          <w:szCs w:val="32"/>
        </w:rPr>
        <w:t>”</w:t>
      </w:r>
      <w:r>
        <w:rPr>
          <w:rFonts w:eastAsia="仿宋_GB2312" w:cs="仿宋_GB2312" w:hint="eastAsia"/>
          <w:color w:val="000000"/>
          <w:sz w:val="32"/>
          <w:szCs w:val="32"/>
        </w:rPr>
        <w:t>竞赛、防灾减灾日等宣传教育活动，通过在灾害事故科普宣传教育和安全体验基地、社区公园、广场、乡村服务场所等有条件的公共场所设置专题展板等形式，推动习近平总书记关于安全生产重要论述宣传工作进企业、进农村、进社区、进校园、进家庭，增强公众安全意识，在全区营造学习重要论述、树立安全发展理念、强化责任落实的浓厚氛围。积极争取国家、省支持建设灾害事故科普宣传教育和安全体验基地。</w:t>
      </w:r>
    </w:p>
    <w:p w:rsidR="00672161" w:rsidRDefault="00672161" w:rsidP="004E67AC">
      <w:pPr>
        <w:spacing w:line="560" w:lineRule="exact"/>
        <w:ind w:firstLineChars="200" w:firstLine="31680"/>
        <w:rPr>
          <w:rFonts w:eastAsia="仿宋_GB2312"/>
          <w:color w:val="000000"/>
          <w:sz w:val="32"/>
          <w:szCs w:val="32"/>
        </w:rPr>
      </w:pPr>
      <w:r>
        <w:rPr>
          <w:rFonts w:eastAsia="仿宋_GB2312" w:cs="仿宋_GB2312" w:hint="eastAsia"/>
          <w:b/>
          <w:bCs/>
          <w:color w:val="000000"/>
          <w:sz w:val="32"/>
          <w:szCs w:val="32"/>
        </w:rPr>
        <w:t>责任单位：</w:t>
      </w:r>
      <w:r>
        <w:rPr>
          <w:rFonts w:eastAsia="仿宋_GB2312" w:cs="仿宋_GB2312" w:hint="eastAsia"/>
          <w:color w:val="000000"/>
          <w:sz w:val="32"/>
          <w:szCs w:val="32"/>
        </w:rPr>
        <w:t>各街道办事处、区安委会成员单位；</w:t>
      </w:r>
      <w:r>
        <w:rPr>
          <w:rFonts w:eastAsia="仿宋_GB2312" w:cs="仿宋_GB2312" w:hint="eastAsia"/>
          <w:b/>
          <w:bCs/>
          <w:color w:val="000000"/>
          <w:sz w:val="32"/>
          <w:szCs w:val="32"/>
        </w:rPr>
        <w:t>区级牵头部门：</w:t>
      </w:r>
      <w:r>
        <w:rPr>
          <w:rFonts w:eastAsia="仿宋_GB2312" w:cs="仿宋_GB2312" w:hint="eastAsia"/>
          <w:color w:val="000000"/>
          <w:sz w:val="32"/>
          <w:szCs w:val="32"/>
        </w:rPr>
        <w:t>区应急局；</w:t>
      </w:r>
      <w:r>
        <w:rPr>
          <w:rFonts w:eastAsia="仿宋_GB2312" w:cs="仿宋_GB2312" w:hint="eastAsia"/>
          <w:b/>
          <w:bCs/>
          <w:color w:val="000000"/>
          <w:sz w:val="32"/>
          <w:szCs w:val="32"/>
        </w:rPr>
        <w:t>区级责任部门：</w:t>
      </w:r>
      <w:r>
        <w:rPr>
          <w:rFonts w:eastAsia="仿宋_GB2312" w:cs="仿宋_GB2312" w:hint="eastAsia"/>
          <w:color w:val="000000"/>
          <w:sz w:val="32"/>
          <w:szCs w:val="32"/>
        </w:rPr>
        <w:t>区委宣传部、区总工会、团区委等按职责分工负责。</w:t>
      </w:r>
    </w:p>
    <w:p w:rsidR="00672161" w:rsidRDefault="00672161" w:rsidP="004E67AC">
      <w:pPr>
        <w:spacing w:line="560" w:lineRule="exact"/>
        <w:ind w:firstLineChars="200" w:firstLine="31680"/>
        <w:rPr>
          <w:rFonts w:eastAsia="仿宋_GB2312"/>
          <w:color w:val="000000"/>
          <w:sz w:val="32"/>
          <w:szCs w:val="32"/>
        </w:rPr>
      </w:pPr>
      <w:r>
        <w:rPr>
          <w:rFonts w:eastAsia="仿宋_GB2312"/>
          <w:b/>
          <w:bCs/>
          <w:color w:val="000000"/>
          <w:sz w:val="32"/>
          <w:szCs w:val="32"/>
        </w:rPr>
        <w:t>2.</w:t>
      </w:r>
      <w:r>
        <w:rPr>
          <w:rFonts w:eastAsia="仿宋_GB2312" w:cs="仿宋_GB2312" w:hint="eastAsia"/>
          <w:b/>
          <w:bCs/>
          <w:color w:val="000000"/>
          <w:sz w:val="32"/>
          <w:szCs w:val="32"/>
        </w:rPr>
        <w:t>学习先进典型。</w:t>
      </w:r>
      <w:r>
        <w:rPr>
          <w:rFonts w:eastAsia="仿宋_GB2312" w:cs="仿宋_GB2312" w:hint="eastAsia"/>
          <w:color w:val="000000"/>
          <w:sz w:val="32"/>
          <w:szCs w:val="32"/>
        </w:rPr>
        <w:t>通过开展先进典型专题采访、先进典型巡讲等线上线下多种活动，广泛宣传官渡区安全生产先进单位和先进个人的先进事迹，发挥榜样示范引领和带动作用，形成学习典型、争做典型的良好社会氛围。</w:t>
      </w:r>
    </w:p>
    <w:p w:rsidR="00672161" w:rsidRDefault="00672161" w:rsidP="004E67AC">
      <w:pPr>
        <w:spacing w:line="560" w:lineRule="exact"/>
        <w:ind w:firstLineChars="200" w:firstLine="31680"/>
        <w:rPr>
          <w:rFonts w:eastAsia="仿宋_GB2312"/>
          <w:color w:val="000000"/>
          <w:sz w:val="32"/>
          <w:szCs w:val="32"/>
        </w:rPr>
      </w:pPr>
      <w:r>
        <w:rPr>
          <w:rFonts w:eastAsia="仿宋_GB2312" w:cs="仿宋_GB2312" w:hint="eastAsia"/>
          <w:b/>
          <w:bCs/>
          <w:color w:val="000000"/>
          <w:sz w:val="32"/>
          <w:szCs w:val="32"/>
        </w:rPr>
        <w:t>区级牵头部门：</w:t>
      </w:r>
      <w:r>
        <w:rPr>
          <w:rFonts w:eastAsia="仿宋_GB2312" w:cs="仿宋_GB2312" w:hint="eastAsia"/>
          <w:color w:val="000000"/>
          <w:sz w:val="32"/>
          <w:szCs w:val="32"/>
        </w:rPr>
        <w:t>区应急局。</w:t>
      </w:r>
    </w:p>
    <w:p w:rsidR="00672161" w:rsidRDefault="00672161" w:rsidP="004E67AC">
      <w:pPr>
        <w:spacing w:line="560" w:lineRule="exact"/>
        <w:ind w:firstLineChars="200" w:firstLine="31680"/>
        <w:rPr>
          <w:rFonts w:eastAsia="仿宋_GB2312"/>
          <w:color w:val="000000"/>
          <w:sz w:val="32"/>
          <w:szCs w:val="32"/>
        </w:rPr>
      </w:pPr>
      <w:r>
        <w:rPr>
          <w:rFonts w:eastAsia="仿宋_GB2312"/>
          <w:b/>
          <w:bCs/>
          <w:color w:val="000000"/>
          <w:sz w:val="32"/>
          <w:szCs w:val="32"/>
        </w:rPr>
        <w:t>3.</w:t>
      </w:r>
      <w:r>
        <w:rPr>
          <w:rFonts w:eastAsia="仿宋_GB2312" w:cs="仿宋_GB2312" w:hint="eastAsia"/>
          <w:b/>
          <w:bCs/>
          <w:color w:val="000000"/>
          <w:sz w:val="32"/>
          <w:szCs w:val="32"/>
        </w:rPr>
        <w:t>强化警示教育。</w:t>
      </w:r>
      <w:r>
        <w:rPr>
          <w:rFonts w:eastAsia="仿宋_GB2312" w:cs="仿宋_GB2312" w:hint="eastAsia"/>
          <w:color w:val="000000"/>
          <w:sz w:val="32"/>
          <w:szCs w:val="32"/>
        </w:rPr>
        <w:t>各街道部门和单位结合近年来国内发生的重大典型事故案例，通过播放警示教育片、召开警示教育大会和事故约谈会、组织媒体记者曝光等方式，深入剖析、启发思考，强化警示教育，增强公众安全意识，营造安全生产必须警钟长鸣、常抓不懈、丝毫放松不得的氛围。</w:t>
      </w:r>
    </w:p>
    <w:p w:rsidR="00672161" w:rsidRDefault="00672161" w:rsidP="004E67AC">
      <w:pPr>
        <w:spacing w:line="560" w:lineRule="exact"/>
        <w:ind w:firstLineChars="200" w:firstLine="31680"/>
        <w:rPr>
          <w:rFonts w:eastAsia="仿宋_GB2312"/>
          <w:color w:val="000000"/>
          <w:sz w:val="32"/>
          <w:szCs w:val="32"/>
        </w:rPr>
      </w:pPr>
      <w:r>
        <w:rPr>
          <w:rFonts w:eastAsia="仿宋_GB2312" w:cs="仿宋_GB2312" w:hint="eastAsia"/>
          <w:b/>
          <w:bCs/>
          <w:color w:val="000000"/>
          <w:sz w:val="32"/>
          <w:szCs w:val="32"/>
        </w:rPr>
        <w:t>责任单位：</w:t>
      </w:r>
      <w:r>
        <w:rPr>
          <w:rFonts w:eastAsia="仿宋_GB2312" w:cs="仿宋_GB2312" w:hint="eastAsia"/>
          <w:color w:val="000000"/>
          <w:sz w:val="32"/>
          <w:szCs w:val="32"/>
        </w:rPr>
        <w:t>各街道办事处、区安委会成员单位；</w:t>
      </w:r>
      <w:r>
        <w:rPr>
          <w:rFonts w:eastAsia="仿宋_GB2312" w:cs="仿宋_GB2312" w:hint="eastAsia"/>
          <w:b/>
          <w:bCs/>
          <w:color w:val="000000"/>
          <w:sz w:val="32"/>
          <w:szCs w:val="32"/>
        </w:rPr>
        <w:t>区级牵头部门：</w:t>
      </w:r>
      <w:r>
        <w:rPr>
          <w:rFonts w:eastAsia="仿宋_GB2312" w:cs="仿宋_GB2312" w:hint="eastAsia"/>
          <w:color w:val="000000"/>
          <w:sz w:val="32"/>
          <w:szCs w:val="32"/>
        </w:rPr>
        <w:t>区应急局；</w:t>
      </w:r>
      <w:r>
        <w:rPr>
          <w:rFonts w:eastAsia="仿宋_GB2312" w:cs="仿宋_GB2312" w:hint="eastAsia"/>
          <w:b/>
          <w:bCs/>
          <w:color w:val="000000"/>
          <w:sz w:val="32"/>
          <w:szCs w:val="32"/>
        </w:rPr>
        <w:t>区级责任部门：</w:t>
      </w:r>
      <w:r>
        <w:rPr>
          <w:rFonts w:eastAsia="仿宋_GB2312" w:cs="仿宋_GB2312" w:hint="eastAsia"/>
          <w:color w:val="000000"/>
          <w:sz w:val="32"/>
          <w:szCs w:val="32"/>
        </w:rPr>
        <w:t>区委宣传部、区总工会、团区委等按职责分工负责。</w:t>
      </w:r>
    </w:p>
    <w:p w:rsidR="00672161" w:rsidRDefault="00672161" w:rsidP="004E67AC">
      <w:pPr>
        <w:spacing w:line="560" w:lineRule="exact"/>
        <w:ind w:firstLineChars="200" w:firstLine="31680"/>
        <w:rPr>
          <w:rFonts w:ascii="Calibri" w:eastAsia="楷体_GB2312" w:hAnsi="Calibri"/>
          <w:color w:val="000000"/>
          <w:sz w:val="32"/>
          <w:szCs w:val="32"/>
        </w:rPr>
      </w:pPr>
      <w:r>
        <w:rPr>
          <w:rFonts w:ascii="Calibri" w:eastAsia="楷体_GB2312" w:hAnsi="Calibri" w:cs="楷体_GB2312" w:hint="eastAsia"/>
          <w:sz w:val="32"/>
          <w:szCs w:val="32"/>
        </w:rPr>
        <w:t>（三）推动责任落实。</w:t>
      </w:r>
    </w:p>
    <w:p w:rsidR="00672161" w:rsidRDefault="00672161" w:rsidP="004E67AC">
      <w:pPr>
        <w:spacing w:line="560" w:lineRule="exact"/>
        <w:ind w:firstLineChars="200" w:firstLine="31680"/>
        <w:rPr>
          <w:rFonts w:eastAsia="仿宋_GB2312"/>
          <w:color w:val="000000"/>
          <w:sz w:val="32"/>
          <w:szCs w:val="32"/>
        </w:rPr>
      </w:pPr>
      <w:r>
        <w:rPr>
          <w:rFonts w:eastAsia="仿宋_GB2312"/>
          <w:b/>
          <w:bCs/>
          <w:color w:val="000000"/>
          <w:sz w:val="32"/>
          <w:szCs w:val="32"/>
        </w:rPr>
        <w:t>1.</w:t>
      </w:r>
      <w:r>
        <w:rPr>
          <w:rFonts w:eastAsia="仿宋_GB2312" w:cs="仿宋_GB2312" w:hint="eastAsia"/>
          <w:b/>
          <w:bCs/>
          <w:color w:val="000000"/>
          <w:sz w:val="32"/>
          <w:szCs w:val="32"/>
        </w:rPr>
        <w:t>落实党政领导责任。</w:t>
      </w:r>
      <w:r>
        <w:rPr>
          <w:rFonts w:eastAsia="仿宋_GB2312" w:cs="仿宋_GB2312" w:hint="eastAsia"/>
          <w:color w:val="000000"/>
          <w:sz w:val="32"/>
          <w:szCs w:val="32"/>
        </w:rPr>
        <w:t>各级党委、办事处、区属部门认真落实《官渡区党政领导干部安全生产责任制实施细则》和安全生产工作职责清单，抓好党中央、国务院，省委、省政府，市委、市政府和区委、区政府关于安全生产决策部署的贯彻落实，坚持把定期研究解决安全生产重大问题的会议制度落到实处，加强源头治理、系统治理、精准治理、综合治理，实现安全生产与经济社会同步发展。</w:t>
      </w:r>
    </w:p>
    <w:p w:rsidR="00672161" w:rsidRDefault="00672161" w:rsidP="004E67AC">
      <w:pPr>
        <w:spacing w:line="560" w:lineRule="exact"/>
        <w:ind w:firstLineChars="200" w:firstLine="31680"/>
        <w:rPr>
          <w:rFonts w:eastAsia="仿宋_GB2312"/>
          <w:color w:val="000000"/>
          <w:sz w:val="32"/>
          <w:szCs w:val="32"/>
        </w:rPr>
      </w:pPr>
      <w:r>
        <w:rPr>
          <w:rFonts w:eastAsia="仿宋_GB2312" w:cs="仿宋_GB2312" w:hint="eastAsia"/>
          <w:b/>
          <w:bCs/>
          <w:color w:val="000000"/>
          <w:sz w:val="32"/>
          <w:szCs w:val="32"/>
        </w:rPr>
        <w:t>责任单位：</w:t>
      </w:r>
      <w:r>
        <w:rPr>
          <w:rFonts w:eastAsia="仿宋_GB2312" w:cs="仿宋_GB2312" w:hint="eastAsia"/>
          <w:color w:val="000000"/>
          <w:sz w:val="32"/>
          <w:szCs w:val="32"/>
        </w:rPr>
        <w:t>各街道办事处、区安委会成员单位。</w:t>
      </w:r>
    </w:p>
    <w:p w:rsidR="00672161" w:rsidRDefault="00672161" w:rsidP="004E67AC">
      <w:pPr>
        <w:spacing w:line="560" w:lineRule="exact"/>
        <w:ind w:firstLineChars="200" w:firstLine="31680"/>
        <w:rPr>
          <w:rFonts w:eastAsia="仿宋_GB2312"/>
          <w:color w:val="000000"/>
          <w:sz w:val="32"/>
          <w:szCs w:val="32"/>
        </w:rPr>
      </w:pPr>
      <w:r>
        <w:rPr>
          <w:rFonts w:eastAsia="仿宋_GB2312"/>
          <w:b/>
          <w:bCs/>
          <w:color w:val="000000"/>
          <w:sz w:val="32"/>
          <w:szCs w:val="32"/>
        </w:rPr>
        <w:t>2.</w:t>
      </w:r>
      <w:r>
        <w:rPr>
          <w:rFonts w:eastAsia="仿宋_GB2312" w:cs="仿宋_GB2312" w:hint="eastAsia"/>
          <w:b/>
          <w:bCs/>
          <w:color w:val="000000"/>
          <w:sz w:val="32"/>
          <w:szCs w:val="32"/>
        </w:rPr>
        <w:t>落实部门监管责任。</w:t>
      </w:r>
      <w:r>
        <w:rPr>
          <w:rFonts w:eastAsia="仿宋_GB2312" w:cs="仿宋_GB2312" w:hint="eastAsia"/>
          <w:color w:val="000000"/>
          <w:sz w:val="32"/>
          <w:szCs w:val="32"/>
        </w:rPr>
        <w:t>负有安全生产监管职责的部门要按照</w:t>
      </w:r>
      <w:r>
        <w:rPr>
          <w:rFonts w:eastAsia="仿宋_GB2312"/>
          <w:color w:val="000000"/>
          <w:sz w:val="32"/>
          <w:szCs w:val="32"/>
        </w:rPr>
        <w:t>“</w:t>
      </w:r>
      <w:r>
        <w:rPr>
          <w:rFonts w:eastAsia="仿宋_GB2312" w:cs="仿宋_GB2312" w:hint="eastAsia"/>
          <w:color w:val="000000"/>
          <w:sz w:val="32"/>
          <w:szCs w:val="32"/>
        </w:rPr>
        <w:t>管行业必须管安全、管业务必须管安全、管生产经营必须管安全</w:t>
      </w:r>
      <w:r>
        <w:rPr>
          <w:rFonts w:eastAsia="仿宋_GB2312"/>
          <w:color w:val="000000"/>
          <w:sz w:val="32"/>
          <w:szCs w:val="32"/>
        </w:rPr>
        <w:t>”</w:t>
      </w:r>
      <w:r>
        <w:rPr>
          <w:rFonts w:eastAsia="仿宋_GB2312" w:cs="仿宋_GB2312" w:hint="eastAsia"/>
          <w:color w:val="000000"/>
          <w:sz w:val="32"/>
          <w:szCs w:val="32"/>
        </w:rPr>
        <w:t>和</w:t>
      </w:r>
      <w:r>
        <w:rPr>
          <w:rFonts w:eastAsia="仿宋_GB2312"/>
          <w:color w:val="000000"/>
          <w:sz w:val="32"/>
          <w:szCs w:val="32"/>
        </w:rPr>
        <w:t>“</w:t>
      </w:r>
      <w:r>
        <w:rPr>
          <w:rFonts w:eastAsia="仿宋_GB2312" w:cs="仿宋_GB2312" w:hint="eastAsia"/>
          <w:color w:val="000000"/>
          <w:sz w:val="32"/>
          <w:szCs w:val="32"/>
        </w:rPr>
        <w:t>谁主管谁负责、谁审批谁负责</w:t>
      </w:r>
      <w:r>
        <w:rPr>
          <w:rFonts w:eastAsia="仿宋_GB2312"/>
          <w:color w:val="000000"/>
          <w:sz w:val="32"/>
          <w:szCs w:val="32"/>
        </w:rPr>
        <w:t>”</w:t>
      </w:r>
      <w:r>
        <w:rPr>
          <w:rFonts w:eastAsia="仿宋_GB2312" w:cs="仿宋_GB2312" w:hint="eastAsia"/>
          <w:color w:val="000000"/>
          <w:sz w:val="32"/>
          <w:szCs w:val="32"/>
        </w:rPr>
        <w:t>的原则，依法依规履行安全监管责任，强化风险防控和隐患排查治理，</w:t>
      </w:r>
      <w:r>
        <w:rPr>
          <w:rFonts w:eastAsia="仿宋_GB2312" w:cs="仿宋_GB2312" w:hint="eastAsia"/>
          <w:sz w:val="32"/>
          <w:szCs w:val="32"/>
        </w:rPr>
        <w:t>督促企业严格落实安全生产主体责任</w:t>
      </w:r>
      <w:r>
        <w:rPr>
          <w:rFonts w:eastAsia="仿宋_GB2312" w:cs="仿宋_GB2312" w:hint="eastAsia"/>
          <w:color w:val="000000"/>
          <w:sz w:val="32"/>
          <w:szCs w:val="32"/>
        </w:rPr>
        <w:t>，切实消除盲区漏洞。</w:t>
      </w:r>
    </w:p>
    <w:p w:rsidR="00672161" w:rsidRDefault="00672161" w:rsidP="004E67AC">
      <w:pPr>
        <w:spacing w:line="560" w:lineRule="exact"/>
        <w:ind w:firstLineChars="200" w:firstLine="31680"/>
        <w:rPr>
          <w:rFonts w:eastAsia="仿宋_GB2312"/>
          <w:color w:val="000000"/>
          <w:sz w:val="32"/>
          <w:szCs w:val="32"/>
        </w:rPr>
      </w:pPr>
      <w:r>
        <w:rPr>
          <w:rFonts w:eastAsia="仿宋_GB2312" w:cs="仿宋_GB2312" w:hint="eastAsia"/>
          <w:b/>
          <w:bCs/>
          <w:color w:val="000000"/>
          <w:sz w:val="32"/>
          <w:szCs w:val="32"/>
        </w:rPr>
        <w:t>责任单位：</w:t>
      </w:r>
      <w:r>
        <w:rPr>
          <w:rFonts w:eastAsia="仿宋_GB2312" w:cs="仿宋_GB2312" w:hint="eastAsia"/>
          <w:color w:val="000000"/>
          <w:sz w:val="32"/>
          <w:szCs w:val="32"/>
        </w:rPr>
        <w:t>区级负有安全监管职责的部门按职责分工负责。</w:t>
      </w:r>
    </w:p>
    <w:p w:rsidR="00672161" w:rsidRDefault="00672161" w:rsidP="004E67AC">
      <w:pPr>
        <w:spacing w:line="560" w:lineRule="exact"/>
        <w:ind w:firstLineChars="200" w:firstLine="31680"/>
        <w:rPr>
          <w:rFonts w:eastAsia="仿宋_GB2312"/>
          <w:color w:val="000000"/>
          <w:sz w:val="32"/>
          <w:szCs w:val="32"/>
        </w:rPr>
      </w:pPr>
      <w:r>
        <w:rPr>
          <w:rFonts w:eastAsia="仿宋_GB2312"/>
          <w:b/>
          <w:bCs/>
          <w:color w:val="000000"/>
          <w:sz w:val="32"/>
          <w:szCs w:val="32"/>
        </w:rPr>
        <w:t>3.</w:t>
      </w:r>
      <w:r>
        <w:rPr>
          <w:rFonts w:eastAsia="仿宋_GB2312" w:cs="仿宋_GB2312" w:hint="eastAsia"/>
          <w:b/>
          <w:bCs/>
          <w:color w:val="000000"/>
          <w:sz w:val="32"/>
          <w:szCs w:val="32"/>
        </w:rPr>
        <w:t>严格落实警示管理制度。</w:t>
      </w:r>
      <w:r>
        <w:rPr>
          <w:rFonts w:eastAsia="仿宋_GB2312" w:cs="仿宋_GB2312" w:hint="eastAsia"/>
          <w:color w:val="000000"/>
          <w:sz w:val="32"/>
          <w:szCs w:val="32"/>
        </w:rPr>
        <w:t>严格落实《昆明市安全生产警示管理办法》、《昆明市安全生产通报约谈制度》，对安全生产责任落实不力、问题突出的街道和部门，按规定通报批评、告诫约谈。</w:t>
      </w:r>
    </w:p>
    <w:p w:rsidR="00672161" w:rsidRDefault="00672161" w:rsidP="004E67AC">
      <w:pPr>
        <w:spacing w:line="560" w:lineRule="exact"/>
        <w:ind w:firstLineChars="200" w:firstLine="31680"/>
        <w:rPr>
          <w:rFonts w:eastAsia="仿宋_GB2312"/>
          <w:color w:val="000000"/>
          <w:sz w:val="32"/>
          <w:szCs w:val="32"/>
        </w:rPr>
      </w:pPr>
      <w:r>
        <w:rPr>
          <w:rFonts w:eastAsia="仿宋_GB2312" w:cs="仿宋_GB2312" w:hint="eastAsia"/>
          <w:b/>
          <w:bCs/>
          <w:color w:val="000000"/>
          <w:sz w:val="32"/>
          <w:szCs w:val="32"/>
        </w:rPr>
        <w:t>责任单位：</w:t>
      </w:r>
      <w:r>
        <w:rPr>
          <w:rFonts w:eastAsia="仿宋_GB2312" w:cs="仿宋_GB2312" w:hint="eastAsia"/>
          <w:color w:val="000000"/>
          <w:sz w:val="32"/>
          <w:szCs w:val="32"/>
        </w:rPr>
        <w:t>各街道办事处、区安委会成员单位；</w:t>
      </w:r>
      <w:r>
        <w:rPr>
          <w:rFonts w:eastAsia="仿宋_GB2312" w:cs="仿宋_GB2312" w:hint="eastAsia"/>
          <w:b/>
          <w:bCs/>
          <w:color w:val="000000"/>
          <w:sz w:val="32"/>
          <w:szCs w:val="32"/>
        </w:rPr>
        <w:t>区级牵头单位：</w:t>
      </w:r>
      <w:r>
        <w:rPr>
          <w:rFonts w:eastAsia="仿宋_GB2312" w:cs="仿宋_GB2312" w:hint="eastAsia"/>
          <w:color w:val="000000"/>
          <w:sz w:val="32"/>
          <w:szCs w:val="32"/>
        </w:rPr>
        <w:t>区安委办。</w:t>
      </w:r>
    </w:p>
    <w:p w:rsidR="00672161" w:rsidRDefault="00672161" w:rsidP="004E67AC">
      <w:pPr>
        <w:spacing w:line="560" w:lineRule="exact"/>
        <w:ind w:firstLineChars="200" w:firstLine="31680"/>
        <w:rPr>
          <w:rFonts w:eastAsia="仿宋_GB2312"/>
          <w:color w:val="000000"/>
          <w:sz w:val="32"/>
          <w:szCs w:val="32"/>
        </w:rPr>
      </w:pPr>
      <w:r>
        <w:rPr>
          <w:rFonts w:eastAsia="仿宋_GB2312"/>
          <w:b/>
          <w:bCs/>
          <w:color w:val="000000"/>
          <w:sz w:val="32"/>
          <w:szCs w:val="32"/>
        </w:rPr>
        <w:t>4.</w:t>
      </w:r>
      <w:r>
        <w:rPr>
          <w:rFonts w:eastAsia="仿宋_GB2312" w:cs="仿宋_GB2312" w:hint="eastAsia"/>
          <w:b/>
          <w:bCs/>
          <w:color w:val="000000"/>
          <w:sz w:val="32"/>
          <w:szCs w:val="32"/>
        </w:rPr>
        <w:t>建立完善安全生产巡查工作制度。</w:t>
      </w:r>
      <w:r>
        <w:rPr>
          <w:rFonts w:eastAsia="仿宋_GB2312" w:cs="仿宋_GB2312" w:hint="eastAsia"/>
          <w:color w:val="000000"/>
          <w:sz w:val="32"/>
          <w:szCs w:val="32"/>
        </w:rPr>
        <w:t>配备与工作相适应的监察专员，加强对各街道、各部门党委（组）的安全生产巡查检查，推动安全生产责任措施落实。将巡查检查结果作为对领导班子及有关领导干部考核、奖惩、使用的重要参考。</w:t>
      </w:r>
    </w:p>
    <w:p w:rsidR="00672161" w:rsidRDefault="00672161" w:rsidP="004E67AC">
      <w:pPr>
        <w:spacing w:line="560" w:lineRule="exact"/>
        <w:ind w:firstLineChars="200" w:firstLine="31680"/>
        <w:rPr>
          <w:rFonts w:eastAsia="仿宋_GB2312"/>
          <w:color w:val="000000"/>
          <w:sz w:val="32"/>
          <w:szCs w:val="32"/>
        </w:rPr>
      </w:pPr>
      <w:r>
        <w:rPr>
          <w:rFonts w:eastAsia="仿宋_GB2312" w:cs="仿宋_GB2312" w:hint="eastAsia"/>
          <w:b/>
          <w:bCs/>
          <w:color w:val="000000"/>
          <w:sz w:val="32"/>
          <w:szCs w:val="32"/>
        </w:rPr>
        <w:t>责任单位：</w:t>
      </w:r>
      <w:r>
        <w:rPr>
          <w:rFonts w:eastAsia="仿宋_GB2312" w:cs="仿宋_GB2312" w:hint="eastAsia"/>
          <w:color w:val="000000"/>
          <w:sz w:val="32"/>
          <w:szCs w:val="32"/>
        </w:rPr>
        <w:t>各街道办事处、区安委会成员单位；</w:t>
      </w:r>
      <w:r>
        <w:rPr>
          <w:rFonts w:eastAsia="仿宋_GB2312" w:cs="仿宋_GB2312" w:hint="eastAsia"/>
          <w:b/>
          <w:bCs/>
          <w:color w:val="000000"/>
          <w:sz w:val="32"/>
          <w:szCs w:val="32"/>
        </w:rPr>
        <w:t>区级牵头部门：</w:t>
      </w:r>
      <w:r>
        <w:rPr>
          <w:rFonts w:eastAsia="仿宋_GB2312" w:cs="仿宋_GB2312" w:hint="eastAsia"/>
          <w:color w:val="000000"/>
          <w:sz w:val="32"/>
          <w:szCs w:val="32"/>
        </w:rPr>
        <w:t>区应急局、区委组织部。</w:t>
      </w:r>
    </w:p>
    <w:p w:rsidR="00672161" w:rsidRDefault="00672161" w:rsidP="004E67AC">
      <w:pPr>
        <w:spacing w:line="560" w:lineRule="exact"/>
        <w:ind w:firstLineChars="200" w:firstLine="31680"/>
        <w:rPr>
          <w:rFonts w:eastAsia="仿宋_GB2312"/>
          <w:color w:val="000000"/>
          <w:sz w:val="32"/>
          <w:szCs w:val="32"/>
        </w:rPr>
      </w:pPr>
      <w:r>
        <w:rPr>
          <w:rFonts w:eastAsia="仿宋_GB2312"/>
          <w:b/>
          <w:bCs/>
          <w:color w:val="000000"/>
          <w:sz w:val="32"/>
          <w:szCs w:val="32"/>
        </w:rPr>
        <w:t>5.</w:t>
      </w:r>
      <w:r>
        <w:rPr>
          <w:rFonts w:eastAsia="仿宋_GB2312" w:cs="仿宋_GB2312" w:hint="eastAsia"/>
          <w:b/>
          <w:bCs/>
          <w:color w:val="000000"/>
          <w:sz w:val="32"/>
          <w:szCs w:val="32"/>
        </w:rPr>
        <w:t>完善落实安全生产责任考核制度。</w:t>
      </w:r>
      <w:r>
        <w:rPr>
          <w:rFonts w:eastAsia="仿宋_GB2312" w:cs="仿宋_GB2312" w:hint="eastAsia"/>
          <w:color w:val="000000"/>
          <w:sz w:val="32"/>
          <w:szCs w:val="32"/>
        </w:rPr>
        <w:t>实施安全生产责任目标管理，将安全生产工作纳入综合目标考核体系。建立安全生产绩效与履职评定、职务晋升、奖励惩处挂钩制度并严格执行，对各级党委（组）和街道、部门安全生产工作情况和党政领导班子成员落实安全生产责任情况进行全面评价，督促各级各部门履职尽责。</w:t>
      </w:r>
    </w:p>
    <w:p w:rsidR="00672161" w:rsidRDefault="00672161" w:rsidP="004E67AC">
      <w:pPr>
        <w:spacing w:line="560" w:lineRule="exact"/>
        <w:ind w:firstLineChars="200" w:firstLine="31680"/>
        <w:rPr>
          <w:rFonts w:eastAsia="仿宋_GB2312"/>
          <w:color w:val="000000"/>
          <w:sz w:val="32"/>
          <w:szCs w:val="32"/>
        </w:rPr>
      </w:pPr>
      <w:r>
        <w:rPr>
          <w:rFonts w:eastAsia="仿宋_GB2312" w:cs="仿宋_GB2312" w:hint="eastAsia"/>
          <w:b/>
          <w:bCs/>
          <w:color w:val="000000"/>
          <w:sz w:val="32"/>
          <w:szCs w:val="32"/>
        </w:rPr>
        <w:t>责任单位：</w:t>
      </w:r>
      <w:r>
        <w:rPr>
          <w:rFonts w:eastAsia="仿宋_GB2312" w:cs="仿宋_GB2312" w:hint="eastAsia"/>
          <w:color w:val="000000"/>
          <w:sz w:val="32"/>
          <w:szCs w:val="32"/>
        </w:rPr>
        <w:t>各街道办事处、区安委会成员单位；</w:t>
      </w:r>
      <w:r>
        <w:rPr>
          <w:rFonts w:eastAsia="仿宋_GB2312" w:cs="仿宋_GB2312" w:hint="eastAsia"/>
          <w:b/>
          <w:bCs/>
          <w:color w:val="000000"/>
          <w:sz w:val="32"/>
          <w:szCs w:val="32"/>
        </w:rPr>
        <w:t>区级牵头部门：</w:t>
      </w:r>
      <w:r>
        <w:rPr>
          <w:rFonts w:eastAsia="仿宋_GB2312" w:cs="仿宋_GB2312" w:hint="eastAsia"/>
          <w:color w:val="000000"/>
          <w:sz w:val="32"/>
          <w:szCs w:val="32"/>
        </w:rPr>
        <w:t>区应急局、区委组织部。</w:t>
      </w:r>
    </w:p>
    <w:p w:rsidR="00672161" w:rsidRDefault="00672161" w:rsidP="004E67AC">
      <w:pPr>
        <w:spacing w:line="560" w:lineRule="exact"/>
        <w:ind w:firstLineChars="200" w:firstLine="31680"/>
        <w:rPr>
          <w:rFonts w:eastAsia="仿宋_GB2312"/>
          <w:color w:val="000000"/>
          <w:sz w:val="32"/>
          <w:szCs w:val="32"/>
        </w:rPr>
      </w:pPr>
      <w:r>
        <w:rPr>
          <w:rFonts w:eastAsia="仿宋_GB2312"/>
          <w:b/>
          <w:bCs/>
          <w:color w:val="000000"/>
          <w:sz w:val="32"/>
          <w:szCs w:val="32"/>
        </w:rPr>
        <w:t>6.</w:t>
      </w:r>
      <w:r>
        <w:rPr>
          <w:rFonts w:eastAsia="仿宋_GB2312" w:cs="仿宋_GB2312" w:hint="eastAsia"/>
          <w:b/>
          <w:bCs/>
          <w:color w:val="000000"/>
          <w:sz w:val="32"/>
          <w:szCs w:val="32"/>
        </w:rPr>
        <w:t>实行安全生产考核、巡查、约谈情况公开制度。</w:t>
      </w:r>
      <w:r>
        <w:rPr>
          <w:rFonts w:eastAsia="仿宋_GB2312" w:cs="仿宋_GB2312" w:hint="eastAsia"/>
          <w:color w:val="000000"/>
          <w:sz w:val="32"/>
          <w:szCs w:val="32"/>
        </w:rPr>
        <w:t>定期采取适当方式向社会公布或者通报党政领导干部安全生产工作责任考核、巡查、约谈情况。</w:t>
      </w:r>
    </w:p>
    <w:p w:rsidR="00672161" w:rsidRDefault="00672161" w:rsidP="004E67AC">
      <w:pPr>
        <w:spacing w:line="560" w:lineRule="exact"/>
        <w:ind w:firstLineChars="200" w:firstLine="31680"/>
        <w:rPr>
          <w:rFonts w:eastAsia="仿宋_GB2312"/>
          <w:color w:val="000000"/>
          <w:sz w:val="32"/>
          <w:szCs w:val="32"/>
        </w:rPr>
      </w:pPr>
      <w:r>
        <w:rPr>
          <w:rFonts w:eastAsia="仿宋_GB2312" w:cs="仿宋_GB2312" w:hint="eastAsia"/>
          <w:b/>
          <w:bCs/>
          <w:color w:val="000000"/>
          <w:sz w:val="32"/>
          <w:szCs w:val="32"/>
        </w:rPr>
        <w:t>责任单位：</w:t>
      </w:r>
      <w:r>
        <w:rPr>
          <w:rFonts w:eastAsia="仿宋_GB2312" w:cs="仿宋_GB2312" w:hint="eastAsia"/>
          <w:color w:val="000000"/>
          <w:sz w:val="32"/>
          <w:szCs w:val="32"/>
        </w:rPr>
        <w:t>各街道办事处、区安委会成员单位；</w:t>
      </w:r>
      <w:r>
        <w:rPr>
          <w:rFonts w:eastAsia="仿宋_GB2312" w:cs="仿宋_GB2312" w:hint="eastAsia"/>
          <w:b/>
          <w:bCs/>
          <w:color w:val="000000"/>
          <w:sz w:val="32"/>
          <w:szCs w:val="32"/>
        </w:rPr>
        <w:t>区级牵头单位：</w:t>
      </w:r>
      <w:r>
        <w:rPr>
          <w:rFonts w:eastAsia="仿宋_GB2312" w:cs="仿宋_GB2312" w:hint="eastAsia"/>
          <w:color w:val="000000"/>
          <w:sz w:val="32"/>
          <w:szCs w:val="32"/>
        </w:rPr>
        <w:t>区安委办。</w:t>
      </w:r>
    </w:p>
    <w:p w:rsidR="00672161" w:rsidRDefault="00672161" w:rsidP="004E67AC">
      <w:pPr>
        <w:spacing w:line="560" w:lineRule="exact"/>
        <w:ind w:firstLineChars="200" w:firstLine="31680"/>
        <w:rPr>
          <w:rFonts w:eastAsia="仿宋_GB2312"/>
          <w:color w:val="000000"/>
          <w:sz w:val="32"/>
          <w:szCs w:val="32"/>
        </w:rPr>
      </w:pPr>
      <w:r>
        <w:rPr>
          <w:rFonts w:eastAsia="仿宋_GB2312"/>
          <w:b/>
          <w:bCs/>
          <w:color w:val="000000"/>
          <w:sz w:val="32"/>
          <w:szCs w:val="32"/>
        </w:rPr>
        <w:t>7.</w:t>
      </w:r>
      <w:r>
        <w:rPr>
          <w:rFonts w:eastAsia="仿宋_GB2312" w:cs="仿宋_GB2312" w:hint="eastAsia"/>
          <w:b/>
          <w:bCs/>
          <w:color w:val="000000"/>
          <w:sz w:val="32"/>
          <w:szCs w:val="32"/>
        </w:rPr>
        <w:t>严格落实安全生产</w:t>
      </w:r>
      <w:r>
        <w:rPr>
          <w:rFonts w:eastAsia="仿宋_GB2312"/>
          <w:b/>
          <w:bCs/>
          <w:color w:val="000000"/>
          <w:sz w:val="32"/>
          <w:szCs w:val="32"/>
        </w:rPr>
        <w:t>“</w:t>
      </w:r>
      <w:r>
        <w:rPr>
          <w:rFonts w:eastAsia="仿宋_GB2312" w:cs="仿宋_GB2312" w:hint="eastAsia"/>
          <w:b/>
          <w:bCs/>
          <w:color w:val="000000"/>
          <w:sz w:val="32"/>
          <w:szCs w:val="32"/>
        </w:rPr>
        <w:t>一票否决</w:t>
      </w:r>
      <w:r>
        <w:rPr>
          <w:rFonts w:eastAsia="仿宋_GB2312"/>
          <w:b/>
          <w:bCs/>
          <w:color w:val="000000"/>
          <w:sz w:val="32"/>
          <w:szCs w:val="32"/>
        </w:rPr>
        <w:t>”</w:t>
      </w:r>
      <w:r>
        <w:rPr>
          <w:rFonts w:eastAsia="仿宋_GB2312" w:cs="仿宋_GB2312" w:hint="eastAsia"/>
          <w:b/>
          <w:bCs/>
          <w:color w:val="000000"/>
          <w:sz w:val="32"/>
          <w:szCs w:val="32"/>
        </w:rPr>
        <w:t>制度。</w:t>
      </w:r>
      <w:r>
        <w:rPr>
          <w:rFonts w:eastAsia="仿宋_GB2312" w:cs="仿宋_GB2312" w:hint="eastAsia"/>
          <w:color w:val="000000"/>
          <w:sz w:val="32"/>
          <w:szCs w:val="32"/>
        </w:rPr>
        <w:t>对因发生生产安全事故被追究领导责任的党政领导干部，在规定时限内，取消考核评优和评选各类先进资格，不得晋升职务职级、级别或者重用任职。</w:t>
      </w:r>
    </w:p>
    <w:p w:rsidR="00672161" w:rsidRDefault="00672161" w:rsidP="004E67AC">
      <w:pPr>
        <w:spacing w:line="560" w:lineRule="exact"/>
        <w:ind w:firstLineChars="200" w:firstLine="31680"/>
        <w:rPr>
          <w:rFonts w:eastAsia="仿宋_GB2312"/>
          <w:color w:val="000000"/>
          <w:sz w:val="32"/>
          <w:szCs w:val="32"/>
        </w:rPr>
      </w:pPr>
      <w:r>
        <w:rPr>
          <w:rFonts w:eastAsia="仿宋_GB2312" w:cs="仿宋_GB2312" w:hint="eastAsia"/>
          <w:b/>
          <w:bCs/>
          <w:color w:val="000000"/>
          <w:sz w:val="32"/>
          <w:szCs w:val="32"/>
        </w:rPr>
        <w:t>责任单位：</w:t>
      </w:r>
      <w:r>
        <w:rPr>
          <w:rFonts w:eastAsia="仿宋_GB2312" w:cs="仿宋_GB2312" w:hint="eastAsia"/>
          <w:color w:val="000000"/>
          <w:sz w:val="32"/>
          <w:szCs w:val="32"/>
        </w:rPr>
        <w:t>各街道办事处、区安委会成员单位；</w:t>
      </w:r>
      <w:r>
        <w:rPr>
          <w:rFonts w:eastAsia="仿宋_GB2312" w:cs="仿宋_GB2312" w:hint="eastAsia"/>
          <w:b/>
          <w:bCs/>
          <w:color w:val="000000"/>
          <w:sz w:val="32"/>
          <w:szCs w:val="32"/>
        </w:rPr>
        <w:t>区级牵头部门：</w:t>
      </w:r>
      <w:r>
        <w:rPr>
          <w:rFonts w:eastAsia="仿宋_GB2312" w:cs="仿宋_GB2312" w:hint="eastAsia"/>
          <w:color w:val="000000"/>
          <w:sz w:val="32"/>
          <w:szCs w:val="32"/>
        </w:rPr>
        <w:t>区应急局、区委组织部。</w:t>
      </w:r>
    </w:p>
    <w:p w:rsidR="00672161" w:rsidRDefault="00672161" w:rsidP="004E67AC">
      <w:pPr>
        <w:spacing w:line="560" w:lineRule="exact"/>
        <w:ind w:firstLineChars="200" w:firstLine="31680"/>
        <w:rPr>
          <w:rFonts w:ascii="Calibri" w:eastAsia="楷体_GB2312" w:hAnsi="Calibri"/>
          <w:sz w:val="32"/>
          <w:szCs w:val="32"/>
        </w:rPr>
      </w:pPr>
      <w:r>
        <w:rPr>
          <w:rFonts w:ascii="Calibri" w:eastAsia="楷体_GB2312" w:hAnsi="Calibri" w:cs="楷体_GB2312" w:hint="eastAsia"/>
          <w:sz w:val="32"/>
          <w:szCs w:val="32"/>
        </w:rPr>
        <w:t>（四）防范化解风险。</w:t>
      </w:r>
    </w:p>
    <w:p w:rsidR="00672161" w:rsidRDefault="00672161" w:rsidP="004E67AC">
      <w:pPr>
        <w:spacing w:line="560" w:lineRule="exact"/>
        <w:ind w:firstLineChars="200" w:firstLine="31680"/>
        <w:rPr>
          <w:rFonts w:eastAsia="仿宋_GB2312"/>
          <w:color w:val="000000"/>
          <w:sz w:val="32"/>
          <w:szCs w:val="32"/>
        </w:rPr>
      </w:pPr>
      <w:r>
        <w:rPr>
          <w:rFonts w:eastAsia="仿宋_GB2312"/>
          <w:b/>
          <w:bCs/>
          <w:color w:val="000000"/>
          <w:sz w:val="32"/>
          <w:szCs w:val="32"/>
        </w:rPr>
        <w:t>1.</w:t>
      </w:r>
      <w:r>
        <w:rPr>
          <w:rFonts w:eastAsia="仿宋_GB2312" w:cs="仿宋_GB2312" w:hint="eastAsia"/>
          <w:b/>
          <w:bCs/>
          <w:color w:val="000000"/>
          <w:sz w:val="32"/>
          <w:szCs w:val="32"/>
        </w:rPr>
        <w:t>持续开展专项整治。</w:t>
      </w:r>
      <w:r>
        <w:rPr>
          <w:rFonts w:eastAsia="仿宋_GB2312" w:cs="仿宋_GB2312" w:hint="eastAsia"/>
          <w:color w:val="000000"/>
          <w:sz w:val="32"/>
          <w:szCs w:val="32"/>
        </w:rPr>
        <w:t>坚持创新方式加强监管，综合运用信息化、大数据等现代化手段和</w:t>
      </w:r>
      <w:r>
        <w:rPr>
          <w:rFonts w:eastAsia="仿宋_GB2312"/>
          <w:color w:val="000000"/>
          <w:sz w:val="32"/>
          <w:szCs w:val="32"/>
        </w:rPr>
        <w:t>“</w:t>
      </w:r>
      <w:r>
        <w:rPr>
          <w:rFonts w:eastAsia="仿宋_GB2312" w:cs="仿宋_GB2312" w:hint="eastAsia"/>
          <w:color w:val="000000"/>
          <w:sz w:val="32"/>
          <w:szCs w:val="32"/>
        </w:rPr>
        <w:t>四不两直</w:t>
      </w:r>
      <w:r>
        <w:rPr>
          <w:rFonts w:eastAsia="仿宋_GB2312"/>
          <w:color w:val="000000"/>
          <w:sz w:val="32"/>
          <w:szCs w:val="32"/>
        </w:rPr>
        <w:t>”</w:t>
      </w:r>
      <w:r>
        <w:rPr>
          <w:rFonts w:eastAsia="仿宋_GB2312" w:cs="仿宋_GB2312" w:hint="eastAsia"/>
          <w:color w:val="000000"/>
          <w:sz w:val="32"/>
          <w:szCs w:val="32"/>
        </w:rPr>
        <w:t>明查暗访、专家指导服务等手段，分行业分领域全面排查整治安全隐患。突出危险化学品、煤矿与非煤矿山、建筑施工、道路交通、消防等重点行业领域开展专项整治，标本兼治消除事故隐患。</w:t>
      </w:r>
    </w:p>
    <w:p w:rsidR="00672161" w:rsidRDefault="00672161" w:rsidP="004E67AC">
      <w:pPr>
        <w:spacing w:line="560" w:lineRule="exact"/>
        <w:ind w:firstLineChars="200" w:firstLine="31680"/>
        <w:rPr>
          <w:rFonts w:eastAsia="仿宋_GB2312"/>
          <w:color w:val="000000"/>
          <w:sz w:val="32"/>
          <w:szCs w:val="32"/>
        </w:rPr>
      </w:pPr>
      <w:r>
        <w:rPr>
          <w:rFonts w:eastAsia="仿宋_GB2312" w:cs="仿宋_GB2312" w:hint="eastAsia"/>
          <w:b/>
          <w:bCs/>
          <w:color w:val="000000"/>
          <w:sz w:val="32"/>
          <w:szCs w:val="32"/>
        </w:rPr>
        <w:t>责任单位：</w:t>
      </w:r>
      <w:r>
        <w:rPr>
          <w:rFonts w:eastAsia="仿宋_GB2312" w:cs="仿宋_GB2312" w:hint="eastAsia"/>
          <w:color w:val="000000"/>
          <w:sz w:val="32"/>
          <w:szCs w:val="32"/>
        </w:rPr>
        <w:t>各街道办事处、区级负有安全监管职责的部门按职责分工负责。</w:t>
      </w:r>
    </w:p>
    <w:p w:rsidR="00672161" w:rsidRDefault="00672161" w:rsidP="004E67AC">
      <w:pPr>
        <w:spacing w:line="560" w:lineRule="exact"/>
        <w:ind w:firstLineChars="200" w:firstLine="31680"/>
        <w:rPr>
          <w:rFonts w:eastAsia="仿宋_GB2312"/>
          <w:color w:val="000000"/>
          <w:sz w:val="32"/>
          <w:szCs w:val="32"/>
        </w:rPr>
      </w:pPr>
      <w:r>
        <w:rPr>
          <w:rFonts w:eastAsia="仿宋_GB2312"/>
          <w:b/>
          <w:bCs/>
          <w:color w:val="000000"/>
          <w:sz w:val="32"/>
          <w:szCs w:val="32"/>
        </w:rPr>
        <w:t>2.</w:t>
      </w:r>
      <w:r>
        <w:rPr>
          <w:rFonts w:eastAsia="仿宋_GB2312" w:cs="仿宋_GB2312" w:hint="eastAsia"/>
          <w:b/>
          <w:bCs/>
          <w:color w:val="000000"/>
          <w:sz w:val="32"/>
          <w:szCs w:val="32"/>
        </w:rPr>
        <w:t>加强风险防控。</w:t>
      </w:r>
      <w:r>
        <w:rPr>
          <w:rFonts w:eastAsia="仿宋_GB2312" w:cs="仿宋_GB2312" w:hint="eastAsia"/>
          <w:color w:val="000000"/>
          <w:sz w:val="32"/>
          <w:szCs w:val="32"/>
        </w:rPr>
        <w:t>加强化工、桥梁、隧道、电力、油气、水利、核电等重大工程和设施安全风险防控，强化规划设计、建设施工、运营管理等各个环节的安全责任措施落实，确保万无一失。</w:t>
      </w:r>
    </w:p>
    <w:p w:rsidR="00672161" w:rsidRDefault="00672161" w:rsidP="004E67AC">
      <w:pPr>
        <w:spacing w:line="560" w:lineRule="exact"/>
        <w:ind w:firstLineChars="200" w:firstLine="31680"/>
        <w:rPr>
          <w:rFonts w:eastAsia="仿宋_GB2312"/>
          <w:color w:val="000000"/>
          <w:sz w:val="32"/>
          <w:szCs w:val="32"/>
        </w:rPr>
      </w:pPr>
      <w:r>
        <w:rPr>
          <w:rFonts w:eastAsia="仿宋_GB2312" w:cs="仿宋_GB2312" w:hint="eastAsia"/>
          <w:b/>
          <w:bCs/>
          <w:color w:val="000000"/>
          <w:sz w:val="32"/>
          <w:szCs w:val="32"/>
        </w:rPr>
        <w:t>责任单位：</w:t>
      </w:r>
      <w:r>
        <w:rPr>
          <w:rFonts w:eastAsia="仿宋_GB2312" w:cs="仿宋_GB2312" w:hint="eastAsia"/>
          <w:color w:val="000000"/>
          <w:sz w:val="32"/>
          <w:szCs w:val="32"/>
        </w:rPr>
        <w:t>区级有关部门按职责分工负责。</w:t>
      </w:r>
    </w:p>
    <w:p w:rsidR="00672161" w:rsidRDefault="00672161" w:rsidP="004E67AC">
      <w:pPr>
        <w:spacing w:line="560" w:lineRule="exact"/>
        <w:ind w:firstLineChars="200" w:firstLine="31680"/>
        <w:rPr>
          <w:rFonts w:eastAsia="仿宋_GB2312"/>
          <w:b/>
          <w:bCs/>
          <w:color w:val="000000"/>
          <w:sz w:val="32"/>
          <w:szCs w:val="32"/>
        </w:rPr>
      </w:pPr>
      <w:r>
        <w:rPr>
          <w:rFonts w:eastAsia="仿宋_GB2312"/>
          <w:b/>
          <w:bCs/>
          <w:color w:val="000000"/>
          <w:sz w:val="32"/>
          <w:szCs w:val="32"/>
        </w:rPr>
        <w:t>3.</w:t>
      </w:r>
      <w:r>
        <w:rPr>
          <w:rFonts w:eastAsia="仿宋_GB2312" w:cs="仿宋_GB2312" w:hint="eastAsia"/>
          <w:b/>
          <w:bCs/>
          <w:color w:val="000000"/>
          <w:sz w:val="32"/>
          <w:szCs w:val="32"/>
        </w:rPr>
        <w:t>深化改革发展。</w:t>
      </w:r>
    </w:p>
    <w:p w:rsidR="00672161" w:rsidRDefault="00672161">
      <w:pPr>
        <w:spacing w:line="560" w:lineRule="exact"/>
        <w:rPr>
          <w:rFonts w:eastAsia="仿宋_GB2312"/>
          <w:color w:val="000000"/>
          <w:sz w:val="32"/>
          <w:szCs w:val="32"/>
        </w:rPr>
      </w:pPr>
      <w:r>
        <w:rPr>
          <w:rFonts w:eastAsia="仿宋_GB2312"/>
          <w:color w:val="000000"/>
          <w:sz w:val="32"/>
          <w:szCs w:val="32"/>
        </w:rPr>
        <w:t xml:space="preserve">   </w:t>
      </w:r>
      <w:r>
        <w:rPr>
          <w:rFonts w:eastAsia="仿宋_GB2312" w:cs="仿宋_GB2312" w:hint="eastAsia"/>
          <w:color w:val="000000"/>
          <w:sz w:val="32"/>
          <w:szCs w:val="32"/>
        </w:rPr>
        <w:t>（</w:t>
      </w:r>
      <w:r>
        <w:rPr>
          <w:rFonts w:eastAsia="仿宋_GB2312"/>
          <w:color w:val="000000"/>
          <w:sz w:val="32"/>
          <w:szCs w:val="32"/>
        </w:rPr>
        <w:t>1</w:t>
      </w:r>
      <w:r>
        <w:rPr>
          <w:rFonts w:eastAsia="仿宋_GB2312" w:cs="仿宋_GB2312" w:hint="eastAsia"/>
          <w:color w:val="000000"/>
          <w:sz w:val="32"/>
          <w:szCs w:val="32"/>
        </w:rPr>
        <w:t>）落实落细《中共官渡区委、官渡区人民政府关于推进安全生产领域改革发展的实施意见》（官发〔</w:t>
      </w:r>
      <w:r>
        <w:rPr>
          <w:rFonts w:eastAsia="仿宋_GB2312"/>
          <w:color w:val="000000"/>
          <w:sz w:val="32"/>
          <w:szCs w:val="32"/>
        </w:rPr>
        <w:t>2018</w:t>
      </w:r>
      <w:r>
        <w:rPr>
          <w:rFonts w:eastAsia="仿宋_GB2312" w:cs="仿宋_GB2312" w:hint="eastAsia"/>
          <w:color w:val="000000"/>
          <w:sz w:val="32"/>
          <w:szCs w:val="32"/>
        </w:rPr>
        <w:t>〕</w:t>
      </w:r>
      <w:r>
        <w:rPr>
          <w:rFonts w:eastAsia="仿宋_GB2312"/>
          <w:color w:val="000000"/>
          <w:sz w:val="32"/>
          <w:szCs w:val="32"/>
        </w:rPr>
        <w:t>14</w:t>
      </w:r>
      <w:r>
        <w:rPr>
          <w:rFonts w:eastAsia="仿宋_GB2312" w:cs="仿宋_GB2312" w:hint="eastAsia"/>
          <w:color w:val="000000"/>
          <w:sz w:val="32"/>
          <w:szCs w:val="32"/>
        </w:rPr>
        <w:t>号）文件精神，具体承担改革任务的部门和单位要厘清改革任务规则和范围，进一步梳理盘点任务清单，精准制定重点任务推进落实计划，对口指导制定务实管用的改革措施办法。对已经取得成效的实践成果上升为制度规范，对还没有取得成效或成效不明显的要加大督导落实力度。</w:t>
      </w:r>
      <w:r>
        <w:rPr>
          <w:rFonts w:eastAsia="仿宋_GB2312"/>
          <w:color w:val="000000"/>
          <w:sz w:val="32"/>
          <w:szCs w:val="32"/>
        </w:rPr>
        <w:t>2020</w:t>
      </w:r>
      <w:r>
        <w:rPr>
          <w:rFonts w:eastAsia="仿宋_GB2312" w:cs="仿宋_GB2312" w:hint="eastAsia"/>
          <w:color w:val="000000"/>
          <w:sz w:val="32"/>
          <w:szCs w:val="32"/>
        </w:rPr>
        <w:t>年</w:t>
      </w:r>
      <w:r>
        <w:rPr>
          <w:rFonts w:eastAsia="仿宋_GB2312"/>
          <w:color w:val="000000"/>
          <w:sz w:val="32"/>
          <w:szCs w:val="32"/>
        </w:rPr>
        <w:t>9</w:t>
      </w:r>
      <w:r>
        <w:rPr>
          <w:rFonts w:eastAsia="仿宋_GB2312" w:cs="仿宋_GB2312" w:hint="eastAsia"/>
          <w:color w:val="000000"/>
          <w:sz w:val="32"/>
          <w:szCs w:val="32"/>
        </w:rPr>
        <w:t>月</w:t>
      </w:r>
      <w:r>
        <w:rPr>
          <w:rFonts w:eastAsia="仿宋_GB2312"/>
          <w:color w:val="000000"/>
          <w:sz w:val="32"/>
          <w:szCs w:val="32"/>
        </w:rPr>
        <w:t>30</w:t>
      </w:r>
      <w:r>
        <w:rPr>
          <w:rFonts w:eastAsia="仿宋_GB2312" w:cs="仿宋_GB2312" w:hint="eastAsia"/>
          <w:color w:val="000000"/>
          <w:sz w:val="32"/>
          <w:szCs w:val="32"/>
        </w:rPr>
        <w:t>日前，各街道各部门和单位全面完成安全生产领域改革发展重点任务，将推进落实情况督查评估报告、发现问题整改清单，以及建议复制推广的改革经验和典型案例报区安委办。</w:t>
      </w:r>
    </w:p>
    <w:p w:rsidR="00672161" w:rsidRDefault="00672161" w:rsidP="004E67AC">
      <w:pPr>
        <w:spacing w:line="560" w:lineRule="exact"/>
        <w:ind w:firstLineChars="200" w:firstLine="31680"/>
        <w:rPr>
          <w:rFonts w:eastAsia="仿宋_GB2312"/>
          <w:color w:val="000000"/>
          <w:sz w:val="32"/>
          <w:szCs w:val="32"/>
        </w:rPr>
      </w:pPr>
      <w:r>
        <w:rPr>
          <w:rFonts w:eastAsia="仿宋_GB2312" w:cs="仿宋_GB2312" w:hint="eastAsia"/>
          <w:b/>
          <w:bCs/>
          <w:color w:val="000000"/>
          <w:sz w:val="32"/>
          <w:szCs w:val="32"/>
        </w:rPr>
        <w:t>责任单位：</w:t>
      </w:r>
      <w:r>
        <w:rPr>
          <w:rFonts w:eastAsia="仿宋_GB2312" w:cs="仿宋_GB2312" w:hint="eastAsia"/>
          <w:color w:val="000000"/>
          <w:sz w:val="32"/>
          <w:szCs w:val="32"/>
        </w:rPr>
        <w:t>各街道办事处；</w:t>
      </w:r>
      <w:r>
        <w:rPr>
          <w:rFonts w:eastAsia="仿宋_GB2312" w:cs="仿宋_GB2312" w:hint="eastAsia"/>
          <w:b/>
          <w:bCs/>
          <w:color w:val="000000"/>
          <w:sz w:val="32"/>
          <w:szCs w:val="32"/>
        </w:rPr>
        <w:t>区级牵头部门：</w:t>
      </w:r>
      <w:r>
        <w:rPr>
          <w:rFonts w:eastAsia="仿宋_GB2312" w:cs="仿宋_GB2312" w:hint="eastAsia"/>
          <w:color w:val="000000"/>
          <w:sz w:val="32"/>
          <w:szCs w:val="32"/>
        </w:rPr>
        <w:t>区应急局；</w:t>
      </w:r>
      <w:r>
        <w:rPr>
          <w:rFonts w:eastAsia="仿宋_GB2312" w:cs="仿宋_GB2312" w:hint="eastAsia"/>
          <w:b/>
          <w:bCs/>
          <w:color w:val="000000"/>
          <w:sz w:val="32"/>
          <w:szCs w:val="32"/>
        </w:rPr>
        <w:t>区级责任部门：</w:t>
      </w:r>
      <w:r>
        <w:rPr>
          <w:rFonts w:eastAsia="仿宋_GB2312" w:cs="仿宋_GB2312" w:hint="eastAsia"/>
          <w:color w:val="000000"/>
          <w:sz w:val="32"/>
          <w:szCs w:val="32"/>
        </w:rPr>
        <w:t>区级有关部门按职责分工负责。</w:t>
      </w:r>
    </w:p>
    <w:p w:rsidR="00672161" w:rsidRDefault="00672161" w:rsidP="004E67AC">
      <w:pPr>
        <w:spacing w:line="560" w:lineRule="exact"/>
        <w:ind w:firstLineChars="200" w:firstLine="31680"/>
        <w:rPr>
          <w:rFonts w:eastAsia="仿宋_GB2312"/>
          <w:color w:val="000000"/>
          <w:sz w:val="32"/>
          <w:szCs w:val="32"/>
        </w:rPr>
      </w:pPr>
      <w:r>
        <w:rPr>
          <w:rFonts w:eastAsia="仿宋_GB2312" w:cs="仿宋_GB2312" w:hint="eastAsia"/>
          <w:color w:val="000000"/>
          <w:sz w:val="32"/>
          <w:szCs w:val="32"/>
        </w:rPr>
        <w:t>（</w:t>
      </w:r>
      <w:r>
        <w:rPr>
          <w:rFonts w:eastAsia="仿宋_GB2312"/>
          <w:color w:val="000000"/>
          <w:sz w:val="32"/>
          <w:szCs w:val="32"/>
        </w:rPr>
        <w:t>2</w:t>
      </w:r>
      <w:r>
        <w:rPr>
          <w:rFonts w:eastAsia="仿宋_GB2312" w:cs="仿宋_GB2312" w:hint="eastAsia"/>
          <w:color w:val="000000"/>
          <w:sz w:val="32"/>
          <w:szCs w:val="32"/>
        </w:rPr>
        <w:t>）推进安全生产立法工作，紧跟国家立法进程，推动制定《昆明市安全生产条例》。</w:t>
      </w:r>
    </w:p>
    <w:p w:rsidR="00672161" w:rsidRDefault="00672161" w:rsidP="004E67AC">
      <w:pPr>
        <w:spacing w:line="560" w:lineRule="exact"/>
        <w:ind w:firstLineChars="200" w:firstLine="31680"/>
        <w:rPr>
          <w:rFonts w:eastAsia="仿宋_GB2312"/>
          <w:color w:val="000000"/>
          <w:sz w:val="32"/>
          <w:szCs w:val="32"/>
        </w:rPr>
      </w:pPr>
      <w:r>
        <w:rPr>
          <w:rFonts w:eastAsia="仿宋_GB2312" w:cs="仿宋_GB2312" w:hint="eastAsia"/>
          <w:b/>
          <w:bCs/>
          <w:color w:val="000000"/>
          <w:sz w:val="32"/>
          <w:szCs w:val="32"/>
        </w:rPr>
        <w:t>区级牵头部门：</w:t>
      </w:r>
      <w:r>
        <w:rPr>
          <w:rFonts w:eastAsia="仿宋_GB2312" w:cs="仿宋_GB2312" w:hint="eastAsia"/>
          <w:color w:val="000000"/>
          <w:sz w:val="32"/>
          <w:szCs w:val="32"/>
        </w:rPr>
        <w:t>区应急局。</w:t>
      </w:r>
    </w:p>
    <w:p w:rsidR="00672161" w:rsidRDefault="00672161" w:rsidP="004E67AC">
      <w:pPr>
        <w:spacing w:line="560" w:lineRule="exact"/>
        <w:ind w:firstLineChars="200" w:firstLine="31680"/>
        <w:rPr>
          <w:rFonts w:ascii="Calibri" w:eastAsia="楷体_GB2312" w:hAnsi="Calibri"/>
          <w:sz w:val="32"/>
          <w:szCs w:val="32"/>
        </w:rPr>
      </w:pPr>
      <w:r>
        <w:rPr>
          <w:rFonts w:ascii="Calibri" w:eastAsia="楷体_GB2312" w:hAnsi="Calibri" w:cs="楷体_GB2312" w:hint="eastAsia"/>
          <w:sz w:val="32"/>
          <w:szCs w:val="32"/>
        </w:rPr>
        <w:t>（五）加强队伍建设。</w:t>
      </w:r>
    </w:p>
    <w:p w:rsidR="00672161" w:rsidRDefault="00672161" w:rsidP="004E67AC">
      <w:pPr>
        <w:spacing w:line="560" w:lineRule="exact"/>
        <w:ind w:firstLineChars="200" w:firstLine="31680"/>
        <w:rPr>
          <w:rFonts w:eastAsia="仿宋_GB2312"/>
          <w:color w:val="000000"/>
          <w:sz w:val="32"/>
          <w:szCs w:val="32"/>
        </w:rPr>
      </w:pPr>
      <w:r>
        <w:rPr>
          <w:rFonts w:eastAsia="仿宋_GB2312"/>
          <w:b/>
          <w:bCs/>
          <w:color w:val="000000"/>
          <w:sz w:val="32"/>
          <w:szCs w:val="32"/>
        </w:rPr>
        <w:t>1.</w:t>
      </w:r>
      <w:r>
        <w:rPr>
          <w:rFonts w:eastAsia="仿宋_GB2312" w:cs="仿宋_GB2312" w:hint="eastAsia"/>
          <w:b/>
          <w:bCs/>
          <w:color w:val="000000"/>
          <w:sz w:val="32"/>
          <w:szCs w:val="32"/>
        </w:rPr>
        <w:t>充实专业队伍。</w:t>
      </w:r>
      <w:r>
        <w:rPr>
          <w:rFonts w:eastAsia="仿宋_GB2312" w:cs="仿宋_GB2312" w:hint="eastAsia"/>
          <w:color w:val="000000"/>
          <w:sz w:val="32"/>
          <w:szCs w:val="32"/>
        </w:rPr>
        <w:t>统筹加强安全监管力量建设，加强安全监管人员结构分析，科学制定招录计划，充实区级安全监管执法人员，逐步提高专业监管人员比例，提高监管队伍的专业化水平。到</w:t>
      </w:r>
      <w:r>
        <w:rPr>
          <w:rFonts w:eastAsia="仿宋_GB2312"/>
          <w:color w:val="000000"/>
          <w:sz w:val="32"/>
          <w:szCs w:val="32"/>
        </w:rPr>
        <w:t>2022</w:t>
      </w:r>
      <w:r>
        <w:rPr>
          <w:rFonts w:eastAsia="仿宋_GB2312" w:cs="仿宋_GB2312" w:hint="eastAsia"/>
          <w:color w:val="000000"/>
          <w:sz w:val="32"/>
          <w:szCs w:val="32"/>
        </w:rPr>
        <w:t>年底前，具有安全生产有关专业学历和实践经验的执法人员不低于在职人员的</w:t>
      </w:r>
      <w:r>
        <w:rPr>
          <w:rFonts w:eastAsia="仿宋_GB2312"/>
          <w:color w:val="000000"/>
          <w:sz w:val="32"/>
          <w:szCs w:val="32"/>
        </w:rPr>
        <w:t>75%</w:t>
      </w:r>
      <w:r>
        <w:rPr>
          <w:rFonts w:eastAsia="仿宋_GB2312" w:cs="仿宋_GB2312" w:hint="eastAsia"/>
          <w:color w:val="000000"/>
          <w:sz w:val="32"/>
          <w:szCs w:val="32"/>
        </w:rPr>
        <w:t>。</w:t>
      </w:r>
    </w:p>
    <w:p w:rsidR="00672161" w:rsidRDefault="00672161" w:rsidP="004E67AC">
      <w:pPr>
        <w:spacing w:line="560" w:lineRule="exact"/>
        <w:ind w:firstLineChars="200" w:firstLine="31680"/>
        <w:rPr>
          <w:rFonts w:eastAsia="仿宋_GB2312"/>
          <w:color w:val="000000"/>
          <w:sz w:val="32"/>
          <w:szCs w:val="32"/>
        </w:rPr>
      </w:pPr>
      <w:r>
        <w:rPr>
          <w:rFonts w:eastAsia="仿宋_GB2312" w:cs="仿宋_GB2312" w:hint="eastAsia"/>
          <w:b/>
          <w:bCs/>
          <w:color w:val="000000"/>
          <w:sz w:val="32"/>
          <w:szCs w:val="32"/>
        </w:rPr>
        <w:t>区级牵头部门：</w:t>
      </w:r>
      <w:r>
        <w:rPr>
          <w:rFonts w:eastAsia="仿宋_GB2312" w:cs="仿宋_GB2312" w:hint="eastAsia"/>
          <w:color w:val="000000"/>
          <w:sz w:val="32"/>
          <w:szCs w:val="32"/>
        </w:rPr>
        <w:t>区应急局；</w:t>
      </w:r>
      <w:r>
        <w:rPr>
          <w:rFonts w:eastAsia="仿宋_GB2312" w:cs="仿宋_GB2312" w:hint="eastAsia"/>
          <w:b/>
          <w:bCs/>
          <w:color w:val="000000"/>
          <w:sz w:val="32"/>
          <w:szCs w:val="32"/>
        </w:rPr>
        <w:t>区级责任部门：</w:t>
      </w:r>
      <w:r>
        <w:rPr>
          <w:rFonts w:eastAsia="仿宋_GB2312" w:cs="仿宋_GB2312" w:hint="eastAsia"/>
          <w:color w:val="000000"/>
          <w:sz w:val="32"/>
          <w:szCs w:val="32"/>
        </w:rPr>
        <w:t>区委组织部、区委编办，区司法局等按职责分工负责。</w:t>
      </w:r>
    </w:p>
    <w:p w:rsidR="00672161" w:rsidRDefault="00672161" w:rsidP="004E67AC">
      <w:pPr>
        <w:spacing w:line="560" w:lineRule="exact"/>
        <w:ind w:firstLineChars="200" w:firstLine="31680"/>
        <w:rPr>
          <w:rFonts w:eastAsia="仿宋_GB2312"/>
          <w:color w:val="000000"/>
          <w:sz w:val="32"/>
          <w:szCs w:val="32"/>
        </w:rPr>
      </w:pPr>
      <w:r>
        <w:rPr>
          <w:rFonts w:eastAsia="仿宋_GB2312"/>
          <w:b/>
          <w:bCs/>
          <w:color w:val="000000"/>
          <w:sz w:val="32"/>
          <w:szCs w:val="32"/>
        </w:rPr>
        <w:t>2.</w:t>
      </w:r>
      <w:r>
        <w:rPr>
          <w:rFonts w:eastAsia="仿宋_GB2312" w:cs="仿宋_GB2312" w:hint="eastAsia"/>
          <w:b/>
          <w:bCs/>
          <w:color w:val="000000"/>
          <w:sz w:val="32"/>
          <w:szCs w:val="32"/>
        </w:rPr>
        <w:t>加强人才培养。</w:t>
      </w:r>
      <w:r>
        <w:rPr>
          <w:rFonts w:eastAsia="仿宋_GB2312" w:cs="仿宋_GB2312" w:hint="eastAsia"/>
          <w:color w:val="000000"/>
          <w:sz w:val="32"/>
          <w:szCs w:val="32"/>
        </w:rPr>
        <w:t>针对新录用的安全监管执法人员开展入职培训，强化安全生产法律、法规、规章和国家标准、行业标准以及地方标准、安全生产监督检查业务知识等内容学习。所有安全监管执法人员原则上每</w:t>
      </w:r>
      <w:r>
        <w:rPr>
          <w:rFonts w:eastAsia="仿宋_GB2312"/>
          <w:color w:val="000000"/>
          <w:sz w:val="32"/>
          <w:szCs w:val="32"/>
        </w:rPr>
        <w:t>3</w:t>
      </w:r>
      <w:r>
        <w:rPr>
          <w:rFonts w:eastAsia="仿宋_GB2312" w:cs="仿宋_GB2312" w:hint="eastAsia"/>
          <w:color w:val="000000"/>
          <w:sz w:val="32"/>
          <w:szCs w:val="32"/>
        </w:rPr>
        <w:t>年开展一次以专业知识和执法业务实训为主要内容的轮训，每年开展不少于一次的执法业务培训。</w:t>
      </w:r>
      <w:r>
        <w:rPr>
          <w:rFonts w:eastAsia="仿宋_GB2312" w:cs="仿宋_GB2312" w:hint="eastAsia"/>
          <w:sz w:val="32"/>
          <w:szCs w:val="32"/>
        </w:rPr>
        <w:t>增加具有</w:t>
      </w:r>
      <w:r>
        <w:rPr>
          <w:rFonts w:eastAsia="仿宋_GB2312" w:cs="仿宋_GB2312" w:hint="eastAsia"/>
          <w:color w:val="000000"/>
          <w:sz w:val="32"/>
          <w:szCs w:val="32"/>
        </w:rPr>
        <w:t>高级专业技术职称专家和知名专家人数，充分发挥专家对我区</w:t>
      </w:r>
    </w:p>
    <w:p w:rsidR="00672161" w:rsidRDefault="00672161">
      <w:pPr>
        <w:spacing w:line="560" w:lineRule="exact"/>
        <w:rPr>
          <w:rFonts w:eastAsia="仿宋_GB2312"/>
          <w:color w:val="000000"/>
          <w:sz w:val="32"/>
          <w:szCs w:val="32"/>
        </w:rPr>
      </w:pPr>
      <w:r>
        <w:rPr>
          <w:rFonts w:eastAsia="仿宋_GB2312" w:cs="仿宋_GB2312" w:hint="eastAsia"/>
          <w:color w:val="000000"/>
          <w:sz w:val="32"/>
          <w:szCs w:val="32"/>
        </w:rPr>
        <w:t>安全生产和应急管理工作咨询决策辅助作用。</w:t>
      </w:r>
    </w:p>
    <w:p w:rsidR="00672161" w:rsidRDefault="00672161" w:rsidP="004E67AC">
      <w:pPr>
        <w:spacing w:line="560" w:lineRule="exact"/>
        <w:ind w:firstLineChars="200" w:firstLine="31680"/>
        <w:rPr>
          <w:rFonts w:eastAsia="仿宋_GB2312"/>
          <w:color w:val="000000"/>
          <w:sz w:val="32"/>
          <w:szCs w:val="32"/>
        </w:rPr>
      </w:pPr>
      <w:r>
        <w:rPr>
          <w:rFonts w:eastAsia="仿宋_GB2312" w:cs="仿宋_GB2312" w:hint="eastAsia"/>
          <w:b/>
          <w:bCs/>
          <w:color w:val="000000"/>
          <w:sz w:val="32"/>
          <w:szCs w:val="32"/>
        </w:rPr>
        <w:t>区级牵头部门：</w:t>
      </w:r>
      <w:r>
        <w:rPr>
          <w:rFonts w:eastAsia="仿宋_GB2312" w:cs="仿宋_GB2312" w:hint="eastAsia"/>
          <w:color w:val="000000"/>
          <w:sz w:val="32"/>
          <w:szCs w:val="32"/>
        </w:rPr>
        <w:t>区应急局。</w:t>
      </w:r>
    </w:p>
    <w:p w:rsidR="00672161" w:rsidRDefault="00672161" w:rsidP="004E67AC">
      <w:pPr>
        <w:spacing w:line="560" w:lineRule="exact"/>
        <w:ind w:firstLineChars="200" w:firstLine="31680"/>
        <w:rPr>
          <w:rFonts w:eastAsia="仿宋_GB2312"/>
          <w:color w:val="000000"/>
          <w:sz w:val="32"/>
          <w:szCs w:val="32"/>
        </w:rPr>
      </w:pPr>
      <w:r>
        <w:rPr>
          <w:rFonts w:eastAsia="仿宋_GB2312"/>
          <w:b/>
          <w:bCs/>
          <w:color w:val="000000"/>
          <w:sz w:val="32"/>
          <w:szCs w:val="32"/>
        </w:rPr>
        <w:t>3.</w:t>
      </w:r>
      <w:r>
        <w:rPr>
          <w:rFonts w:eastAsia="仿宋_GB2312" w:cs="仿宋_GB2312" w:hint="eastAsia"/>
          <w:b/>
          <w:bCs/>
          <w:color w:val="000000"/>
          <w:sz w:val="32"/>
          <w:szCs w:val="32"/>
        </w:rPr>
        <w:t>规范执法管理。</w:t>
      </w:r>
    </w:p>
    <w:p w:rsidR="00672161" w:rsidRDefault="00672161" w:rsidP="004E67AC">
      <w:pPr>
        <w:spacing w:line="560" w:lineRule="exact"/>
        <w:ind w:firstLineChars="200" w:firstLine="31680"/>
        <w:rPr>
          <w:rFonts w:eastAsia="仿宋_GB2312"/>
          <w:color w:val="000000"/>
          <w:sz w:val="32"/>
          <w:szCs w:val="32"/>
        </w:rPr>
      </w:pPr>
      <w:r>
        <w:rPr>
          <w:rFonts w:eastAsia="仿宋_GB2312" w:cs="仿宋_GB2312" w:hint="eastAsia"/>
          <w:color w:val="000000"/>
          <w:sz w:val="32"/>
          <w:szCs w:val="32"/>
        </w:rPr>
        <w:t>（</w:t>
      </w:r>
      <w:r>
        <w:rPr>
          <w:rFonts w:eastAsia="仿宋_GB2312"/>
          <w:color w:val="000000"/>
          <w:sz w:val="32"/>
          <w:szCs w:val="32"/>
        </w:rPr>
        <w:t>1</w:t>
      </w:r>
      <w:r>
        <w:rPr>
          <w:rFonts w:eastAsia="仿宋_GB2312" w:cs="仿宋_GB2312" w:hint="eastAsia"/>
          <w:color w:val="000000"/>
          <w:sz w:val="32"/>
          <w:szCs w:val="32"/>
        </w:rPr>
        <w:t>）制定官渡区安全生产执法规范化建设的指导性文件，加强执法协作，共享执法信息，提升执法效率，扩大执法效能。建立完善安全生产行政执法与刑事司法衔接工作机制，针对性解决</w:t>
      </w:r>
      <w:r>
        <w:rPr>
          <w:rFonts w:eastAsia="仿宋_GB2312"/>
          <w:color w:val="000000"/>
          <w:sz w:val="32"/>
          <w:szCs w:val="32"/>
        </w:rPr>
        <w:t>“</w:t>
      </w:r>
      <w:r>
        <w:rPr>
          <w:rFonts w:eastAsia="仿宋_GB2312" w:cs="仿宋_GB2312" w:hint="eastAsia"/>
          <w:color w:val="000000"/>
          <w:sz w:val="32"/>
          <w:szCs w:val="32"/>
        </w:rPr>
        <w:t>有案不移、有案难移</w:t>
      </w:r>
      <w:r>
        <w:rPr>
          <w:rFonts w:eastAsia="仿宋_GB2312"/>
          <w:color w:val="000000"/>
          <w:sz w:val="32"/>
          <w:szCs w:val="32"/>
        </w:rPr>
        <w:t>”</w:t>
      </w:r>
      <w:r>
        <w:rPr>
          <w:rFonts w:eastAsia="仿宋_GB2312" w:cs="仿宋_GB2312" w:hint="eastAsia"/>
          <w:color w:val="000000"/>
          <w:sz w:val="32"/>
          <w:szCs w:val="32"/>
        </w:rPr>
        <w:t>问题。</w:t>
      </w:r>
    </w:p>
    <w:p w:rsidR="00672161" w:rsidRDefault="00672161" w:rsidP="004E67AC">
      <w:pPr>
        <w:spacing w:line="560" w:lineRule="exact"/>
        <w:ind w:firstLineChars="200" w:firstLine="31680"/>
        <w:rPr>
          <w:rFonts w:eastAsia="仿宋_GB2312"/>
          <w:color w:val="000000"/>
          <w:sz w:val="32"/>
          <w:szCs w:val="32"/>
        </w:rPr>
      </w:pPr>
      <w:r>
        <w:rPr>
          <w:rFonts w:eastAsia="仿宋_GB2312" w:cs="仿宋_GB2312" w:hint="eastAsia"/>
          <w:color w:val="000000"/>
          <w:sz w:val="32"/>
          <w:szCs w:val="32"/>
        </w:rPr>
        <w:t>（</w:t>
      </w:r>
      <w:r>
        <w:rPr>
          <w:rFonts w:eastAsia="仿宋_GB2312"/>
          <w:color w:val="000000"/>
          <w:sz w:val="32"/>
          <w:szCs w:val="32"/>
        </w:rPr>
        <w:t>2</w:t>
      </w:r>
      <w:r>
        <w:rPr>
          <w:rFonts w:eastAsia="仿宋_GB2312" w:cs="仿宋_GB2312" w:hint="eastAsia"/>
          <w:color w:val="000000"/>
          <w:sz w:val="32"/>
          <w:szCs w:val="32"/>
        </w:rPr>
        <w:t>）深入推进信息化系统建设，建立应急管理部门与公安、市场监管、道路交通、消防、信用管理、城市管理等部门公共数据资源开放共享机制，完善并落实企业安全生产失信行为联合惩戒和守信激励措施，将</w:t>
      </w:r>
      <w:r>
        <w:rPr>
          <w:rFonts w:eastAsia="仿宋_GB2312"/>
          <w:color w:val="000000"/>
          <w:sz w:val="32"/>
          <w:szCs w:val="32"/>
        </w:rPr>
        <w:t>“</w:t>
      </w:r>
      <w:r>
        <w:rPr>
          <w:rFonts w:eastAsia="仿宋_GB2312" w:cs="仿宋_GB2312" w:hint="eastAsia"/>
          <w:color w:val="000000"/>
          <w:sz w:val="32"/>
          <w:szCs w:val="32"/>
        </w:rPr>
        <w:t>红黑名单</w:t>
      </w:r>
      <w:r>
        <w:rPr>
          <w:rFonts w:eastAsia="仿宋_GB2312"/>
          <w:color w:val="000000"/>
          <w:sz w:val="32"/>
          <w:szCs w:val="32"/>
        </w:rPr>
        <w:t>”</w:t>
      </w:r>
      <w:r>
        <w:rPr>
          <w:rFonts w:eastAsia="仿宋_GB2312" w:cs="仿宋_GB2312" w:hint="eastAsia"/>
          <w:color w:val="000000"/>
          <w:sz w:val="32"/>
          <w:szCs w:val="32"/>
        </w:rPr>
        <w:t>及时推送至市信用信息共享平台。</w:t>
      </w:r>
      <w:r>
        <w:rPr>
          <w:rFonts w:eastAsia="仿宋_GB2312"/>
          <w:color w:val="000000"/>
          <w:sz w:val="32"/>
          <w:szCs w:val="32"/>
        </w:rPr>
        <w:t>2020</w:t>
      </w:r>
      <w:r>
        <w:rPr>
          <w:rFonts w:eastAsia="仿宋_GB2312" w:cs="仿宋_GB2312" w:hint="eastAsia"/>
          <w:color w:val="000000"/>
          <w:sz w:val="32"/>
          <w:szCs w:val="32"/>
        </w:rPr>
        <w:t>年底前，基本实现执法信息及时准确公示、执法全过程留痕和可回溯管理、重大执法决定法制审核全覆盖。</w:t>
      </w:r>
    </w:p>
    <w:p w:rsidR="00672161" w:rsidRDefault="00672161" w:rsidP="004E67AC">
      <w:pPr>
        <w:spacing w:line="560" w:lineRule="exact"/>
        <w:ind w:firstLineChars="200" w:firstLine="31680"/>
        <w:rPr>
          <w:rFonts w:eastAsia="仿宋_GB2312"/>
          <w:color w:val="000000"/>
          <w:sz w:val="32"/>
          <w:szCs w:val="32"/>
        </w:rPr>
      </w:pPr>
      <w:r>
        <w:rPr>
          <w:rFonts w:eastAsia="仿宋_GB2312" w:cs="仿宋_GB2312" w:hint="eastAsia"/>
          <w:b/>
          <w:bCs/>
          <w:color w:val="000000"/>
          <w:sz w:val="32"/>
          <w:szCs w:val="32"/>
        </w:rPr>
        <w:t>区级牵头部门：</w:t>
      </w:r>
      <w:r>
        <w:rPr>
          <w:rFonts w:eastAsia="仿宋_GB2312" w:cs="仿宋_GB2312" w:hint="eastAsia"/>
          <w:color w:val="000000"/>
          <w:sz w:val="32"/>
          <w:szCs w:val="32"/>
        </w:rPr>
        <w:t>区应急局；</w:t>
      </w:r>
      <w:r>
        <w:rPr>
          <w:rFonts w:eastAsia="仿宋_GB2312" w:cs="仿宋_GB2312" w:hint="eastAsia"/>
          <w:b/>
          <w:bCs/>
          <w:color w:val="000000"/>
          <w:sz w:val="32"/>
          <w:szCs w:val="32"/>
        </w:rPr>
        <w:t>区级责任部门：</w:t>
      </w:r>
      <w:r>
        <w:rPr>
          <w:rFonts w:eastAsia="仿宋_GB2312" w:cs="仿宋_GB2312" w:hint="eastAsia"/>
          <w:color w:val="000000"/>
          <w:sz w:val="32"/>
          <w:szCs w:val="32"/>
        </w:rPr>
        <w:t>区发展改革局、区司法局、区市场监管局等按职责分工负责。</w:t>
      </w:r>
    </w:p>
    <w:p w:rsidR="00672161" w:rsidRDefault="00672161" w:rsidP="004E67AC">
      <w:pPr>
        <w:spacing w:line="560" w:lineRule="exact"/>
        <w:ind w:firstLineChars="200" w:firstLine="31680"/>
        <w:rPr>
          <w:rFonts w:eastAsia="仿宋_GB2312"/>
          <w:color w:val="000000"/>
          <w:sz w:val="32"/>
          <w:szCs w:val="32"/>
        </w:rPr>
      </w:pPr>
      <w:r>
        <w:rPr>
          <w:rFonts w:eastAsia="仿宋_GB2312"/>
          <w:b/>
          <w:bCs/>
          <w:color w:val="000000"/>
          <w:sz w:val="32"/>
          <w:szCs w:val="32"/>
        </w:rPr>
        <w:t>4.</w:t>
      </w:r>
      <w:r>
        <w:rPr>
          <w:rFonts w:eastAsia="仿宋_GB2312" w:cs="仿宋_GB2312" w:hint="eastAsia"/>
          <w:b/>
          <w:bCs/>
          <w:color w:val="000000"/>
          <w:sz w:val="32"/>
          <w:szCs w:val="32"/>
        </w:rPr>
        <w:t>严格执法检查。</w:t>
      </w:r>
      <w:r>
        <w:rPr>
          <w:rFonts w:eastAsia="仿宋_GB2312" w:cs="仿宋_GB2312" w:hint="eastAsia"/>
          <w:color w:val="000000"/>
          <w:sz w:val="32"/>
          <w:szCs w:val="32"/>
        </w:rPr>
        <w:t>编制年度安全生产监督检查计划，完善随机抽查事项清单、随机检查细则，完善并动态更新监管对象名录库和执法人员名录库。加大对有色冶金和粉尘涉爆、有限空间作业、涉氨制冷等重点行业领域和关键环节的安全生产执法检查力度，督促企业及时排查和治理重大事故隐患。全面推进安全生产监管分类分级执法，到</w:t>
      </w:r>
      <w:r>
        <w:rPr>
          <w:rFonts w:eastAsia="仿宋_GB2312"/>
          <w:color w:val="000000"/>
          <w:sz w:val="32"/>
          <w:szCs w:val="32"/>
        </w:rPr>
        <w:t>2022</w:t>
      </w:r>
      <w:r>
        <w:rPr>
          <w:rFonts w:eastAsia="仿宋_GB2312" w:cs="仿宋_GB2312" w:hint="eastAsia"/>
          <w:color w:val="000000"/>
          <w:sz w:val="32"/>
          <w:szCs w:val="32"/>
        </w:rPr>
        <w:t>年，基本实现区、街道两级应急管理（安全监管）部门对企业的差异化监管和重点监管执法。</w:t>
      </w:r>
    </w:p>
    <w:p w:rsidR="00672161" w:rsidRDefault="00672161" w:rsidP="004E67AC">
      <w:pPr>
        <w:spacing w:line="560" w:lineRule="exact"/>
        <w:ind w:firstLineChars="200" w:firstLine="31680"/>
        <w:rPr>
          <w:rFonts w:eastAsia="仿宋_GB2312"/>
          <w:color w:val="000000"/>
          <w:sz w:val="32"/>
          <w:szCs w:val="32"/>
        </w:rPr>
      </w:pPr>
      <w:r>
        <w:rPr>
          <w:rFonts w:eastAsia="仿宋_GB2312" w:cs="仿宋_GB2312" w:hint="eastAsia"/>
          <w:b/>
          <w:bCs/>
          <w:color w:val="000000"/>
          <w:sz w:val="32"/>
          <w:szCs w:val="32"/>
        </w:rPr>
        <w:t>区级牵头部门：</w:t>
      </w:r>
      <w:r>
        <w:rPr>
          <w:rFonts w:eastAsia="仿宋_GB2312" w:cs="仿宋_GB2312" w:hint="eastAsia"/>
          <w:color w:val="000000"/>
          <w:sz w:val="32"/>
          <w:szCs w:val="32"/>
        </w:rPr>
        <w:t>区应急局。</w:t>
      </w:r>
    </w:p>
    <w:p w:rsidR="00672161" w:rsidRDefault="00672161" w:rsidP="004E67AC">
      <w:pPr>
        <w:spacing w:line="560" w:lineRule="exact"/>
        <w:ind w:firstLineChars="200" w:firstLine="31680"/>
        <w:rPr>
          <w:rFonts w:ascii="Calibri" w:eastAsia="仿宋_GB2312" w:hAnsi="Calibri"/>
          <w:color w:val="000000"/>
          <w:sz w:val="32"/>
          <w:szCs w:val="32"/>
        </w:rPr>
      </w:pPr>
    </w:p>
    <w:p w:rsidR="00672161" w:rsidRDefault="00672161" w:rsidP="004E67AC">
      <w:pPr>
        <w:spacing w:line="560" w:lineRule="exact"/>
        <w:ind w:firstLineChars="200" w:firstLine="31680"/>
        <w:rPr>
          <w:rFonts w:ascii="Calibri" w:eastAsia="仿宋_GB2312" w:hAnsi="Calibri"/>
          <w:color w:val="000000"/>
          <w:sz w:val="32"/>
          <w:szCs w:val="32"/>
        </w:rPr>
      </w:pPr>
    </w:p>
    <w:p w:rsidR="00672161" w:rsidRDefault="00672161" w:rsidP="004E67AC">
      <w:pPr>
        <w:spacing w:line="560" w:lineRule="exact"/>
        <w:ind w:firstLineChars="200" w:firstLine="31680"/>
        <w:rPr>
          <w:rFonts w:ascii="Calibri" w:eastAsia="仿宋_GB2312" w:hAnsi="Calibri"/>
          <w:color w:val="000000"/>
          <w:sz w:val="32"/>
          <w:szCs w:val="32"/>
        </w:rPr>
      </w:pPr>
    </w:p>
    <w:p w:rsidR="00672161" w:rsidRDefault="00672161" w:rsidP="004E67AC">
      <w:pPr>
        <w:spacing w:line="560" w:lineRule="exact"/>
        <w:ind w:firstLineChars="200" w:firstLine="31680"/>
        <w:rPr>
          <w:rFonts w:ascii="Calibri" w:eastAsia="仿宋_GB2312" w:hAnsi="Calibri"/>
          <w:color w:val="000000"/>
          <w:sz w:val="32"/>
          <w:szCs w:val="32"/>
        </w:rPr>
      </w:pPr>
    </w:p>
    <w:p w:rsidR="00672161" w:rsidRDefault="00672161" w:rsidP="004E67AC">
      <w:pPr>
        <w:spacing w:line="560" w:lineRule="exact"/>
        <w:ind w:firstLineChars="200" w:firstLine="31680"/>
        <w:rPr>
          <w:rFonts w:ascii="Calibri" w:eastAsia="仿宋_GB2312" w:hAnsi="Calibri"/>
          <w:color w:val="000000"/>
          <w:sz w:val="32"/>
          <w:szCs w:val="32"/>
        </w:rPr>
      </w:pPr>
    </w:p>
    <w:p w:rsidR="00672161" w:rsidRDefault="00672161" w:rsidP="004E67AC">
      <w:pPr>
        <w:spacing w:line="560" w:lineRule="exact"/>
        <w:ind w:firstLineChars="200" w:firstLine="31680"/>
        <w:rPr>
          <w:rFonts w:ascii="Calibri" w:eastAsia="仿宋_GB2312" w:hAnsi="Calibri"/>
          <w:color w:val="000000"/>
          <w:sz w:val="32"/>
          <w:szCs w:val="32"/>
        </w:rPr>
      </w:pPr>
    </w:p>
    <w:p w:rsidR="00672161" w:rsidRDefault="00672161"/>
    <w:sectPr w:rsidR="00672161" w:rsidSect="004E67AC">
      <w:footerReference w:type="default" r:id="rId6"/>
      <w:pgSz w:w="11906" w:h="16838" w:code="9"/>
      <w:pgMar w:top="2098" w:right="1503" w:bottom="1985" w:left="1503" w:header="851" w:footer="1134" w:gutter="0"/>
      <w:cols w:space="425"/>
      <w:docGrid w:type="linesAndChars" w:linePitch="312"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161" w:rsidRDefault="00672161" w:rsidP="00AF7632">
      <w:r>
        <w:separator/>
      </w:r>
    </w:p>
  </w:endnote>
  <w:endnote w:type="continuationSeparator" w:id="1">
    <w:p w:rsidR="00672161" w:rsidRDefault="00672161" w:rsidP="00AF76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161" w:rsidRDefault="00672161">
    <w:pPr>
      <w:pStyle w:val="Footer"/>
      <w:framePr w:wrap="auto" w:vAnchor="text" w:hAnchor="margin" w:xAlign="outside" w:y="1"/>
      <w:rPr>
        <w:rStyle w:val="PageNumber"/>
        <w:rFonts w:ascii="宋体" w:cs="Times New Roman"/>
        <w:sz w:val="28"/>
        <w:szCs w:val="28"/>
      </w:rPr>
    </w:pPr>
    <w:r>
      <w:rPr>
        <w:rStyle w:val="PageNumber"/>
        <w:rFonts w:ascii="宋体" w:hAnsi="宋体" w:cs="宋体"/>
        <w:color w:val="FFFFFF"/>
        <w:sz w:val="28"/>
        <w:szCs w:val="28"/>
      </w:rPr>
      <w:t>—</w:t>
    </w:r>
    <w:r>
      <w:rPr>
        <w:rStyle w:val="PageNumber"/>
        <w:rFonts w:ascii="宋体" w:hAnsi="宋体" w:cs="宋体"/>
        <w:sz w:val="28"/>
        <w:szCs w:val="28"/>
      </w:rPr>
      <w:t xml:space="preserve">— </w:t>
    </w: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8</w:t>
    </w:r>
    <w:r>
      <w:rPr>
        <w:rStyle w:val="PageNumber"/>
        <w:rFonts w:ascii="宋体" w:hAnsi="宋体" w:cs="宋体"/>
        <w:sz w:val="28"/>
        <w:szCs w:val="28"/>
      </w:rPr>
      <w:fldChar w:fldCharType="end"/>
    </w:r>
    <w:r>
      <w:rPr>
        <w:rStyle w:val="PageNumber"/>
        <w:rFonts w:ascii="宋体" w:hAnsi="宋体" w:cs="宋体"/>
        <w:sz w:val="28"/>
        <w:szCs w:val="28"/>
      </w:rPr>
      <w:t xml:space="preserve"> —</w:t>
    </w:r>
    <w:r>
      <w:rPr>
        <w:rStyle w:val="PageNumber"/>
        <w:rFonts w:ascii="宋体" w:hAnsi="宋体" w:cs="宋体"/>
        <w:color w:val="FFFFFF"/>
        <w:sz w:val="28"/>
        <w:szCs w:val="28"/>
      </w:rPr>
      <w:t>—</w:t>
    </w:r>
  </w:p>
  <w:p w:rsidR="00672161" w:rsidRDefault="00672161">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161" w:rsidRDefault="00672161" w:rsidP="00AF7632">
      <w:r>
        <w:separator/>
      </w:r>
    </w:p>
  </w:footnote>
  <w:footnote w:type="continuationSeparator" w:id="1">
    <w:p w:rsidR="00672161" w:rsidRDefault="00672161" w:rsidP="00AF76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517462B"/>
    <w:rsid w:val="004E67AC"/>
    <w:rsid w:val="00672161"/>
    <w:rsid w:val="00A742C7"/>
    <w:rsid w:val="00AF7632"/>
    <w:rsid w:val="00FA108D"/>
    <w:rsid w:val="2517462B"/>
    <w:rsid w:val="34642BAC"/>
    <w:rsid w:val="4EE4463F"/>
    <w:rsid w:val="6CF729C0"/>
    <w:rsid w:val="6FAE0B7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632"/>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F7632"/>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semiHidden/>
    <w:rsid w:val="00CD1A44"/>
    <w:rPr>
      <w:rFonts w:ascii="Times New Roman" w:hAnsi="Times New Roman"/>
      <w:sz w:val="18"/>
      <w:szCs w:val="18"/>
    </w:rPr>
  </w:style>
  <w:style w:type="character" w:styleId="PageNumber">
    <w:name w:val="page number"/>
    <w:basedOn w:val="DefaultParagraphFont"/>
    <w:uiPriority w:val="99"/>
    <w:rsid w:val="00AF7632"/>
  </w:style>
  <w:style w:type="paragraph" w:customStyle="1" w:styleId="Default">
    <w:name w:val="Default"/>
    <w:uiPriority w:val="99"/>
    <w:rsid w:val="00AF7632"/>
    <w:pPr>
      <w:widowControl w:val="0"/>
      <w:autoSpaceDE w:val="0"/>
      <w:autoSpaceDN w:val="0"/>
      <w:adjustRightInd w:val="0"/>
    </w:pPr>
    <w:rPr>
      <w:rFonts w:cs="Calibri"/>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9</Pages>
  <Words>648</Words>
  <Characters>3694</Characters>
  <Application>Microsoft Office Outlook</Application>
  <DocSecurity>0</DocSecurity>
  <Lines>0</Lines>
  <Paragraphs>0</Paragraphs>
  <ScaleCrop>false</ScaleCrop>
  <Company>昆明市官渡区党政机关单位</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朱拓星</cp:lastModifiedBy>
  <cp:revision>3</cp:revision>
  <dcterms:created xsi:type="dcterms:W3CDTF">2020-07-23T06:14:00Z</dcterms:created>
  <dcterms:modified xsi:type="dcterms:W3CDTF">2020-08-11T08:37:00Z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