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矣六街道政府采购信息公告</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1.GZC-XJ-2020003：昆明市官渡区人民政府矣六街道办事处综治中心购置办公家具询价采购项目信息公告</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"http://www.yngp.com/newbulletin_zz.do?method=preinsertgomodify&amp;operator_state=1&amp;flag=view&amp;bulletin_id=-4f1f351a.1717334f535.-43a5"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http://www.yngp.com/newbulletin_zz.do?method=preinsertgomodify&amp;operator_state=1&amp;flag=view&amp;bulletin_id=-4f1f351a.1717334f535.-43a5</w:t>
      </w:r>
      <w:r>
        <w:rPr>
          <w:rFonts w:hint="eastAsia" w:ascii="仿宋_GB2312" w:hAnsi="仿宋_GB2312" w:eastAsia="仿宋_GB2312" w:cs="仿宋_GB2312"/>
          <w:sz w:val="32"/>
          <w:szCs w:val="32"/>
          <w:lang w:val="en-US" w:eastAsia="zh-CN"/>
        </w:rPr>
        <w:fldChar w:fldCharType="end"/>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2.GZC-JZXTP-2020001：昆明市官渡区人民政府矣六街道办事处综治中心购置平台系统设备竞争性谈判采购信息公告</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"http://www.yngp.com/newbulletin_zz.do?method=preinsertgomodify&amp;operator_state=1&amp;flag=view&amp;bulletin_id=46ef4229.17183908a23.-7253"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http://www.yngp.com/newbulletin_zz.do?method=preinsertgomodify&amp;operator_state=1&amp;flag=view&amp;bulletin_id=46ef4229.17183908a23.-7253</w:t>
      </w:r>
      <w:r>
        <w:rPr>
          <w:rFonts w:hint="eastAsia" w:ascii="仿宋_GB2312" w:hAnsi="仿宋_GB2312" w:eastAsia="仿宋_GB2312" w:cs="仿宋_GB2312"/>
          <w:sz w:val="32"/>
          <w:szCs w:val="32"/>
          <w:lang w:val="en-US" w:eastAsia="zh-CN"/>
        </w:rPr>
        <w:fldChar w:fldCharType="end"/>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3.昆明市官渡区人民政府矣六街道办事处综治中心购置办公家具询价采购中标公告</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"http://www.yngp.com/newbulletin_zz.do?method=preinsertgomodify&amp;operator_state=1&amp;flag=view&amp;bulletin_id=5e81648a.1719578367f.-4bf8"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http://www.yngp.com/newbulletin_zz.do?method=preinsertgomodify&amp;operator_state=1&amp;flag=view&amp;bulletin_id=5e81648a.1719578367f.-4bf8</w:t>
      </w:r>
      <w:r>
        <w:rPr>
          <w:rFonts w:hint="eastAsia" w:ascii="仿宋_GB2312" w:hAnsi="仿宋_GB2312" w:eastAsia="仿宋_GB2312" w:cs="仿宋_GB2312"/>
          <w:sz w:val="32"/>
          <w:szCs w:val="32"/>
          <w:lang w:val="en-US" w:eastAsia="zh-CN"/>
        </w:rPr>
        <w:fldChar w:fldCharType="end"/>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昆明市官渡区人民政府矣六街道办事处综治中心购置平台系统设备竞争性谈判采购中标公告</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"http://www.yngp.com/newbulletin_zz.do?method=preinsertgomodify&amp;operator_state=1&amp;flag=view&amp;bulletin_id=5e81648a.1719578367f.-2c0f"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http://www.yngp.com/newbulletin_zz.do?method=preinsertgomodify&amp;operator_state=1&amp;flag=view&amp;bulletin_id=5e81648a.1719578367f.-2c0f</w:t>
      </w:r>
      <w:r>
        <w:rPr>
          <w:rFonts w:hint="eastAsia" w:ascii="仿宋_GB2312" w:hAnsi="仿宋_GB2312" w:eastAsia="仿宋_GB2312" w:cs="仿宋_GB2312"/>
          <w:sz w:val="32"/>
          <w:szCs w:val="32"/>
          <w:lang w:val="en-US" w:eastAsia="zh-CN"/>
        </w:rPr>
        <w:fldChar w:fldCharType="end"/>
      </w:r>
    </w:p>
    <w:p>
      <w:pPr>
        <w:numPr>
          <w:ilvl w:val="0"/>
          <w:numId w:val="1"/>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关于GZC-JZXTP-2020001昆明市官渡区人民政府矣六街道办事处综治中心购置平台系统设备竞争性谈判采购项目中标公告采购方式的更正</w:t>
      </w:r>
    </w:p>
    <w:p>
      <w:pPr>
        <w:numPr>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"http://www.yngp.com/newbulletin_zz.do?method=preinsertgomodify&amp;operator_state=1&amp;flag=view&amp;bulletin_id=5e81648a.1719578367f.-29d5"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http://www.yngp.com/newbulletin_zz.do?method=preinsertgomodify&amp;operator_state=1&amp;flag=view&amp;bulletin_id=5e81648a.1719578367f.-29d5</w:t>
      </w:r>
      <w:r>
        <w:rPr>
          <w:rFonts w:hint="eastAsia" w:ascii="仿宋_GB2312" w:hAnsi="仿宋_GB2312" w:eastAsia="仿宋_GB2312" w:cs="仿宋_GB2312"/>
          <w:sz w:val="32"/>
          <w:szCs w:val="32"/>
          <w:lang w:val="en-US" w:eastAsia="zh-CN"/>
        </w:rPr>
        <w:fldChar w:fldCharType="end"/>
      </w:r>
    </w:p>
    <w:p>
      <w:pPr>
        <w:numPr>
          <w:ilvl w:val="0"/>
          <w:numId w:val="1"/>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GZC-XG-2020003：矣六街道综治中心2020年办公家具询价采购合同</w:t>
      </w:r>
    </w:p>
    <w:p>
      <w:pPr>
        <w:numPr>
          <w:numId w:val="0"/>
        </w:numPr>
        <w:ind w:left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"http://www.yngp.com/contract.do?method=showContractDetail&amp;bulletin_id=-5a6579cb.1725abc703e.-7254&amp;bulletinclass=bxlx0141" </w:instrText>
      </w:r>
      <w:r>
        <w:rPr>
          <w:rFonts w:hint="default" w:ascii="仿宋_GB2312" w:hAnsi="仿宋_GB2312" w:eastAsia="仿宋_GB2312" w:cs="仿宋_GB2312"/>
          <w:sz w:val="32"/>
          <w:szCs w:val="32"/>
          <w:lang w:val="en-US" w:eastAsia="zh-CN"/>
        </w:rPr>
        <w:fldChar w:fldCharType="separate"/>
      </w:r>
      <w:r>
        <w:rPr>
          <w:rStyle w:val="10"/>
          <w:rFonts w:hint="default" w:ascii="仿宋_GB2312" w:hAnsi="仿宋_GB2312" w:eastAsia="仿宋_GB2312" w:cs="仿宋_GB2312"/>
          <w:sz w:val="32"/>
          <w:szCs w:val="32"/>
          <w:lang w:val="en-US" w:eastAsia="zh-CN"/>
        </w:rPr>
        <w:t>http://www.yngp.com/contract.do?method=showContractDetail&amp;bulletin_id=-5a6579cb.1725abc703e.-7254&amp;bulletinclass=bxlx0141</w:t>
      </w:r>
      <w:r>
        <w:rPr>
          <w:rFonts w:hint="default" w:ascii="仿宋_GB2312" w:hAnsi="仿宋_GB2312" w:eastAsia="仿宋_GB2312" w:cs="仿宋_GB2312"/>
          <w:sz w:val="32"/>
          <w:szCs w:val="32"/>
          <w:lang w:val="en-US" w:eastAsia="zh-CN"/>
        </w:rPr>
        <w:fldChar w:fldCharType="end"/>
      </w:r>
    </w:p>
    <w:p>
      <w:pPr>
        <w:numPr>
          <w:ilvl w:val="0"/>
          <w:numId w:val="1"/>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GZC-JZXTP-2020001：矣六街道办事处2020年综治中心设备采购合同</w:t>
      </w:r>
    </w:p>
    <w:p>
      <w:pPr>
        <w:numPr>
          <w:numId w:val="0"/>
        </w:numPr>
        <w:ind w:left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"http://www.yngp.com/contract.do?method=showContractDetail&amp;bulletin_id=-5a6579cb.1725abc703e.-7610&amp;bulletinclass=bxlx0141" </w:instrText>
      </w:r>
      <w:r>
        <w:rPr>
          <w:rFonts w:hint="default" w:ascii="仿宋_GB2312" w:hAnsi="仿宋_GB2312" w:eastAsia="仿宋_GB2312" w:cs="仿宋_GB2312"/>
          <w:sz w:val="32"/>
          <w:szCs w:val="32"/>
          <w:lang w:val="en-US" w:eastAsia="zh-CN"/>
        </w:rPr>
        <w:fldChar w:fldCharType="separate"/>
      </w:r>
      <w:r>
        <w:rPr>
          <w:rStyle w:val="10"/>
          <w:rFonts w:hint="default" w:ascii="仿宋_GB2312" w:hAnsi="仿宋_GB2312" w:eastAsia="仿宋_GB2312" w:cs="仿宋_GB2312"/>
          <w:sz w:val="32"/>
          <w:szCs w:val="32"/>
          <w:lang w:val="en-US" w:eastAsia="zh-CN"/>
        </w:rPr>
        <w:t>http://www.yngp.com/contract.do?method=showContractDetail&amp;bulletin_id=-5a6579cb.1725abc703e.-7610&amp;bulletinclass=bxlx0141</w:t>
      </w:r>
      <w:r>
        <w:rPr>
          <w:rFonts w:hint="default" w:ascii="仿宋_GB2312" w:hAnsi="仿宋_GB2312" w:eastAsia="仿宋_GB2312" w:cs="仿宋_GB2312"/>
          <w:sz w:val="32"/>
          <w:szCs w:val="32"/>
          <w:lang w:val="en-US" w:eastAsia="zh-CN"/>
        </w:rPr>
        <w:fldChar w:fldCharType="end"/>
      </w:r>
    </w:p>
    <w:p>
      <w:pPr>
        <w:numPr>
          <w:numId w:val="0"/>
        </w:numPr>
        <w:ind w:leftChars="0"/>
        <w:rPr>
          <w:rFonts w:hint="default" w:ascii="仿宋_GB2312" w:hAnsi="仿宋_GB2312" w:eastAsia="仿宋_GB2312" w:cs="仿宋_GB2312"/>
          <w:sz w:val="32"/>
          <w:szCs w:val="32"/>
          <w:lang w:val="en-US" w:eastAsia="zh-CN"/>
        </w:rPr>
      </w:pPr>
      <w:bookmarkStart w:id="0" w:name="_GoBack"/>
      <w:bookmarkEnd w:id="0"/>
    </w:p>
    <w:p>
      <w:pPr>
        <w:numPr>
          <w:numId w:val="0"/>
        </w:numPr>
        <w:rPr>
          <w:rFonts w:hint="eastAsia" w:ascii="仿宋_GB2312" w:hAnsi="仿宋_GB2312" w:eastAsia="仿宋_GB2312" w:cs="仿宋_GB2312"/>
          <w:sz w:val="32"/>
          <w:szCs w:val="32"/>
          <w:lang w:val="en-US" w:eastAsia="zh-CN"/>
        </w:rPr>
      </w:pPr>
    </w:p>
    <w:p>
      <w:pPr>
        <w:numPr>
          <w:numId w:val="0"/>
        </w:numPr>
        <w:rPr>
          <w:rFonts w:hint="default"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DC30D"/>
    <w:multiLevelType w:val="singleLevel"/>
    <w:tmpl w:val="610DC30D"/>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7007D"/>
    <w:rsid w:val="0349257D"/>
    <w:rsid w:val="03A53AD9"/>
    <w:rsid w:val="06CF658B"/>
    <w:rsid w:val="06FA2B85"/>
    <w:rsid w:val="07BF24CA"/>
    <w:rsid w:val="0E074E18"/>
    <w:rsid w:val="105B1E7F"/>
    <w:rsid w:val="11EB7BE4"/>
    <w:rsid w:val="120E5846"/>
    <w:rsid w:val="12BF407C"/>
    <w:rsid w:val="134B786B"/>
    <w:rsid w:val="13875DAA"/>
    <w:rsid w:val="1388567A"/>
    <w:rsid w:val="153C3FAE"/>
    <w:rsid w:val="16F3278E"/>
    <w:rsid w:val="1770440A"/>
    <w:rsid w:val="18B56E28"/>
    <w:rsid w:val="1AB42AD8"/>
    <w:rsid w:val="1C312649"/>
    <w:rsid w:val="1D640789"/>
    <w:rsid w:val="1FCB6E25"/>
    <w:rsid w:val="222A0222"/>
    <w:rsid w:val="248D4092"/>
    <w:rsid w:val="24E549F6"/>
    <w:rsid w:val="25653DAA"/>
    <w:rsid w:val="25C44157"/>
    <w:rsid w:val="28495225"/>
    <w:rsid w:val="2B2C0077"/>
    <w:rsid w:val="2F864812"/>
    <w:rsid w:val="30DF2DB3"/>
    <w:rsid w:val="334B72D1"/>
    <w:rsid w:val="33E25554"/>
    <w:rsid w:val="349C7C64"/>
    <w:rsid w:val="356D6047"/>
    <w:rsid w:val="356F7FFE"/>
    <w:rsid w:val="35C56124"/>
    <w:rsid w:val="35FA7DAB"/>
    <w:rsid w:val="37E254DE"/>
    <w:rsid w:val="37FA2631"/>
    <w:rsid w:val="3B3E00AB"/>
    <w:rsid w:val="3CCF6523"/>
    <w:rsid w:val="3D510B3C"/>
    <w:rsid w:val="3E9D06CD"/>
    <w:rsid w:val="47A67D44"/>
    <w:rsid w:val="49A5605E"/>
    <w:rsid w:val="49D43A41"/>
    <w:rsid w:val="4C811E5A"/>
    <w:rsid w:val="4E75134A"/>
    <w:rsid w:val="571443D5"/>
    <w:rsid w:val="59994A7E"/>
    <w:rsid w:val="59E102E2"/>
    <w:rsid w:val="5A866A69"/>
    <w:rsid w:val="5E5727CE"/>
    <w:rsid w:val="5E9D2825"/>
    <w:rsid w:val="63DD1865"/>
    <w:rsid w:val="67A3194E"/>
    <w:rsid w:val="67D30822"/>
    <w:rsid w:val="69A17B90"/>
    <w:rsid w:val="6BE908A3"/>
    <w:rsid w:val="6CD95162"/>
    <w:rsid w:val="6E526451"/>
    <w:rsid w:val="6EF63DD9"/>
    <w:rsid w:val="6F683E72"/>
    <w:rsid w:val="708F7C15"/>
    <w:rsid w:val="720D0A36"/>
    <w:rsid w:val="75AA2F5D"/>
    <w:rsid w:val="7AA54F3C"/>
    <w:rsid w:val="7DA43CDB"/>
    <w:rsid w:val="7E0861FA"/>
    <w:rsid w:val="7E551CAB"/>
    <w:rsid w:val="7F535595"/>
    <w:rsid w:val="7FCB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color w:val="FFFFFF"/>
      <w:sz w:val="16"/>
      <w:szCs w:val="16"/>
      <w:bdr w:val="none" w:color="auto" w:sz="0" w:space="0"/>
      <w:shd w:val="clear" w:fill="777777"/>
    </w:rPr>
  </w:style>
  <w:style w:type="character" w:styleId="8">
    <w:name w:val="FollowedHyperlink"/>
    <w:basedOn w:val="6"/>
    <w:uiPriority w:val="0"/>
    <w:rPr>
      <w:color w:val="337AB7"/>
      <w:u w:val="single"/>
      <w:shd w:val="clear" w:fill="FFFFFF"/>
    </w:rPr>
  </w:style>
  <w:style w:type="character" w:styleId="9">
    <w:name w:val="HTML Definition"/>
    <w:basedOn w:val="6"/>
    <w:uiPriority w:val="0"/>
    <w:rPr>
      <w:i/>
    </w:rPr>
  </w:style>
  <w:style w:type="character" w:styleId="10">
    <w:name w:val="Hyperlink"/>
    <w:basedOn w:val="6"/>
    <w:uiPriority w:val="0"/>
    <w:rPr>
      <w:color w:val="337AB7"/>
      <w:u w:val="single"/>
    </w:rPr>
  </w:style>
  <w:style w:type="character" w:styleId="11">
    <w:name w:val="HTML Code"/>
    <w:basedOn w:val="6"/>
    <w:uiPriority w:val="0"/>
    <w:rPr>
      <w:rFonts w:ascii="Consolas" w:hAnsi="Consolas" w:eastAsia="Consolas" w:cs="Consolas"/>
      <w:color w:val="C7254E"/>
      <w:sz w:val="21"/>
      <w:szCs w:val="21"/>
      <w:bdr w:val="none" w:color="auto" w:sz="0" w:space="0"/>
      <w:shd w:val="clear" w:fill="F9F2F4"/>
    </w:rPr>
  </w:style>
  <w:style w:type="character" w:styleId="12">
    <w:name w:val="HTML Keyboard"/>
    <w:basedOn w:val="6"/>
    <w:uiPriority w:val="0"/>
    <w:rPr>
      <w:rFonts w:hint="default" w:ascii="Consolas" w:hAnsi="Consolas" w:eastAsia="Consolas" w:cs="Consolas"/>
      <w:color w:val="FFFFFF"/>
      <w:sz w:val="21"/>
      <w:szCs w:val="21"/>
      <w:bdr w:val="none" w:color="auto" w:sz="0" w:space="0"/>
      <w:shd w:val="clear" w:fill="333333"/>
    </w:rPr>
  </w:style>
  <w:style w:type="character" w:styleId="13">
    <w:name w:val="HTML Sample"/>
    <w:basedOn w:val="6"/>
    <w:uiPriority w:val="0"/>
    <w:rPr>
      <w:rFonts w:hint="default" w:ascii="Consolas" w:hAnsi="Consolas" w:eastAsia="Consolas" w:cs="Consolas"/>
      <w:sz w:val="21"/>
      <w:szCs w:val="21"/>
    </w:rPr>
  </w:style>
  <w:style w:type="character" w:customStyle="1" w:styleId="14">
    <w:name w:val="hour_am"/>
    <w:basedOn w:val="6"/>
    <w:uiPriority w:val="0"/>
  </w:style>
  <w:style w:type="character" w:customStyle="1" w:styleId="15">
    <w:name w:val="glyphicon6"/>
    <w:basedOn w:val="6"/>
    <w:uiPriority w:val="0"/>
  </w:style>
  <w:style w:type="character" w:customStyle="1" w:styleId="16">
    <w:name w:val="hover1"/>
    <w:basedOn w:val="6"/>
    <w:uiPriority w:val="0"/>
    <w:rPr>
      <w:shd w:val="clear" w:fill="EEEEEE"/>
    </w:rPr>
  </w:style>
  <w:style w:type="character" w:customStyle="1" w:styleId="17">
    <w:name w:val="old"/>
    <w:basedOn w:val="6"/>
    <w:uiPriority w:val="0"/>
    <w:rPr>
      <w:color w:val="999999"/>
    </w:rPr>
  </w:style>
  <w:style w:type="character" w:customStyle="1" w:styleId="18">
    <w:name w:val="hour_pm"/>
    <w:basedOn w:val="6"/>
    <w:uiPriority w:val="0"/>
  </w:style>
  <w:style w:type="character" w:customStyle="1" w:styleId="19">
    <w:name w:val="indent"/>
    <w:basedOn w:val="6"/>
    <w:uiPriority w:val="0"/>
  </w:style>
  <w:style w:type="character" w:customStyle="1" w:styleId="20">
    <w:name w:val="icon"/>
    <w:basedOn w:val="6"/>
    <w:uiPriority w:val="0"/>
  </w:style>
  <w:style w:type="paragraph" w:customStyle="1" w:styleId="21">
    <w:name w:val="tc"/>
    <w:basedOn w:val="1"/>
    <w:uiPriority w:val="0"/>
    <w:pPr>
      <w:jc w:val="center"/>
    </w:pPr>
    <w:rPr>
      <w:kern w:val="0"/>
      <w:lang w:val="en-US" w:eastAsia="zh-CN" w:bidi="ar"/>
    </w:rPr>
  </w:style>
  <w:style w:type="character" w:customStyle="1" w:styleId="22">
    <w:name w:val="displayarti"/>
    <w:basedOn w:val="6"/>
    <w:uiPriority w:val="0"/>
    <w:rPr>
      <w:color w:val="FFFFFF"/>
      <w:shd w:val="clear" w:fill="A00000"/>
    </w:rPr>
  </w:style>
  <w:style w:type="paragraph" w:styleId="23">
    <w:name w:val=""/>
    <w:basedOn w:val="1"/>
    <w:next w:val="1"/>
    <w:uiPriority w:val="0"/>
    <w:pPr>
      <w:pBdr>
        <w:bottom w:val="single" w:color="auto" w:sz="6" w:space="1"/>
      </w:pBdr>
      <w:jc w:val="center"/>
    </w:pPr>
    <w:rPr>
      <w:rFonts w:ascii="Arial" w:eastAsia="宋体"/>
      <w:vanish/>
      <w:sz w:val="16"/>
    </w:rPr>
  </w:style>
  <w:style w:type="paragraph" w:styleId="24">
    <w:name w:val=""/>
    <w:basedOn w:val="1"/>
    <w:next w:val="1"/>
    <w:uiPriority w:val="0"/>
    <w:pPr>
      <w:pBdr>
        <w:top w:val="single" w:color="auto" w:sz="6" w:space="1"/>
      </w:pBdr>
      <w:jc w:val="center"/>
    </w:pPr>
    <w:rPr>
      <w:rFonts w:ascii="Arial" w:eastAsia="宋体"/>
      <w:vanish/>
      <w:sz w:val="16"/>
    </w:rPr>
  </w:style>
  <w:style w:type="character" w:customStyle="1" w:styleId="25">
    <w:name w:val="hover"/>
    <w:basedOn w:val="6"/>
    <w:uiPriority w:val="0"/>
    <w:rPr>
      <w:shd w:val="clear" w:fill="EEEEEE"/>
    </w:rPr>
  </w:style>
  <w:style w:type="character" w:customStyle="1" w:styleId="26">
    <w:name w:val="glyphicon"/>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2020-12-11T03:58:10Z</dcterms:created>
  <dc:creator>hp</dc:creator>
  <cp:lastModifiedBy>hp</cp:lastModifiedBy>
  <dcterms:modified xsi:type="dcterms:W3CDTF">2020-12-11T06:34:34Z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