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30"/>
        <w:gridCol w:w="2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10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76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官渡区市场监管局（39项）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2020年新设企业和失信企业登记信息和公示信息抽查</w:t>
            </w:r>
          </w:p>
        </w:tc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1.登记事项检查；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2.公示信息检查。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1.2019年新设立的市场主体；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企业5%，个体2%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55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2.当前在列异列严的市场主体；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3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3.2019年受到一般程序行政处罚的企业。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2020年未年报企业登记信息和公示信息抽查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1.登记事项检查；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2.公示信息检查。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开展检查时尚未报送2019年度年报的市场主体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1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2020年企业登记信息和公示信息不定向抽查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1.登记事项检查；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2.公示信息检查。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22019年12月31日前设立市场主体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  2%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个体1.5%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2020年7月-10月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6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2020年直销行为检查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重要变更、直销员报酬支付、信息报备和披露的情况检查。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辖区内直销企业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5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官渡区市场监管局（39项）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2020年教育收费行为检查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价格行为检查。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辖区内公办、民办大、中、小学、幼儿园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40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2020年医疗服务价格行为检查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价格行为检查。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辖区内医疗服务机构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2020年2月-8月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2020年国有景区价格行为检查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价格行为检查。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辖区内国有景区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2020年物业服务价格行为检查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价格行为检查。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辖区内物业服务企业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2020年电子商务经营行为监督检查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电子商务经营行为监督检查。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经我局注册登记的电子商务平台经营者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2020年4月-11月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2020年拍卖活动经营资格的检查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拍卖活动经营资格的检查。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辖区内相关企业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2020年7月31日前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5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2020年文物经营活动经营资格的检查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文物经营活动经营资格的检查。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文玩、古玩、文博经营企业和个体工商户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2020年7月31日前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4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2020年广告行为检查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广告发布登记情况的检查。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广告发布登记单位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2020年4月-9月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1136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药品、医疗器械、保健食品、特殊医学用途配方食品广告主发布相关广告的审查批准情况的检查。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近三年申请药品、医疗器械、保健食品、特殊医学用途配方食品广告审查企业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2020年4月-9月</w:t>
            </w: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84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广告经营者、广告发布者建立、健全广告业务的承接登记、审核、档案管理制度情况的检查。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广告经营者、发布者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1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2020年官渡区生产领域产品（总局、省局重点监管目录）质量监督抽查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生产、流通领域产品质量监督抽查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获证企业成品仓库内的待销产品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7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2020年官渡区食品相关产品质量安全监督检查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食品相关产品质量安全监督检查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获证企业成品仓库内的待销产品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7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15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（39项）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2020年食品生产企业监督检查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食品生产企业监督检查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一般风险食品生产企业</w:t>
            </w:r>
          </w:p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6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2020年食品经营许可资质检查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食品经营许可情况的检查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餐饮服务食品经营单位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Chars="50" w:firstLine="100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6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2020年特大型、大型餐饮服务单位日常监督检查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餐饮服务监督检查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重点检查新设立的特大型、大型餐饮服务单位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Chars="50" w:firstLine="100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ind w:firstLine="400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2020年在网络第三方平台运营的餐饮服务单位实体店及资质检查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网络餐饮服务情况的检查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1.在网络第三方平台运营的餐饮服务单位实体店；</w:t>
            </w:r>
          </w:p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2.在网络第三方平台运营的餐饮服务单位资质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Chars="50" w:firstLine="100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65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2020年集体用餐配送单位、中央厨房的日常监督检查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餐饮服务监督检查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集体用餐配送单位，中央厨房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ind w:firstLineChars="50" w:firstLine="100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10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2020年学校、托幼机构食堂、养老机构食堂和各类单位食堂的日常监督检查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餐饮服务监督检查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学校、托幼机构食堂、养老机构食堂和各类单位食堂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2020年食品安全抽检监测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食品安全监督抽检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生产、流通、餐饮环节的食品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2020年1月-11月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市市场监管局统一抽取</w:t>
            </w:r>
          </w:p>
        </w:tc>
      </w:tr>
      <w:tr w:rsidR="00A704EB" w:rsidTr="005945A9">
        <w:trPr>
          <w:trHeight w:val="11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官渡区市场监管局（39项）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2020年食用农产品市场销售质量安全检查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1.食用农产品集中交易市场监督检；</w:t>
            </w:r>
          </w:p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2.食用农产品销售者监督检查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1.一般检查食用农产品销售者主体；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2.重点检查食用农产品批发市场主体。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24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2020年食品销售监督检查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校园食品销售监督检查；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校园及周边食品销售者；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省市场监管局统一抽取</w:t>
            </w:r>
          </w:p>
        </w:tc>
      </w:tr>
      <w:tr w:rsidR="00A704EB" w:rsidTr="005945A9">
        <w:trPr>
          <w:trHeight w:val="39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高风险食品销售监督检查；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风险等级为Ｂ、Ｃ、Ｄ级的食品销售者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36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一般风险食品销售监督检查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一般风险食品销售监督检查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31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网络食品销售监督检查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网络食品交易第三方平台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50%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7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婴幼儿配方食品销售监督检查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婴幼儿配方食品销售监督检查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8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保健食品销售监督检查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保健食品销售监督检查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2020年特种设备使用单位监督检查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对特种设备使用单位的监督检查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特种设备使用单位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2020年在用强检计量器具监督检查和生产、销售定量包装商品净含量、“C标志”使用生产企业计量监督专项抽查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1.在用强检计量器具监督检查；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2.生产、销售定量包装商品净含量、“C标志”使用生产企业计量监督专项抽查。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1.企业、事业单位、个体工商户及其他经营者；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2.重点检查涉及民生计量单位及其经营者。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1.企业、事业单位、个体工商户及其他经营者5%；2.生产定量包装商品净含量生产企业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5%；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3.监督抽查重点是区域内单位0.1%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2020年6月-10月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官渡区市场监管局（39项）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2020年法定计量单位使用情况专项监督检查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法定计量单位使用情况专项监督检查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宣传出版、文化教育、市场交易等领域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2020年3月-6月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6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27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2020年能源计量监督检查（含：能效标识计量专项监督检查和水效标识计量专项监督检查)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1.能源计量监督检查；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2.能效标识计量专项监督检查；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3.水效标识计量专项监督检查。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2020年6月-10月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2020年云南省团体标准随机抽查（二季度、三季度）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企业标准自我声明监督检查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一般检查在抽取时在平台自我声明公开团体标准的社会团体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2020年云南省企业标准随机抽查（二季度、三季度）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团体标准自我声明监督检查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一般检查在抽取时在平台自我声明公开企业标准的企业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2020年昆明市团体标准随机抽查（二季度、三季度）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企业标准自我声明监督检查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一般检查在抽取时在平台自我声明公开团体标准的社会团体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8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2020年昆明市企业标准随机抽查（二季度、三季度）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团体标准自我声明监督检查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一般检查在抽取时在平台自我声明公开企业标准的企业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41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2020年认证活动和认证结果检查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1.自愿性认证活动及结果合规性、有效性的检查；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管理体系认证活动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2020年3月-10月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2.强制性产品认证、检验检测活动及结果的合规性、有效性的检查；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强制性认证获证组织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20%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0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3.有机认证产品认证有效性抽查；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市场在售或获证组织成品仓库内的待销产品、有机产品认证获证组织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100%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4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pStyle w:val="a5"/>
              <w:ind w:firstLineChars="0" w:firstLine="0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 其他认证项目的认证有效性抽查。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低碳产品认证获证组织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16.7%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官渡区市场监管局（39项）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2020年云南省检验检测机构监督检查（一季度）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检验检测机构检查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1.一般检查2019年12月31日前获得资质认定的检验检测机构；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2.重点检查未报送2019年度报告的检验检测机构。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1.正常状态检验检测机构的25%；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2.2019年度获证的检验检测机构的100%；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3.列异列严的检验检测机构的100%；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4.2019年度统计直报未上报检验检测机构的100%</w:t>
            </w:r>
          </w:p>
          <w:p w:rsidR="00A704EB" w:rsidRPr="0032381A" w:rsidRDefault="00A704EB" w:rsidP="005945A9">
            <w:pPr>
              <w:pStyle w:val="a5"/>
              <w:ind w:firstLine="560"/>
              <w:rPr>
                <w:rFonts w:eastAsiaTheme="minorEastAsia"/>
              </w:rPr>
            </w:pPr>
          </w:p>
          <w:p w:rsidR="00A704EB" w:rsidRPr="00215D92" w:rsidRDefault="00A704EB" w:rsidP="005945A9">
            <w:pPr>
              <w:pStyle w:val="a5"/>
              <w:ind w:firstLine="560"/>
              <w:rPr>
                <w:rFonts w:eastAsiaTheme="minor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2020年1月-3月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2020年云南省检验检测机构监督检查（二季度）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检验检测机构检查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1.一般检查2019年12月31日前获得资质认定的检验检测机构；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2.重点检查被列异列严的检验检测机构。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2020年4月-6月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2020年云南省检验检测机构监督检查（三季度）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检验检测机构检查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1.一般检查2019年12月31日前获得资质认定的检验检测机构；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2.重点检查2019年新获得资质认定的检验检测机构；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3.重点检查被列异列严的检验检测机构。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2020年7月-9月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36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2020年云南省检验检测机构监督检查（四季度）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检验检测机构检查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1.一般检查2019年12月31日前获得资质认定的检验检测机构；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2.重点检查2019年新获得资质认定的检验检测机构；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br/>
              <w:t>3.重点检查被列异列严的检验检测机构。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2020年10月-12月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37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官渡区市场监管局（39项）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2020年昆明市检验检测机构双随机监督抽查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检验检测机构检查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检验检测机构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9%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2020年12月底前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2020年专利真实性监督检查和商标使用行为的检查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1.专利证书、专利文件或专利申请文件真实性的检查；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2.产品专利宣传真实性的检查；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3.商标使用行为的检查。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全省2019年12月31日前已成立的制造业内资外资企业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0.5%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2020年3月-6月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3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全省使用地理标志集体/证明商标企业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30%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67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商标印制行为的检查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全省2019年12月31日前已成立的印刷业内资和外资企业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5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4E105E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2020年专利代理机构和商标代理机构检查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商标代理行为的检查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2019年12月31日前注册备案的专利代理机构和商标代理机构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1.专利代理机构30％；2. 商标代理机构20％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2020年6月-8月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官渡区市场监管局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DE" w:rsidRDefault="006206DE" w:rsidP="002B788E">
      <w:r>
        <w:separator/>
      </w:r>
    </w:p>
  </w:endnote>
  <w:endnote w:type="continuationSeparator" w:id="1">
    <w:p w:rsidR="006206DE" w:rsidRDefault="006206DE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EA641B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4E105E">
                    <w:rPr>
                      <w:noProof/>
                    </w:rPr>
                    <w:t>7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4E105E">
                    <w:rPr>
                      <w:noProof/>
                    </w:rPr>
                    <w:t>8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DE" w:rsidRDefault="006206DE" w:rsidP="002B788E">
      <w:r>
        <w:separator/>
      </w:r>
    </w:p>
  </w:footnote>
  <w:footnote w:type="continuationSeparator" w:id="1">
    <w:p w:rsidR="006206DE" w:rsidRDefault="006206DE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3156F"/>
    <w:rsid w:val="000C27C1"/>
    <w:rsid w:val="000C7B92"/>
    <w:rsid w:val="001517BA"/>
    <w:rsid w:val="00164739"/>
    <w:rsid w:val="001E3C89"/>
    <w:rsid w:val="0020466D"/>
    <w:rsid w:val="00232AC5"/>
    <w:rsid w:val="00240CE6"/>
    <w:rsid w:val="00290D41"/>
    <w:rsid w:val="002B6166"/>
    <w:rsid w:val="002B788E"/>
    <w:rsid w:val="00380FB0"/>
    <w:rsid w:val="0039716E"/>
    <w:rsid w:val="003B2A01"/>
    <w:rsid w:val="00441D2B"/>
    <w:rsid w:val="00497297"/>
    <w:rsid w:val="004E105E"/>
    <w:rsid w:val="004E2248"/>
    <w:rsid w:val="00513F97"/>
    <w:rsid w:val="00521DB7"/>
    <w:rsid w:val="00536CFA"/>
    <w:rsid w:val="00593731"/>
    <w:rsid w:val="005945A9"/>
    <w:rsid w:val="006206DE"/>
    <w:rsid w:val="00626578"/>
    <w:rsid w:val="00641B2F"/>
    <w:rsid w:val="006459DD"/>
    <w:rsid w:val="00662B54"/>
    <w:rsid w:val="006921A4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949B3"/>
    <w:rsid w:val="009A0A87"/>
    <w:rsid w:val="009C4F8C"/>
    <w:rsid w:val="00A04F12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64B1C"/>
    <w:rsid w:val="00B66A36"/>
    <w:rsid w:val="00B7137F"/>
    <w:rsid w:val="00BA7B9F"/>
    <w:rsid w:val="00BC10A8"/>
    <w:rsid w:val="00BC31C7"/>
    <w:rsid w:val="00BE24C0"/>
    <w:rsid w:val="00C34B96"/>
    <w:rsid w:val="00C4067D"/>
    <w:rsid w:val="00C57DF6"/>
    <w:rsid w:val="00CB528A"/>
    <w:rsid w:val="00D92B57"/>
    <w:rsid w:val="00E3043A"/>
    <w:rsid w:val="00EA641B"/>
    <w:rsid w:val="00EA7F98"/>
    <w:rsid w:val="00EE798F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718</Words>
  <Characters>4094</Characters>
  <Application>Microsoft Office Word</Application>
  <DocSecurity>0</DocSecurity>
  <Lines>34</Lines>
  <Paragraphs>9</Paragraphs>
  <ScaleCrop>false</ScaleCrop>
  <Company>IBM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2020-05-27T01:58:00Z</dcterms:created>
  <dcterms:modified xsi:type="dcterms:W3CDTF">2020-05-29T06:19:00Z</dcterms:modified>
</cp:coreProperties>
</file>