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rPr>
      </w:pPr>
      <w:r>
        <w:drawing>
          <wp:anchor distT="0" distB="0" distL="114300" distR="114300" simplePos="0" relativeHeight="251659264" behindDoc="1" locked="0" layoutInCell="1" allowOverlap="1">
            <wp:simplePos x="0" y="0"/>
            <wp:positionH relativeFrom="column">
              <wp:posOffset>-454025</wp:posOffset>
            </wp:positionH>
            <wp:positionV relativeFrom="paragraph">
              <wp:posOffset>19050</wp:posOffset>
            </wp:positionV>
            <wp:extent cx="6121400" cy="1046480"/>
            <wp:effectExtent l="0" t="0" r="12700" b="0"/>
            <wp:wrapTight wrapText="bothSides">
              <wp:wrapPolygon>
                <wp:start x="0" y="0"/>
                <wp:lineTo x="0" y="21233"/>
                <wp:lineTo x="21510" y="21233"/>
                <wp:lineTo x="2151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 cstate="print"/>
                    <a:stretch>
                      <a:fillRect/>
                    </a:stretch>
                  </pic:blipFill>
                  <pic:spPr>
                    <a:xfrm>
                      <a:off x="0" y="0"/>
                      <a:ext cx="6121400" cy="1046480"/>
                    </a:xfrm>
                    <a:prstGeom prst="rect">
                      <a:avLst/>
                    </a:prstGeom>
                    <a:noFill/>
                    <a:ln w="9525">
                      <a:noFill/>
                    </a:ln>
                  </pic:spPr>
                </pic:pic>
              </a:graphicData>
            </a:graphic>
          </wp:anchor>
        </w:drawing>
      </w:r>
    </w:p>
    <w:tbl>
      <w:tblPr>
        <w:tblStyle w:val="7"/>
        <w:tblW w:w="11673" w:type="dxa"/>
        <w:jc w:val="center"/>
        <w:tblCellSpacing w:w="0" w:type="dxa"/>
        <w:tblLayout w:type="fixed"/>
        <w:tblCellMar>
          <w:top w:w="0" w:type="dxa"/>
          <w:left w:w="0" w:type="dxa"/>
          <w:bottom w:w="0" w:type="dxa"/>
          <w:right w:w="0" w:type="dxa"/>
        </w:tblCellMar>
      </w:tblPr>
      <w:tblGrid>
        <w:gridCol w:w="11673"/>
      </w:tblGrid>
      <w:tr>
        <w:trPr>
          <w:trHeight w:val="7500" w:hRule="atLeast"/>
          <w:tblCellSpacing w:w="0" w:type="dxa"/>
          <w:jc w:val="center"/>
        </w:trPr>
        <w:tc>
          <w:tcPr>
            <w:tcW w:w="11673" w:type="dxa"/>
            <w:shd w:val="clear" w:color="auto" w:fill="auto"/>
            <w:tcMar>
              <w:top w:w="450" w:type="dxa"/>
            </w:tcMar>
            <w:vAlign w:val="center"/>
          </w:tcPr>
          <w:tbl>
            <w:tblPr>
              <w:tblStyle w:val="7"/>
              <w:tblW w:w="9840" w:type="dxa"/>
              <w:jc w:val="center"/>
              <w:tblCellSpacing w:w="0" w:type="dxa"/>
              <w:tblLayout w:type="fixed"/>
              <w:tblCellMar>
                <w:top w:w="0" w:type="dxa"/>
                <w:left w:w="0" w:type="dxa"/>
                <w:bottom w:w="0" w:type="dxa"/>
                <w:right w:w="0" w:type="dxa"/>
              </w:tblCellMar>
            </w:tblPr>
            <w:tblGrid>
              <w:gridCol w:w="9840"/>
            </w:tblGrid>
            <w:tr>
              <w:tblPrEx>
                <w:tblCellMar>
                  <w:top w:w="0" w:type="dxa"/>
                  <w:left w:w="0" w:type="dxa"/>
                  <w:bottom w:w="0" w:type="dxa"/>
                  <w:right w:w="0" w:type="dxa"/>
                </w:tblCellMar>
              </w:tblPrEx>
              <w:trPr>
                <w:tblCellSpacing w:w="0" w:type="dxa"/>
                <w:jc w:val="center"/>
              </w:trPr>
              <w:tc>
                <w:tcPr>
                  <w:tcW w:w="9840" w:type="dxa"/>
                  <w:shd w:val="clear" w:color="auto" w:fill="auto"/>
                  <w:tcMar>
                    <w:top w:w="30" w:type="dxa"/>
                    <w:bottom w:w="150" w:type="dxa"/>
                  </w:tcMar>
                  <w:vAlign w:val="center"/>
                </w:tcPr>
                <w:tbl>
                  <w:tblPr>
                    <w:tblStyle w:val="7"/>
                    <w:tblW w:w="9840" w:type="dxa"/>
                    <w:tblCellSpacing w:w="0" w:type="dxa"/>
                    <w:tblInd w:w="0" w:type="dxa"/>
                    <w:tblLayout w:type="fixed"/>
                    <w:tblCellMar>
                      <w:top w:w="0" w:type="dxa"/>
                      <w:left w:w="0" w:type="dxa"/>
                      <w:bottom w:w="0" w:type="dxa"/>
                      <w:right w:w="0" w:type="dxa"/>
                    </w:tblCellMar>
                  </w:tblPr>
                  <w:tblGrid>
                    <w:gridCol w:w="9840"/>
                  </w:tblGrid>
                  <w:tr>
                    <w:tblPrEx>
                      <w:tblCellMar>
                        <w:top w:w="0" w:type="dxa"/>
                        <w:left w:w="0" w:type="dxa"/>
                        <w:bottom w:w="0" w:type="dxa"/>
                        <w:right w:w="0" w:type="dxa"/>
                      </w:tblCellMar>
                    </w:tblPrEx>
                    <w:trPr>
                      <w:tblCellSpacing w:w="0" w:type="dxa"/>
                    </w:trPr>
                    <w:tc>
                      <w:tcPr>
                        <w:tcW w:w="9840" w:type="dxa"/>
                        <w:shd w:val="clear" w:color="auto" w:fill="auto"/>
                        <w:tcMar>
                          <w:top w:w="30" w:type="dxa"/>
                          <w:bottom w:w="150" w:type="dxa"/>
                        </w:tcMar>
                        <w:vAlign w:val="center"/>
                      </w:tcPr>
                      <w:tbl>
                        <w:tblPr>
                          <w:tblStyle w:val="7"/>
                          <w:tblW w:w="9840" w:type="dxa"/>
                          <w:tblCellSpacing w:w="0" w:type="dxa"/>
                          <w:tblInd w:w="0" w:type="dxa"/>
                          <w:tblLayout w:type="fixed"/>
                          <w:tblCellMar>
                            <w:top w:w="0" w:type="dxa"/>
                            <w:left w:w="0" w:type="dxa"/>
                            <w:bottom w:w="0" w:type="dxa"/>
                            <w:right w:w="0" w:type="dxa"/>
                          </w:tblCellMar>
                        </w:tblPr>
                        <w:tblGrid>
                          <w:gridCol w:w="9840"/>
                        </w:tblGrid>
                        <w:tr>
                          <w:tblPrEx>
                            <w:tblCellMar>
                              <w:top w:w="0" w:type="dxa"/>
                              <w:left w:w="0" w:type="dxa"/>
                              <w:bottom w:w="0" w:type="dxa"/>
                              <w:right w:w="0" w:type="dxa"/>
                            </w:tblCellMar>
                          </w:tblPrEx>
                          <w:trPr>
                            <w:tblCellSpacing w:w="0" w:type="dxa"/>
                          </w:trPr>
                          <w:tc>
                            <w:tcPr>
                              <w:tcW w:w="9840" w:type="dxa"/>
                              <w:shd w:val="clear" w:color="auto" w:fill="auto"/>
                              <w:tcMar>
                                <w:top w:w="30" w:type="dxa"/>
                                <w:bottom w:w="150" w:type="dxa"/>
                              </w:tcMar>
                              <w:vAlign w:val="center"/>
                            </w:tcPr>
                            <w:tbl>
                              <w:tblPr>
                                <w:tblStyle w:val="7"/>
                                <w:tblW w:w="9840" w:type="dxa"/>
                                <w:tblCellSpacing w:w="0" w:type="dxa"/>
                                <w:tblInd w:w="0" w:type="dxa"/>
                                <w:tblLayout w:type="fixed"/>
                                <w:tblCellMar>
                                  <w:top w:w="0" w:type="dxa"/>
                                  <w:left w:w="0" w:type="dxa"/>
                                  <w:bottom w:w="0" w:type="dxa"/>
                                  <w:right w:w="0" w:type="dxa"/>
                                </w:tblCellMar>
                              </w:tblPr>
                              <w:tblGrid>
                                <w:gridCol w:w="9840"/>
                              </w:tblGrid>
                              <w:tr>
                                <w:trPr>
                                  <w:tblCellSpacing w:w="0" w:type="dxa"/>
                                </w:trPr>
                                <w:tc>
                                  <w:tcPr>
                                    <w:tcW w:w="9840" w:type="dxa"/>
                                    <w:shd w:val="clear" w:color="auto" w:fill="auto"/>
                                    <w:tcMar>
                                      <w:top w:w="30" w:type="dxa"/>
                                      <w:bottom w:w="150" w:type="dxa"/>
                                    </w:tcMar>
                                    <w:vAlign w:val="center"/>
                                  </w:tcPr>
                                  <w:tbl>
                                    <w:tblPr>
                                      <w:tblStyle w:val="7"/>
                                      <w:tblW w:w="5000" w:type="pct"/>
                                      <w:jc w:val="center"/>
                                      <w:tblCellSpacing w:w="0" w:type="dxa"/>
                                      <w:tblLayout w:type="fixed"/>
                                      <w:tblCellMar>
                                        <w:top w:w="0" w:type="dxa"/>
                                        <w:left w:w="0" w:type="dxa"/>
                                        <w:bottom w:w="0" w:type="dxa"/>
                                        <w:right w:w="0" w:type="dxa"/>
                                      </w:tblCellMar>
                                    </w:tblPr>
                                    <w:tblGrid>
                                      <w:gridCol w:w="9840"/>
                                    </w:tblGrid>
                                    <w:tr>
                                      <w:tblPrEx>
                                        <w:tblCellMar>
                                          <w:top w:w="0" w:type="dxa"/>
                                          <w:left w:w="0" w:type="dxa"/>
                                          <w:bottom w:w="0" w:type="dxa"/>
                                          <w:right w:w="0" w:type="dxa"/>
                                        </w:tblCellMar>
                                      </w:tblPrEx>
                                      <w:trPr>
                                        <w:tblCellSpacing w:w="0" w:type="dxa"/>
                                        <w:jc w:val="center"/>
                                      </w:trPr>
                                      <w:tc>
                                        <w:tcPr>
                                          <w:tcW w:w="9840" w:type="dxa"/>
                                          <w:tcMar>
                                            <w:top w:w="22" w:type="dxa"/>
                                            <w:left w:w="0" w:type="dxa"/>
                                            <w:bottom w:w="11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Arial" w:hAnsi="Arial" w:eastAsia="宋体" w:cs="Arial"/>
                                              <w:b/>
                                              <w:color w:val="333333"/>
                                              <w:kern w:val="0"/>
                                              <w:sz w:val="15"/>
                                              <w:szCs w:val="15"/>
                                            </w:rPr>
                                          </w:pP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国家药监局关于2批次不合格化妆品的通告（2021年第55号）</w:t>
                                          </w:r>
                                        </w:p>
                                      </w:tc>
                                    </w:tr>
                                    <w:tr>
                                      <w:tblPrEx>
                                        <w:tblCellMar>
                                          <w:top w:w="0" w:type="dxa"/>
                                          <w:left w:w="0" w:type="dxa"/>
                                          <w:bottom w:w="0" w:type="dxa"/>
                                          <w:right w:w="0" w:type="dxa"/>
                                        </w:tblCellMar>
                                      </w:tblPrEx>
                                      <w:trPr>
                                        <w:trHeight w:val="44" w:hRule="atLeast"/>
                                        <w:tblCellSpacing w:w="0" w:type="dxa"/>
                                        <w:jc w:val="center"/>
                                      </w:trPr>
                                      <w:tc>
                                        <w:tcPr>
                                          <w:tcW w:w="9840" w:type="dxa"/>
                                          <w:vAlign w:val="center"/>
                                        </w:tcPr>
                                        <w:p>
                                          <w:pPr>
                                            <w:widowControl/>
                                            <w:jc w:val="center"/>
                                            <w:rPr>
                                              <w:rFonts w:hint="eastAsia" w:ascii="ˎ̥" w:hAnsi="ˎ̥" w:eastAsia="宋体" w:cs="Arial"/>
                                              <w:color w:val="000000"/>
                                              <w:kern w:val="0"/>
                                              <w:sz w:val="4"/>
                                              <w:szCs w:val="13"/>
                                            </w:rPr>
                                          </w:pPr>
                                        </w:p>
                                      </w:tc>
                                    </w:tr>
                                    <w:tr>
                                      <w:tblPrEx>
                                        <w:tblCellMar>
                                          <w:top w:w="0" w:type="dxa"/>
                                          <w:left w:w="0" w:type="dxa"/>
                                          <w:bottom w:w="0" w:type="dxa"/>
                                          <w:right w:w="0" w:type="dxa"/>
                                        </w:tblCellMar>
                                      </w:tblPrEx>
                                      <w:trPr>
                                        <w:tblCellSpacing w:w="0" w:type="dxa"/>
                                        <w:jc w:val="center"/>
                                      </w:trPr>
                                      <w:tc>
                                        <w:tcPr>
                                          <w:tcW w:w="9840" w:type="dxa"/>
                                          <w:tcMar>
                                            <w:top w:w="220" w:type="dxa"/>
                                            <w:left w:w="0" w:type="dxa"/>
                                            <w:bottom w:w="0" w:type="dxa"/>
                                            <w:right w:w="0" w:type="dxa"/>
                                          </w:tcMar>
                                          <w:vAlign w:val="center"/>
                                        </w:tcPr>
                                        <w:tbl>
                                          <w:tblPr>
                                            <w:tblStyle w:val="7"/>
                                            <w:tblW w:w="5000" w:type="pct"/>
                                            <w:jc w:val="center"/>
                                            <w:tblCellSpacing w:w="0" w:type="dxa"/>
                                            <w:tblLayout w:type="fixed"/>
                                            <w:tblCellMar>
                                              <w:top w:w="0" w:type="dxa"/>
                                              <w:left w:w="0" w:type="dxa"/>
                                              <w:bottom w:w="0" w:type="dxa"/>
                                              <w:right w:w="0" w:type="dxa"/>
                                            </w:tblCellMar>
                                          </w:tblPr>
                                          <w:tblGrid>
                                            <w:gridCol w:w="9840"/>
                                          </w:tblGrid>
                                          <w:tr>
                                            <w:trPr>
                                              <w:tblCellSpacing w:w="0" w:type="dxa"/>
                                              <w:jc w:val="center"/>
                                            </w:trPr>
                                            <w:tc>
                                              <w:tcPr>
                                                <w:tcW w:w="8306" w:type="dxa"/>
                                                <w:tcMar>
                                                  <w:top w:w="22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Arial" w:hAnsi="Arial" w:eastAsia="宋体" w:cs="Arial"/>
                                                    <w:color w:val="000000"/>
                                                    <w:sz w:val="18"/>
                                                    <w:szCs w:val="18"/>
                                                  </w:rPr>
                                                  <w:t>　</w:t>
                                                </w:r>
                                                <w:r>
                                                  <w:rPr>
                                                    <w:rFonts w:hint="eastAsia" w:ascii="Arial" w:hAnsi="Arial" w:eastAsia="宋体" w:cs="Arial"/>
                                                    <w:color w:val="000000"/>
                                                    <w:sz w:val="18"/>
                                                    <w:szCs w:val="18"/>
                                                  </w:rPr>
                                                  <w:t xml:space="preserve"> </w:t>
                                                </w:r>
                                                <w:r>
                                                  <w:rPr>
                                                    <w:rFonts w:hint="eastAsia" w:ascii="Arial" w:hAnsi="Arial" w:eastAsia="宋体" w:cs="Arial"/>
                                                    <w:color w:val="000000"/>
                                                    <w:sz w:val="18"/>
                                                    <w:szCs w:val="18"/>
                                                    <w:lang w:val="en-US" w:eastAsia="zh-CN"/>
                                                  </w:rPr>
                                                  <w:t xml:space="preserve">  </w:t>
                                                </w:r>
                                                <w:r>
                                                  <w:rPr>
                                                    <w:color w:val="000000"/>
                                                    <w:sz w:val="24"/>
                                                    <w:szCs w:val="24"/>
                                                    <w:bdr w:val="none" w:color="auto" w:sz="0" w:space="0"/>
                                                  </w:rPr>
                                                  <w:t>在2021年国家化妆品监督抽检工作中，经上海市食品药品检验研究院等单位检验，标示为广州尚庄化妆品有限公司生产的ipi清澈搪瓷隔离乳01，广州同济生物科技有限公司生产的Kalologie Skincare肌肤美学水嫩晶莹保湿精华液不合格。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上述企业涉嫌违反《化妆品监督管理条例》，国家药监局要求广东省药品监督管理部门对上述企业依法立案调查，严肃查处，并督促有关企业对涉及的产品依法召回；要求上海市药品监督管理部门责令有关化妆品经营者立即停止经营涉及的产品，对发现的违法行为，依法查处。上述省级药品监督管理部门应当自本通告发布之日起3个月内依法公开对相关企业或者单位的处理结果，调查处理情况及时报告国家药监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特此通告。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附件：2批次不合格化妆品信息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　　国家药监局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　　2021年7月29日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"https://www.nmpa.gov.cn/directory/web/nmpa/images/1627634802009015888.docx" \o "国家药品监督管理局2021年第55号通告附件.docx" </w:instrText>
                                                </w:r>
                                                <w:r>
                                                  <w:rPr>
                                                    <w:rFonts w:ascii="微软雅黑" w:hAnsi="微软雅黑" w:eastAsia="微软雅黑" w:cs="微软雅黑"/>
                                                    <w:color w:val="0066CC"/>
                                                    <w:sz w:val="18"/>
                                                    <w:szCs w:val="18"/>
                                                    <w:u w:val="none"/>
                                                    <w:bdr w:val="none" w:color="auto" w:sz="0" w:space="0"/>
                                                  </w:rPr>
                                                  <w:fldChar w:fldCharType="separate"/>
                                                </w:r>
                                                <w:r>
                                                  <w:rPr>
                                                    <w:rStyle w:val="10"/>
                                                    <w:rFonts w:hint="eastAsia" w:ascii="微软雅黑" w:hAnsi="微软雅黑" w:eastAsia="微软雅黑" w:cs="微软雅黑"/>
                                                    <w:color w:val="0066CC"/>
                                                    <w:sz w:val="18"/>
                                                    <w:szCs w:val="18"/>
                                                    <w:u w:val="none"/>
                                                    <w:bdr w:val="none" w:color="auto" w:sz="0" w:space="0"/>
                                                  </w:rPr>
                                                  <w:t>国家药品监督管理局2021年第55号通告附件.docx</w:t>
                                                </w:r>
                                                <w:r>
                                                  <w:rPr>
                                                    <w:rFonts w:hint="eastAsia" w:ascii="微软雅黑" w:hAnsi="微软雅黑" w:eastAsia="微软雅黑" w:cs="微软雅黑"/>
                                                    <w:color w:val="0066CC"/>
                                                    <w:sz w:val="18"/>
                                                    <w:szCs w:val="18"/>
                                                    <w:u w:val="none"/>
                                                    <w:bdr w:val="none" w:color="auto" w:sz="0" w:space="0"/>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6"/>
                                                  <w:shd w:val="clear" w:color="auto" w:fill="FFFFFF"/>
                                                  <w:spacing w:beforeAutospacing="0" w:afterAutospacing="0" w:line="176" w:lineRule="atLeast"/>
                                                  <w:rPr>
                                                    <w:rFonts w:hint="eastAsia" w:ascii="微软雅黑" w:hAnsi="微软雅黑" w:eastAsia="微软雅黑"/>
                                                    <w:color w:val="000000"/>
                                                    <w:sz w:val="18"/>
                                                    <w:szCs w:val="18"/>
                                                  </w:rPr>
                                                </w:pPr>
                                              </w:p>
                                              <w:p>
                                                <w:pPr>
                                                  <w:widowControl/>
                                                  <w:spacing w:before="100" w:beforeAutospacing="1" w:after="100" w:afterAutospacing="1" w:line="480" w:lineRule="auto"/>
                                                  <w:jc w:val="right"/>
                                                  <w:rPr>
                                                    <w:rFonts w:ascii="Arial" w:hAnsi="Arial" w:eastAsia="宋体" w:cs="Arial"/>
                                                    <w:color w:val="000000"/>
                                                    <w:kern w:val="0"/>
                                                    <w:sz w:val="18"/>
                                                    <w:szCs w:val="18"/>
                                                  </w:rPr>
                                                </w:pPr>
                                                <w:r>
                                                  <w:rPr>
                                                    <w:rFonts w:ascii="Arial" w:hAnsi="Arial" w:eastAsia="宋体" w:cs="Arial"/>
                                                    <w:color w:val="000000"/>
                                                    <w:kern w:val="0"/>
                                                    <w:sz w:val="15"/>
                                                    <w:szCs w:val="15"/>
                                                  </w:rPr>
                                                  <w:br w:type="textWrapping"/>
                                                </w:r>
                                                <w:r>
                                                  <w:rPr>
                                                    <w:rFonts w:ascii="Arial" w:hAnsi="Arial" w:eastAsia="宋体" w:cs="Arial"/>
                                                    <w:color w:val="000000"/>
                                                    <w:kern w:val="0"/>
                                                    <w:sz w:val="15"/>
                                                    <w:szCs w:val="15"/>
                                                  </w:rPr>
                                                  <w:br w:type="textWrapping"/>
                                                </w:r>
                                                <w:r>
                                                  <w:rPr>
                                                    <w:rFonts w:ascii="Arial" w:hAnsi="Arial" w:eastAsia="宋体" w:cs="Arial"/>
                                                    <w:color w:val="000000"/>
                                                    <w:kern w:val="0"/>
                                                    <w:sz w:val="15"/>
                                                    <w:szCs w:val="15"/>
                                                  </w:rPr>
                                                  <w:br w:type="textWrapping"/>
                                                </w:r>
                                                <w:r>
                                                  <w:rPr>
                                                    <w:rFonts w:ascii="Arial" w:hAnsi="Arial" w:eastAsia="宋体" w:cs="Arial"/>
                                                    <w:color w:val="000000"/>
                                                    <w:kern w:val="0"/>
                                                    <w:sz w:val="15"/>
                                                    <w:szCs w:val="15"/>
                                                  </w:rPr>
                                                  <w:br w:type="textWrapping"/>
                                                </w:r>
                                              </w:p>
                                            </w:tc>
                                          </w:tr>
                                          <w:tr>
                                            <w:trPr>
                                              <w:tblCellSpacing w:w="0" w:type="dxa"/>
                                              <w:jc w:val="center"/>
                                            </w:trPr>
                                            <w:tc>
                                              <w:tcPr>
                                                <w:tcW w:w="8306" w:type="dxa"/>
                                                <w:vAlign w:val="center"/>
                                              </w:tcPr>
                                              <w:p>
                                                <w:pPr>
                                                  <w:widowControl/>
                                                  <w:jc w:val="left"/>
                                                  <w:rPr>
                                                    <w:rFonts w:ascii="Arial" w:hAnsi="Arial" w:eastAsia="宋体" w:cs="Arial"/>
                                                    <w:kern w:val="0"/>
                                                    <w:sz w:val="15"/>
                                                    <w:szCs w:val="15"/>
                                                  </w:rPr>
                                                </w:pPr>
                                              </w:p>
                                            </w:tc>
                                          </w:tr>
                                        </w:tbl>
                                        <w:p>
                                          <w:pPr>
                                            <w:widowControl/>
                                            <w:spacing w:before="100" w:beforeAutospacing="1" w:after="100" w:afterAutospacing="1" w:line="176" w:lineRule="atLeast"/>
                                            <w:jc w:val="left"/>
                                            <w:rPr>
                                              <w:rFonts w:ascii="Arial" w:hAnsi="Arial" w:eastAsia="宋体" w:cs="Arial"/>
                                              <w:color w:val="000000"/>
                                              <w:kern w:val="0"/>
                                              <w:sz w:val="18"/>
                                              <w:szCs w:val="18"/>
                                            </w:rPr>
                                          </w:pPr>
                                        </w:p>
                                      </w:tc>
                                    </w:tr>
                                  </w:tbl>
                                  <w:p>
                                    <w:pPr>
                                      <w:widowControl/>
                                      <w:spacing w:line="580" w:lineRule="atLeast"/>
                                      <w:jc w:val="center"/>
                                      <w:rPr>
                                        <w:rFonts w:ascii="&amp;quot" w:hAnsi="&amp;quot" w:eastAsia="&amp;quot" w:cs="&amp;quot"/>
                                        <w:color w:val="333333"/>
                                        <w:sz w:val="39"/>
                                        <w:szCs w:val="39"/>
                                      </w:rPr>
                                    </w:pPr>
                                  </w:p>
                                </w:tc>
                              </w:tr>
                              <w:tr>
                                <w:tblPrEx>
                                  <w:tblCellMar>
                                    <w:top w:w="0" w:type="dxa"/>
                                    <w:left w:w="0" w:type="dxa"/>
                                    <w:bottom w:w="0" w:type="dxa"/>
                                    <w:right w:w="0" w:type="dxa"/>
                                  </w:tblCellMar>
                                </w:tblPrEx>
                                <w:trPr>
                                  <w:tblCellSpacing w:w="0" w:type="dxa"/>
                                </w:trPr>
                                <w:tc>
                                  <w:tcPr>
                                    <w:tcW w:w="9840" w:type="dxa"/>
                                    <w:shd w:val="clear" w:color="auto" w:fill="auto"/>
                                    <w:tcMar>
                                      <w:top w:w="300" w:type="dxa"/>
                                    </w:tcMar>
                                    <w:vAlign w:val="center"/>
                                  </w:tcPr>
                                  <w:p>
                                    <w:pPr>
                                      <w:pStyle w:val="6"/>
                                      <w:widowControl/>
                                      <w:spacing w:line="240" w:lineRule="atLeast"/>
                                      <w:rPr>
                                        <w:color w:val="000000"/>
                                      </w:rPr>
                                    </w:pPr>
                                  </w:p>
                                </w:tc>
                              </w:tr>
                            </w:tbl>
                            <w:p>
                              <w:pPr>
                                <w:widowControl/>
                                <w:spacing w:line="580" w:lineRule="atLeast"/>
                                <w:jc w:val="center"/>
                                <w:rPr>
                                  <w:rFonts w:ascii="&amp;quot" w:hAnsi="&amp;quot" w:eastAsia="&amp;quot" w:cs="&amp;quot"/>
                                  <w:color w:val="333333"/>
                                  <w:sz w:val="39"/>
                                  <w:szCs w:val="39"/>
                                </w:rPr>
                              </w:pPr>
                            </w:p>
                          </w:tc>
                        </w:tr>
                        <w:tr>
                          <w:tblPrEx>
                            <w:tblCellMar>
                              <w:top w:w="0" w:type="dxa"/>
                              <w:left w:w="0" w:type="dxa"/>
                              <w:bottom w:w="0" w:type="dxa"/>
                              <w:right w:w="0" w:type="dxa"/>
                            </w:tblCellMar>
                          </w:tblPrEx>
                          <w:trPr>
                            <w:tblCellSpacing w:w="0" w:type="dxa"/>
                          </w:trPr>
                          <w:tc>
                            <w:tcPr>
                              <w:tcW w:w="9840" w:type="dxa"/>
                              <w:shd w:val="clear" w:color="auto" w:fill="auto"/>
                              <w:tcMar>
                                <w:top w:w="120" w:type="dxa"/>
                              </w:tcMar>
                              <w:vAlign w:val="center"/>
                            </w:tcPr>
                            <w:p>
                              <w:pPr>
                                <w:widowControl/>
                                <w:spacing w:line="320" w:lineRule="atLeast"/>
                                <w:jc w:val="right"/>
                                <w:rPr>
                                  <w:rFonts w:ascii="&amp;quot" w:hAnsi="&amp;quot" w:eastAsia="&amp;quot" w:cs="&amp;quot"/>
                                  <w:color w:val="919191"/>
                                  <w:szCs w:val="21"/>
                                </w:rPr>
                              </w:pPr>
                            </w:p>
                          </w:tc>
                        </w:tr>
                        <w:tr>
                          <w:tblPrEx>
                            <w:tblCellMar>
                              <w:top w:w="0" w:type="dxa"/>
                              <w:left w:w="0" w:type="dxa"/>
                              <w:bottom w:w="0" w:type="dxa"/>
                              <w:right w:w="0" w:type="dxa"/>
                            </w:tblCellMar>
                          </w:tblPrEx>
                          <w:trPr>
                            <w:tblCellSpacing w:w="0" w:type="dxa"/>
                          </w:trPr>
                          <w:tc>
                            <w:tcPr>
                              <w:tcW w:w="9840" w:type="dxa"/>
                              <w:shd w:val="clear" w:color="auto" w:fill="auto"/>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blCellSpacing w:w="0" w:type="dxa"/>
                          </w:trPr>
                          <w:tc>
                            <w:tcPr>
                              <w:tcW w:w="9840" w:type="dxa"/>
                              <w:shd w:val="clear" w:color="auto" w:fill="auto"/>
                              <w:tcMar>
                                <w:top w:w="300" w:type="dxa"/>
                              </w:tcMar>
                              <w:vAlign w:val="center"/>
                            </w:tcPr>
                            <w:p>
                              <w:pPr>
                                <w:pStyle w:val="6"/>
                                <w:widowControl/>
                                <w:spacing w:line="480" w:lineRule="atLeast"/>
                                <w:jc w:val="right"/>
                                <w:rPr>
                                  <w:color w:val="000000"/>
                                </w:rPr>
                              </w:pPr>
                            </w:p>
                          </w:tc>
                        </w:tr>
                      </w:tbl>
                      <w:p>
                        <w:pPr>
                          <w:widowControl/>
                          <w:spacing w:line="585" w:lineRule="atLeast"/>
                          <w:jc w:val="center"/>
                          <w:rPr>
                            <w:rFonts w:ascii="微软雅黑" w:hAnsi="微软雅黑" w:eastAsia="微软雅黑" w:cs="微软雅黑"/>
                            <w:color w:val="333333"/>
                            <w:sz w:val="39"/>
                            <w:szCs w:val="39"/>
                          </w:rPr>
                        </w:pPr>
                      </w:p>
                    </w:tc>
                  </w:tr>
                  <w:tr>
                    <w:tblPrEx>
                      <w:tblCellMar>
                        <w:top w:w="0" w:type="dxa"/>
                        <w:left w:w="0" w:type="dxa"/>
                        <w:bottom w:w="0" w:type="dxa"/>
                        <w:right w:w="0" w:type="dxa"/>
                      </w:tblCellMar>
                    </w:tblPrEx>
                    <w:trPr>
                      <w:tblCellSpacing w:w="0" w:type="dxa"/>
                    </w:trPr>
                    <w:tc>
                      <w:tcPr>
                        <w:tcW w:w="9840" w:type="dxa"/>
                        <w:shd w:val="clear" w:color="auto" w:fill="auto"/>
                        <w:vAlign w:val="center"/>
                      </w:tcPr>
                      <w:p>
                        <w:pPr>
                          <w:jc w:val="center"/>
                          <w:rPr>
                            <w:rFonts w:ascii="微软雅黑" w:hAnsi="微软雅黑" w:eastAsia="微软雅黑" w:cs="微软雅黑"/>
                            <w:color w:val="333333"/>
                            <w:sz w:val="27"/>
                            <w:szCs w:val="27"/>
                          </w:rPr>
                        </w:pPr>
                      </w:p>
                    </w:tc>
                  </w:tr>
                  <w:tr>
                    <w:tblPrEx>
                      <w:tblCellMar>
                        <w:top w:w="0" w:type="dxa"/>
                        <w:left w:w="0" w:type="dxa"/>
                        <w:bottom w:w="0" w:type="dxa"/>
                        <w:right w:w="0" w:type="dxa"/>
                      </w:tblCellMar>
                    </w:tblPrEx>
                    <w:trPr>
                      <w:tblCellSpacing w:w="0" w:type="dxa"/>
                    </w:trPr>
                    <w:tc>
                      <w:tcPr>
                        <w:tcW w:w="9840" w:type="dxa"/>
                        <w:shd w:val="clear" w:color="auto" w:fill="auto"/>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blCellSpacing w:w="0" w:type="dxa"/>
                    </w:trPr>
                    <w:tc>
                      <w:tcPr>
                        <w:tcW w:w="9840" w:type="dxa"/>
                        <w:shd w:val="clear" w:color="auto" w:fill="auto"/>
                        <w:tcMar>
                          <w:top w:w="120" w:type="dxa"/>
                        </w:tcMar>
                        <w:vAlign w:val="center"/>
                      </w:tcPr>
                      <w:p>
                        <w:pPr>
                          <w:widowControl/>
                          <w:spacing w:line="315" w:lineRule="atLeast"/>
                          <w:jc w:val="right"/>
                          <w:rPr>
                            <w:rFonts w:ascii="宋体" w:hAnsi="宋体" w:eastAsia="宋体" w:cs="宋体"/>
                            <w:color w:val="919191"/>
                            <w:szCs w:val="21"/>
                          </w:rPr>
                        </w:pPr>
                      </w:p>
                    </w:tc>
                  </w:tr>
                  <w:tr>
                    <w:tblPrEx>
                      <w:tblCellMar>
                        <w:top w:w="0" w:type="dxa"/>
                        <w:left w:w="0" w:type="dxa"/>
                        <w:bottom w:w="0" w:type="dxa"/>
                        <w:right w:w="0" w:type="dxa"/>
                      </w:tblCellMar>
                    </w:tblPrEx>
                    <w:trPr>
                      <w:trHeight w:val="60" w:hRule="atLeast"/>
                      <w:tblCellSpacing w:w="0" w:type="dxa"/>
                    </w:trPr>
                    <w:tc>
                      <w:tcPr>
                        <w:tcW w:w="9840" w:type="dxa"/>
                        <w:shd w:val="clear" w:color="auto" w:fill="auto"/>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blCellSpacing w:w="0" w:type="dxa"/>
                    </w:trPr>
                    <w:tc>
                      <w:tcPr>
                        <w:tcW w:w="9840" w:type="dxa"/>
                        <w:shd w:val="clear" w:color="auto" w:fill="auto"/>
                        <w:tcMar>
                          <w:top w:w="300" w:type="dxa"/>
                        </w:tcMar>
                        <w:vAlign w:val="center"/>
                      </w:tcPr>
                      <w:p>
                        <w:pPr>
                          <w:pStyle w:val="6"/>
                          <w:widowControl/>
                          <w:spacing w:line="480" w:lineRule="atLeast"/>
                          <w:jc w:val="right"/>
                          <w:rPr>
                            <w:color w:val="000000"/>
                          </w:rPr>
                        </w:pPr>
                      </w:p>
                    </w:tc>
                  </w:tr>
                </w:tbl>
                <w:p>
                  <w:pPr>
                    <w:widowControl/>
                    <w:spacing w:line="585" w:lineRule="atLeast"/>
                    <w:jc w:val="center"/>
                    <w:rPr>
                      <w:rFonts w:ascii="微软雅黑" w:hAnsi="微软雅黑" w:eastAsia="微软雅黑" w:cs="微软雅黑"/>
                      <w:color w:val="333333"/>
                      <w:sz w:val="39"/>
                      <w:szCs w:val="39"/>
                    </w:rPr>
                  </w:pPr>
                </w:p>
              </w:tc>
            </w:tr>
            <w:tr>
              <w:tblPrEx>
                <w:tblCellMar>
                  <w:top w:w="0" w:type="dxa"/>
                  <w:left w:w="0" w:type="dxa"/>
                  <w:bottom w:w="0" w:type="dxa"/>
                  <w:right w:w="0" w:type="dxa"/>
                </w:tblCellMar>
              </w:tblPrEx>
              <w:trPr>
                <w:tblCellSpacing w:w="0" w:type="dxa"/>
                <w:jc w:val="center"/>
              </w:trPr>
              <w:tc>
                <w:tcPr>
                  <w:tcW w:w="9840" w:type="dxa"/>
                  <w:shd w:val="clear" w:color="auto" w:fill="auto"/>
                  <w:tcMar>
                    <w:top w:w="120" w:type="dxa"/>
                  </w:tcMar>
                  <w:vAlign w:val="center"/>
                </w:tcPr>
                <w:p>
                  <w:pPr>
                    <w:widowControl/>
                    <w:spacing w:line="315" w:lineRule="atLeast"/>
                    <w:jc w:val="right"/>
                    <w:rPr>
                      <w:rFonts w:ascii="宋体" w:hAnsi="宋体" w:eastAsia="宋体" w:cs="宋体"/>
                      <w:color w:val="919191"/>
                      <w:szCs w:val="21"/>
                    </w:rPr>
                  </w:pPr>
                </w:p>
              </w:tc>
            </w:tr>
            <w:tr>
              <w:trPr>
                <w:trHeight w:val="60" w:hRule="atLeast"/>
                <w:tblCellSpacing w:w="0" w:type="dxa"/>
                <w:jc w:val="center"/>
              </w:trPr>
              <w:tc>
                <w:tcPr>
                  <w:tcW w:w="9840" w:type="dxa"/>
                  <w:shd w:val="clear" w:color="auto" w:fill="auto"/>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blCellSpacing w:w="0" w:type="dxa"/>
                <w:jc w:val="center"/>
              </w:trPr>
              <w:tc>
                <w:tcPr>
                  <w:tcW w:w="9840" w:type="dxa"/>
                  <w:shd w:val="clear" w:color="auto" w:fill="auto"/>
                  <w:tcMar>
                    <w:top w:w="300" w:type="dxa"/>
                  </w:tcMar>
                  <w:vAlign w:val="center"/>
                </w:tcPr>
                <w:p>
                  <w:pPr>
                    <w:pStyle w:val="6"/>
                    <w:widowControl/>
                    <w:spacing w:line="240" w:lineRule="atLeast"/>
                    <w:rPr>
                      <w:color w:val="000000"/>
                    </w:rPr>
                  </w:pPr>
                </w:p>
              </w:tc>
            </w:tr>
          </w:tbl>
          <w:p>
            <w:pPr>
              <w:jc w:val="center"/>
              <w:rPr>
                <w:rFonts w:ascii="宋体" w:hAnsi="宋体" w:eastAsia="宋体" w:cs="宋体"/>
                <w:sz w:val="18"/>
                <w:szCs w:val="18"/>
              </w:rPr>
            </w:pPr>
          </w:p>
        </w:tc>
      </w:tr>
    </w:tbl>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5667349"/>
    <w:rsid w:val="00005852"/>
    <w:rsid w:val="00097C9D"/>
    <w:rsid w:val="002425B1"/>
    <w:rsid w:val="00244777"/>
    <w:rsid w:val="00267F8C"/>
    <w:rsid w:val="002C2DCC"/>
    <w:rsid w:val="00315C36"/>
    <w:rsid w:val="00356A3D"/>
    <w:rsid w:val="00365857"/>
    <w:rsid w:val="00390BF7"/>
    <w:rsid w:val="003F4B59"/>
    <w:rsid w:val="004D40E1"/>
    <w:rsid w:val="004D7AF0"/>
    <w:rsid w:val="004E3EB8"/>
    <w:rsid w:val="00531F4F"/>
    <w:rsid w:val="005F234B"/>
    <w:rsid w:val="0067754B"/>
    <w:rsid w:val="007051BA"/>
    <w:rsid w:val="007E315A"/>
    <w:rsid w:val="00881A96"/>
    <w:rsid w:val="00895957"/>
    <w:rsid w:val="00916DF8"/>
    <w:rsid w:val="00971B57"/>
    <w:rsid w:val="009B12F9"/>
    <w:rsid w:val="00AD4343"/>
    <w:rsid w:val="00B643A8"/>
    <w:rsid w:val="00BA5B8C"/>
    <w:rsid w:val="00CE5BBB"/>
    <w:rsid w:val="00E45CB4"/>
    <w:rsid w:val="00ED2D35"/>
    <w:rsid w:val="00F1634D"/>
    <w:rsid w:val="00FE2664"/>
    <w:rsid w:val="14332552"/>
    <w:rsid w:val="160D7272"/>
    <w:rsid w:val="232F0987"/>
    <w:rsid w:val="25EE0A7A"/>
    <w:rsid w:val="29BB6702"/>
    <w:rsid w:val="2DB938C8"/>
    <w:rsid w:val="35232F71"/>
    <w:rsid w:val="599606CA"/>
    <w:rsid w:val="622D6292"/>
    <w:rsid w:val="63007AEB"/>
    <w:rsid w:val="65667349"/>
    <w:rsid w:val="672B73F4"/>
    <w:rsid w:val="688E1349"/>
    <w:rsid w:val="68C40CB0"/>
    <w:rsid w:val="68FF2CB3"/>
    <w:rsid w:val="70C63AC5"/>
    <w:rsid w:val="76C72EAB"/>
    <w:rsid w:val="799F5BA6"/>
    <w:rsid w:val="7D126166"/>
    <w:rsid w:val="7D4E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批注框文本 Char"/>
    <w:basedOn w:val="8"/>
    <w:link w:val="3"/>
    <w:uiPriority w:val="0"/>
    <w:rPr>
      <w:rFonts w:asciiTheme="minorHAnsi" w:hAnsiTheme="minorHAnsi" w:eastAsiaTheme="minorEastAsia" w:cstheme="minorBidi"/>
      <w:kern w:val="2"/>
      <w:sz w:val="18"/>
      <w:szCs w:val="18"/>
    </w:rPr>
  </w:style>
  <w:style w:type="character" w:customStyle="1" w:styleId="12">
    <w:name w:val="页眉 Char"/>
    <w:basedOn w:val="8"/>
    <w:link w:val="5"/>
    <w:uiPriority w:val="0"/>
    <w:rPr>
      <w:rFonts w:asciiTheme="minorHAnsi" w:hAnsiTheme="minorHAnsi" w:eastAsiaTheme="minorEastAsia" w:cstheme="minorBidi"/>
      <w:kern w:val="2"/>
      <w:sz w:val="18"/>
      <w:szCs w:val="18"/>
    </w:rPr>
  </w:style>
  <w:style w:type="character" w:customStyle="1" w:styleId="13">
    <w:name w:val="页脚 Char"/>
    <w:basedOn w:val="8"/>
    <w:link w:val="4"/>
    <w:uiPriority w:val="0"/>
    <w:rPr>
      <w:rFonts w:asciiTheme="minorHAnsi" w:hAnsiTheme="minorHAnsi" w:eastAsiaTheme="minorEastAsia" w:cstheme="minorBidi"/>
      <w:kern w:val="2"/>
      <w:sz w:val="18"/>
      <w:szCs w:val="18"/>
    </w:rPr>
  </w:style>
  <w:style w:type="character" w:customStyle="1" w:styleId="14">
    <w:name w:val="标题 2 Char"/>
    <w:basedOn w:val="8"/>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641</Words>
  <Characters>281</Characters>
  <Lines>2</Lines>
  <Paragraphs>1</Paragraphs>
  <TotalTime>68</TotalTime>
  <ScaleCrop>false</ScaleCrop>
  <LinksUpToDate>false</LinksUpToDate>
  <CharactersWithSpaces>921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2018-09-11T06:24:00Z</dcterms:created>
  <dc:creator>lenovo-cb011</dc:creator>
  <cp:lastModifiedBy>Administrator</cp:lastModifiedBy>
  <cp:lastPrinted>2021-02-01T06:16:00Z</cp:lastPrinted>
  <dcterms:modified xsi:type="dcterms:W3CDTF">2021-08-02T01:46:09Z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0320F6498D6A430BAC60083887850F04</vt:lpwstr>
  </property>
</Properties>
</file>