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03" w:rsidRPr="00FA6EEF" w:rsidRDefault="00B07003" w:rsidP="00B07003">
      <w:pPr>
        <w:tabs>
          <w:tab w:val="left" w:pos="8400"/>
        </w:tabs>
        <w:adjustRightInd w:val="0"/>
        <w:ind w:rightChars="-44" w:right="-92" w:firstLineChars="200" w:firstLine="880"/>
        <w:rPr>
          <w:rFonts w:ascii="方正小标宋简体" w:eastAsia="方正小标宋简体"/>
          <w:sz w:val="44"/>
          <w:szCs w:val="44"/>
        </w:rPr>
      </w:pPr>
      <w:r w:rsidRPr="00FA6EEF">
        <w:rPr>
          <w:rFonts w:ascii="方正小标宋简体" w:eastAsia="方正小标宋简体" w:hint="eastAsia"/>
          <w:sz w:val="44"/>
          <w:szCs w:val="44"/>
        </w:rPr>
        <w:t>官渡区烟草专卖局烟草制品零售点</w:t>
      </w:r>
    </w:p>
    <w:p w:rsidR="00B07003" w:rsidRPr="00FA6EEF" w:rsidRDefault="00B07003" w:rsidP="00B07003">
      <w:pPr>
        <w:tabs>
          <w:tab w:val="left" w:pos="7655"/>
          <w:tab w:val="left" w:pos="7797"/>
        </w:tabs>
        <w:adjustRightInd w:val="0"/>
        <w:ind w:rightChars="-44" w:right="-92"/>
        <w:jc w:val="center"/>
        <w:rPr>
          <w:rFonts w:ascii="方正小标宋简体" w:eastAsia="方正小标宋简体"/>
          <w:sz w:val="44"/>
          <w:szCs w:val="44"/>
        </w:rPr>
      </w:pPr>
      <w:r w:rsidRPr="00FA6EEF">
        <w:rPr>
          <w:rFonts w:ascii="方正小标宋简体" w:eastAsia="方正小标宋简体" w:hint="eastAsia"/>
          <w:sz w:val="44"/>
          <w:szCs w:val="44"/>
        </w:rPr>
        <w:t>合理布局规划（征求意见稿）</w:t>
      </w:r>
    </w:p>
    <w:p w:rsidR="00B07003" w:rsidRPr="00FA6EEF" w:rsidRDefault="00B07003" w:rsidP="00B07003">
      <w:pPr>
        <w:widowControl/>
        <w:shd w:val="clear" w:color="auto" w:fill="FFFFFF"/>
        <w:spacing w:line="576" w:lineRule="atLeast"/>
        <w:rPr>
          <w:rFonts w:ascii="黑体" w:eastAsia="黑体" w:hAnsi="黑体" w:cs="Arial"/>
          <w:b/>
          <w:bCs/>
          <w:kern w:val="0"/>
          <w:sz w:val="32"/>
          <w:szCs w:val="32"/>
        </w:rPr>
      </w:pPr>
    </w:p>
    <w:p w:rsidR="00B07003" w:rsidRPr="00FA6EEF" w:rsidRDefault="00B07003" w:rsidP="00B07003">
      <w:pPr>
        <w:widowControl/>
        <w:shd w:val="clear" w:color="auto" w:fill="FFFFFF"/>
        <w:spacing w:line="576" w:lineRule="atLeast"/>
        <w:jc w:val="center"/>
        <w:rPr>
          <w:rFonts w:ascii="Arial" w:eastAsia="宋体" w:hAnsi="Arial" w:cs="Arial"/>
          <w:kern w:val="0"/>
          <w:sz w:val="32"/>
          <w:szCs w:val="32"/>
        </w:rPr>
      </w:pPr>
      <w:r w:rsidRPr="00FA6EEF">
        <w:rPr>
          <w:rFonts w:ascii="黑体" w:eastAsia="黑体" w:hAnsi="黑体" w:cs="Arial" w:hint="eastAsia"/>
          <w:b/>
          <w:bCs/>
          <w:kern w:val="0"/>
          <w:sz w:val="32"/>
          <w:szCs w:val="32"/>
        </w:rPr>
        <w:t>第一章</w:t>
      </w:r>
      <w:r w:rsidRPr="00FA6EEF">
        <w:rPr>
          <w:rFonts w:ascii="Times New Roman" w:eastAsia="宋体" w:hAnsi="Times New Roman" w:cs="Times New Roman"/>
          <w:b/>
          <w:bCs/>
          <w:kern w:val="0"/>
          <w:sz w:val="32"/>
          <w:szCs w:val="32"/>
        </w:rPr>
        <w:t> </w:t>
      </w:r>
      <w:r w:rsidRPr="00FA6EEF">
        <w:rPr>
          <w:rFonts w:ascii="黑体" w:eastAsia="黑体" w:hAnsi="黑体" w:cs="Arial" w:hint="eastAsia"/>
          <w:b/>
          <w:bCs/>
          <w:kern w:val="0"/>
          <w:sz w:val="32"/>
          <w:szCs w:val="32"/>
        </w:rPr>
        <w:t>总则</w:t>
      </w:r>
    </w:p>
    <w:p w:rsidR="00B07003" w:rsidRPr="00FA6EEF" w:rsidRDefault="00B07003" w:rsidP="00B07003">
      <w:pPr>
        <w:widowControl/>
        <w:shd w:val="clear" w:color="auto" w:fill="FFFFFF"/>
        <w:ind w:firstLineChars="200" w:firstLine="643"/>
        <w:rPr>
          <w:rFonts w:ascii="黑体" w:eastAsia="黑体" w:hAnsi="黑体" w:cs="宋体"/>
          <w:b/>
          <w:bCs/>
          <w:kern w:val="0"/>
          <w:sz w:val="32"/>
          <w:szCs w:val="32"/>
        </w:rPr>
      </w:pPr>
      <w:r w:rsidRPr="00FA6EEF">
        <w:rPr>
          <w:rFonts w:ascii="黑体" w:eastAsia="黑体" w:hAnsi="黑体" w:cs="宋体" w:hint="eastAsia"/>
          <w:b/>
          <w:bCs/>
          <w:kern w:val="0"/>
          <w:sz w:val="32"/>
          <w:szCs w:val="32"/>
        </w:rPr>
        <w:t xml:space="preserve">第一条 </w:t>
      </w:r>
      <w:r w:rsidRPr="00FA6EEF">
        <w:rPr>
          <w:rFonts w:ascii="仿宋_GB2312" w:eastAsia="仿宋_GB2312" w:hAnsi="宋体" w:cs="宋体" w:hint="eastAsia"/>
          <w:kern w:val="0"/>
          <w:sz w:val="32"/>
          <w:szCs w:val="32"/>
        </w:rPr>
        <w:t>为加强烟草专卖零售许可证管理，规范和加强烟草制品零售点布局管理，合理配置市场资源，建立良好的烟草制品零售市场秩序，保障国家利益，保护未成年人、消费者和经营者合法权益，根据《中华人民共和国未成年人保护法》、《中华人民共和国行政许可法》、《中华人民共和国烟草专卖法》、《中华人民共和国烟草专卖法实施条例》、《烟草专卖许可证管理办法》、《烟草专卖许可证管理办法实施细则》等法律法规和政策文件，结合官渡区辖区烟草制品零售点（以下简称</w:t>
      </w:r>
      <w:r w:rsidRPr="00FA6EEF">
        <w:rPr>
          <w:rFonts w:ascii="Times New Roman" w:eastAsia="宋体" w:hAnsi="Times New Roman" w:cs="Times New Roman"/>
          <w:kern w:val="0"/>
          <w:sz w:val="32"/>
          <w:szCs w:val="32"/>
        </w:rPr>
        <w:t>“</w:t>
      </w:r>
      <w:r w:rsidRPr="00FA6EEF">
        <w:rPr>
          <w:rFonts w:ascii="仿宋_GB2312" w:eastAsia="仿宋_GB2312" w:hAnsi="宋体" w:cs="宋体" w:hint="eastAsia"/>
          <w:kern w:val="0"/>
          <w:sz w:val="32"/>
          <w:szCs w:val="32"/>
        </w:rPr>
        <w:t>零售点</w:t>
      </w:r>
      <w:r w:rsidRPr="00FA6EEF">
        <w:rPr>
          <w:rFonts w:ascii="Times New Roman" w:eastAsia="宋体" w:hAnsi="Times New Roman" w:cs="Times New Roman"/>
          <w:kern w:val="0"/>
          <w:sz w:val="32"/>
          <w:szCs w:val="32"/>
        </w:rPr>
        <w:t>”</w:t>
      </w:r>
      <w:r w:rsidRPr="00FA6EEF">
        <w:rPr>
          <w:rFonts w:ascii="仿宋_GB2312" w:eastAsia="仿宋_GB2312" w:hAnsi="宋体" w:cs="宋体" w:hint="eastAsia"/>
          <w:kern w:val="0"/>
          <w:sz w:val="32"/>
          <w:szCs w:val="32"/>
        </w:rPr>
        <w:t>）实际，制定本规划。</w:t>
      </w:r>
    </w:p>
    <w:p w:rsidR="00B07003" w:rsidRPr="00FA6EEF" w:rsidRDefault="00B07003" w:rsidP="00B07003">
      <w:pPr>
        <w:widowControl/>
        <w:shd w:val="clear" w:color="auto" w:fill="FFFFFF"/>
        <w:ind w:firstLineChars="200" w:firstLine="643"/>
        <w:rPr>
          <w:rFonts w:ascii="仿宋_GB2312" w:eastAsia="仿宋_GB2312" w:hAnsi="宋体" w:cs="宋体"/>
          <w:kern w:val="0"/>
          <w:sz w:val="32"/>
          <w:szCs w:val="32"/>
        </w:rPr>
      </w:pPr>
      <w:r w:rsidRPr="00FA6EEF">
        <w:rPr>
          <w:rFonts w:ascii="黑体" w:eastAsia="黑体" w:hAnsi="黑体" w:cs="宋体" w:hint="eastAsia"/>
          <w:b/>
          <w:bCs/>
          <w:kern w:val="0"/>
          <w:sz w:val="32"/>
          <w:szCs w:val="32"/>
        </w:rPr>
        <w:t xml:space="preserve">第二条 </w:t>
      </w:r>
      <w:r w:rsidRPr="00FA6EEF">
        <w:rPr>
          <w:rFonts w:ascii="仿宋_GB2312" w:eastAsia="仿宋_GB2312" w:hAnsi="宋体" w:cs="宋体" w:hint="eastAsia"/>
          <w:kern w:val="0"/>
          <w:sz w:val="32"/>
          <w:szCs w:val="32"/>
        </w:rPr>
        <w:t>本规划适用于昆明市官渡区烟草专卖局辖区内零售点的设置和管理。适用于从事烟草制品零售业务的申请、审查、决定等。</w:t>
      </w:r>
    </w:p>
    <w:p w:rsidR="00B07003" w:rsidRPr="00FA6EEF" w:rsidRDefault="00B07003" w:rsidP="00B07003">
      <w:pPr>
        <w:widowControl/>
        <w:shd w:val="clear" w:color="auto" w:fill="FFFFFF"/>
        <w:ind w:firstLineChars="200" w:firstLine="643"/>
        <w:rPr>
          <w:rFonts w:ascii="仿宋_GB2312" w:eastAsia="仿宋_GB2312" w:hAnsi="宋体" w:cs="宋体"/>
          <w:kern w:val="0"/>
          <w:sz w:val="32"/>
          <w:szCs w:val="32"/>
        </w:rPr>
      </w:pPr>
      <w:r w:rsidRPr="00FA6EEF">
        <w:rPr>
          <w:rFonts w:ascii="黑体" w:eastAsia="黑体" w:hAnsi="黑体" w:cs="宋体" w:hint="eastAsia"/>
          <w:b/>
          <w:bCs/>
          <w:kern w:val="0"/>
          <w:sz w:val="32"/>
          <w:szCs w:val="32"/>
        </w:rPr>
        <w:t xml:space="preserve">第三条 </w:t>
      </w:r>
      <w:r w:rsidRPr="00FA6EEF">
        <w:rPr>
          <w:rFonts w:ascii="仿宋_GB2312" w:eastAsia="仿宋_GB2312" w:hAnsi="宋体" w:cs="宋体" w:hint="eastAsia"/>
          <w:kern w:val="0"/>
          <w:sz w:val="32"/>
          <w:szCs w:val="32"/>
        </w:rPr>
        <w:t>零售点是指依法取得烟草专卖零售许可从事烟草制品零售业务的公民、法人及非法人组织开展烟草制品零售业务的与住所相独立的固定经营场所。</w:t>
      </w:r>
    </w:p>
    <w:p w:rsidR="00B07003" w:rsidRPr="00FA6EEF" w:rsidRDefault="00B07003" w:rsidP="00B07003">
      <w:pPr>
        <w:widowControl/>
        <w:shd w:val="clear" w:color="auto" w:fill="FFFFFF"/>
        <w:ind w:firstLineChars="200" w:firstLine="643"/>
        <w:rPr>
          <w:rFonts w:ascii="仿宋_GB2312" w:eastAsia="仿宋_GB2312" w:hAnsi="宋体" w:cs="宋体"/>
          <w:kern w:val="0"/>
          <w:sz w:val="32"/>
          <w:szCs w:val="32"/>
        </w:rPr>
      </w:pPr>
      <w:r w:rsidRPr="00FA6EEF">
        <w:rPr>
          <w:rFonts w:ascii="黑体" w:eastAsia="黑体" w:hAnsi="黑体" w:cs="宋体" w:hint="eastAsia"/>
          <w:b/>
          <w:bCs/>
          <w:kern w:val="0"/>
          <w:sz w:val="32"/>
          <w:szCs w:val="32"/>
        </w:rPr>
        <w:t xml:space="preserve">第四条 </w:t>
      </w:r>
      <w:r w:rsidRPr="00FA6EEF">
        <w:rPr>
          <w:rFonts w:ascii="仿宋_GB2312" w:eastAsia="仿宋_GB2312" w:hAnsi="宋体" w:cs="宋体" w:hint="eastAsia"/>
          <w:kern w:val="0"/>
          <w:sz w:val="32"/>
          <w:szCs w:val="32"/>
        </w:rPr>
        <w:t>本规划所称的合理布局是指综合参考官渡烟草专卖局辖区人口数量、交通状况、经济发展水平、消费能力、</w:t>
      </w:r>
      <w:r w:rsidRPr="00FA6EEF">
        <w:rPr>
          <w:rFonts w:ascii="仿宋_GB2312" w:eastAsia="仿宋_GB2312" w:hAnsi="宋体" w:cs="宋体" w:hint="eastAsia"/>
          <w:kern w:val="0"/>
          <w:sz w:val="32"/>
          <w:szCs w:val="32"/>
        </w:rPr>
        <w:lastRenderedPageBreak/>
        <w:t>经营需求、区域规划、政策支撑等因素，对区域内烟草制品零售点进行的规划布局。</w:t>
      </w:r>
    </w:p>
    <w:p w:rsidR="00B07003" w:rsidRPr="00FA6EEF" w:rsidRDefault="00B07003" w:rsidP="00B07003">
      <w:pPr>
        <w:widowControl/>
        <w:shd w:val="clear" w:color="auto" w:fill="FFFFFF"/>
        <w:ind w:firstLineChars="200" w:firstLine="643"/>
        <w:rPr>
          <w:rFonts w:ascii="仿宋_GB2312" w:eastAsia="仿宋_GB2312" w:hAnsi="宋体" w:cs="宋体"/>
          <w:kern w:val="0"/>
          <w:sz w:val="32"/>
          <w:szCs w:val="32"/>
        </w:rPr>
      </w:pPr>
      <w:r w:rsidRPr="00FA6EEF">
        <w:rPr>
          <w:rFonts w:ascii="黑体" w:eastAsia="黑体" w:hAnsi="黑体" w:cs="宋体" w:hint="eastAsia"/>
          <w:b/>
          <w:bCs/>
          <w:kern w:val="0"/>
          <w:sz w:val="32"/>
          <w:szCs w:val="32"/>
        </w:rPr>
        <w:t xml:space="preserve">第五条 </w:t>
      </w:r>
      <w:r w:rsidRPr="00FA6EEF">
        <w:rPr>
          <w:rFonts w:ascii="仿宋_GB2312" w:eastAsia="仿宋_GB2312" w:hAnsi="宋体" w:cs="宋体" w:hint="eastAsia"/>
          <w:kern w:val="0"/>
          <w:sz w:val="32"/>
          <w:szCs w:val="32"/>
        </w:rPr>
        <w:t>本辖区内烟草制品零售点的布局，按本规划进行设置，法律法规另有规定的除外。</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黑体" w:eastAsia="黑体" w:hAnsi="黑体" w:cs="宋体" w:hint="eastAsia"/>
          <w:bCs/>
          <w:kern w:val="0"/>
          <w:sz w:val="32"/>
          <w:szCs w:val="32"/>
        </w:rPr>
        <w:t>第六条</w:t>
      </w:r>
      <w:r w:rsidRPr="00FA6EEF">
        <w:rPr>
          <w:rFonts w:ascii="仿宋_GB2312" w:eastAsia="仿宋_GB2312" w:hAnsi="宋体" w:cs="宋体" w:hint="eastAsia"/>
          <w:kern w:val="0"/>
          <w:sz w:val="32"/>
          <w:szCs w:val="32"/>
        </w:rPr>
        <w:t xml:space="preserve"> 零售点合理布局遵循以下原则： </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t xml:space="preserve">（一）依法依规原则 </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t xml:space="preserve">以法律法规为依据，确保公开、公平、公正。烟草制品零售点合理布局管理规定、烟草专卖零售许可证申办程序向社会公布，其执行情况接受社会的监督；符合法定条件、标准的申请人有依法取得烟草专卖零售许可证的平等权利。 </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t xml:space="preserve">（二）市场导向原则 </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t>根据人口数量、交通状况、经济发展水平、消费能力等因素，尊重客观事实，遵循市场规律，贴近市场，符合实际，科学制定，构建竞争适度、规范有序的卷烟市场经济秩序。</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t xml:space="preserve">（三）服务社会原则 </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t xml:space="preserve">以维护国家利益、消费者利益为根本，强化服务意识，支持社会就业，扶持社会弱势群体，保护未成年人身心健康，既方便消费者购买，又防止烟草制品零售点布局无序混乱。 </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t xml:space="preserve">（四）受理在先原则 </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t xml:space="preserve">对在有数量限制区域申请办理烟草专卖零售许可证且符合法定条件的申请人，在有多人申请的情况下，要严格按照合理布局标准的规定，根据受理时间的先后顺序审批发放烟草专卖零售许可证。 </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t xml:space="preserve">（五）尊重历史原则 </w:t>
      </w:r>
    </w:p>
    <w:p w:rsidR="00B07003" w:rsidRPr="00FA6EEF" w:rsidRDefault="00B07003" w:rsidP="00B07003">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sidRPr="00FA6EEF">
        <w:rPr>
          <w:rFonts w:ascii="仿宋_GB2312" w:eastAsia="仿宋_GB2312" w:hAnsi="宋体" w:cs="宋体" w:hint="eastAsia"/>
          <w:kern w:val="0"/>
          <w:sz w:val="32"/>
          <w:szCs w:val="32"/>
        </w:rPr>
        <w:lastRenderedPageBreak/>
        <w:t>零售许可证办理按照“法</w:t>
      </w:r>
      <w:proofErr w:type="gramStart"/>
      <w:r w:rsidRPr="00FA6EEF">
        <w:rPr>
          <w:rFonts w:ascii="仿宋_GB2312" w:eastAsia="仿宋_GB2312" w:hAnsi="宋体" w:cs="宋体" w:hint="eastAsia"/>
          <w:kern w:val="0"/>
          <w:sz w:val="32"/>
          <w:szCs w:val="32"/>
        </w:rPr>
        <w:t>不朔及</w:t>
      </w:r>
      <w:proofErr w:type="gramEnd"/>
      <w:r w:rsidRPr="00FA6EEF">
        <w:rPr>
          <w:rFonts w:ascii="仿宋_GB2312" w:eastAsia="仿宋_GB2312" w:hAnsi="宋体" w:cs="宋体" w:hint="eastAsia"/>
          <w:kern w:val="0"/>
          <w:sz w:val="32"/>
          <w:szCs w:val="32"/>
        </w:rPr>
        <w:t>既往”原则进行。</w:t>
      </w:r>
    </w:p>
    <w:p w:rsidR="00B07003" w:rsidRPr="00FA6EEF" w:rsidRDefault="00B07003" w:rsidP="00B07003">
      <w:pPr>
        <w:widowControl/>
        <w:shd w:val="clear" w:color="auto" w:fill="FFFFFF"/>
        <w:jc w:val="center"/>
        <w:rPr>
          <w:rFonts w:ascii="黑体" w:eastAsia="黑体" w:hAnsi="黑体" w:cs="宋体"/>
          <w:b/>
          <w:bCs/>
          <w:kern w:val="0"/>
          <w:sz w:val="32"/>
          <w:szCs w:val="32"/>
        </w:rPr>
      </w:pPr>
      <w:r w:rsidRPr="00FA6EEF">
        <w:rPr>
          <w:rFonts w:ascii="黑体" w:eastAsia="黑体" w:hAnsi="黑体" w:cs="宋体" w:hint="eastAsia"/>
          <w:b/>
          <w:bCs/>
          <w:kern w:val="0"/>
          <w:sz w:val="32"/>
          <w:szCs w:val="32"/>
        </w:rPr>
        <w:t>第二章</w:t>
      </w:r>
      <w:r w:rsidRPr="00FA6EEF">
        <w:rPr>
          <w:rFonts w:ascii="Times New Roman" w:eastAsia="宋体" w:hAnsi="Times New Roman" w:cs="Times New Roman"/>
          <w:b/>
          <w:bCs/>
          <w:kern w:val="0"/>
          <w:sz w:val="32"/>
          <w:szCs w:val="32"/>
        </w:rPr>
        <w:t> </w:t>
      </w:r>
      <w:r w:rsidRPr="00FA6EEF">
        <w:rPr>
          <w:rFonts w:ascii="黑体" w:eastAsia="黑体" w:hAnsi="黑体" w:cs="宋体" w:hint="eastAsia"/>
          <w:b/>
          <w:bCs/>
          <w:kern w:val="0"/>
          <w:sz w:val="32"/>
          <w:szCs w:val="32"/>
        </w:rPr>
        <w:t>合理布局规划标准</w:t>
      </w:r>
    </w:p>
    <w:p w:rsidR="00B07003" w:rsidRPr="00FA6EEF" w:rsidRDefault="00B07003" w:rsidP="00B07003">
      <w:pPr>
        <w:widowControl/>
        <w:shd w:val="clear" w:color="auto" w:fill="FFFFFF"/>
        <w:ind w:firstLineChars="200" w:firstLine="643"/>
        <w:rPr>
          <w:rFonts w:ascii="仿宋_GB2312" w:eastAsia="仿宋_GB2312" w:hAnsi="宋体" w:cs="宋体"/>
          <w:kern w:val="0"/>
          <w:sz w:val="32"/>
          <w:szCs w:val="32"/>
        </w:rPr>
      </w:pPr>
      <w:r w:rsidRPr="00FA6EEF">
        <w:rPr>
          <w:rFonts w:ascii="黑体" w:eastAsia="黑体" w:hAnsi="黑体" w:cs="宋体" w:hint="eastAsia"/>
          <w:b/>
          <w:bCs/>
          <w:kern w:val="0"/>
          <w:sz w:val="32"/>
          <w:szCs w:val="32"/>
        </w:rPr>
        <w:t xml:space="preserve">第七条 </w:t>
      </w:r>
      <w:r w:rsidRPr="00FA6EEF">
        <w:rPr>
          <w:rFonts w:ascii="仿宋_GB2312" w:eastAsia="仿宋_GB2312" w:hAnsi="宋体" w:cs="宋体" w:hint="eastAsia"/>
          <w:kern w:val="0"/>
          <w:sz w:val="32"/>
          <w:szCs w:val="32"/>
        </w:rPr>
        <w:t>新设置烟草制品零售点，相邻零售点间隔距离不少于</w:t>
      </w:r>
      <w:r w:rsidRPr="00FA6EEF">
        <w:rPr>
          <w:rFonts w:ascii="宋体" w:eastAsia="宋体" w:hAnsi="宋体" w:cs="宋体" w:hint="eastAsia"/>
          <w:kern w:val="0"/>
          <w:sz w:val="32"/>
          <w:szCs w:val="32"/>
        </w:rPr>
        <w:t>80</w:t>
      </w:r>
      <w:r w:rsidRPr="00FA6EEF">
        <w:rPr>
          <w:rFonts w:ascii="仿宋_GB2312" w:eastAsia="仿宋_GB2312" w:hAnsi="宋体" w:cs="宋体" w:hint="eastAsia"/>
          <w:kern w:val="0"/>
          <w:sz w:val="32"/>
          <w:szCs w:val="32"/>
        </w:rPr>
        <w:t xml:space="preserve">米。 </w:t>
      </w:r>
      <w:r w:rsidRPr="00FA6EEF">
        <w:rPr>
          <w:rFonts w:ascii="仿宋_GB2312" w:eastAsia="仿宋_GB2312" w:hAnsi="宋体" w:cs="宋体" w:hint="eastAsia"/>
          <w:kern w:val="0"/>
          <w:sz w:val="32"/>
          <w:szCs w:val="32"/>
        </w:rPr>
        <w:t> </w:t>
      </w:r>
    </w:p>
    <w:p w:rsidR="00B07003" w:rsidRPr="00FA6EEF" w:rsidRDefault="00B07003" w:rsidP="00B07003">
      <w:pPr>
        <w:ind w:firstLineChars="200" w:firstLine="643"/>
        <w:rPr>
          <w:rFonts w:ascii="仿宋_GB2312" w:eastAsia="仿宋_GB2312" w:hAnsi="宋体" w:cs="宋体"/>
          <w:kern w:val="0"/>
          <w:sz w:val="32"/>
          <w:szCs w:val="32"/>
        </w:rPr>
      </w:pPr>
      <w:r w:rsidRPr="00FA6EEF">
        <w:rPr>
          <w:rFonts w:ascii="黑体" w:eastAsia="黑体" w:hAnsi="黑体" w:cs="宋体" w:hint="eastAsia"/>
          <w:b/>
          <w:bCs/>
          <w:kern w:val="0"/>
          <w:sz w:val="32"/>
          <w:szCs w:val="32"/>
        </w:rPr>
        <w:t xml:space="preserve">第八条 </w:t>
      </w:r>
      <w:r w:rsidRPr="00FA6EEF">
        <w:rPr>
          <w:rFonts w:ascii="仿宋_GB2312" w:eastAsia="仿宋_GB2312" w:hAnsi="宋体" w:cs="宋体" w:hint="eastAsia"/>
          <w:kern w:val="0"/>
          <w:sz w:val="32"/>
          <w:szCs w:val="32"/>
        </w:rPr>
        <w:t>以集中交易商品为主的大型集贸市场或辖区内的重点区域，因管理需要，烟草专卖行政主管部门可根据实际情况，采用“ 间隔距离+限制数量”的方式，合理设置烟草制品零售点的间隔距离和限制数量，超过限制数量的，不再增设烟草制品零售点。</w:t>
      </w:r>
    </w:p>
    <w:p w:rsidR="00B07003" w:rsidRPr="00FA6EEF" w:rsidRDefault="00B07003" w:rsidP="00B07003">
      <w:pPr>
        <w:ind w:firstLineChars="200" w:firstLine="640"/>
        <w:rPr>
          <w:rFonts w:ascii="仿宋" w:eastAsia="仿宋" w:hAnsi="仿宋" w:cs="Times New Roman"/>
          <w:sz w:val="32"/>
          <w:szCs w:val="32"/>
        </w:rPr>
      </w:pPr>
      <w:r w:rsidRPr="00FA6EEF">
        <w:rPr>
          <w:rFonts w:ascii="仿宋" w:eastAsia="仿宋" w:hAnsi="仿宋" w:cs="Times New Roman" w:hint="eastAsia"/>
          <w:sz w:val="32"/>
          <w:szCs w:val="32"/>
        </w:rPr>
        <w:t>设置烟草制品零售点限制的区域和数量，应当事前报上一级烟草专卖局备案并进行社会公示。</w:t>
      </w:r>
    </w:p>
    <w:p w:rsidR="00B07003" w:rsidRPr="00FA6EEF" w:rsidRDefault="00B07003" w:rsidP="00B07003">
      <w:pPr>
        <w:widowControl/>
        <w:shd w:val="clear" w:color="auto" w:fill="FFFFFF"/>
        <w:ind w:firstLineChars="200" w:firstLine="643"/>
        <w:rPr>
          <w:rFonts w:ascii="仿宋_GB2312" w:eastAsia="仿宋_GB2312" w:hAnsi="宋体" w:cs="宋体"/>
          <w:kern w:val="0"/>
          <w:sz w:val="32"/>
          <w:szCs w:val="32"/>
        </w:rPr>
      </w:pPr>
      <w:r w:rsidRPr="00FA6EEF">
        <w:rPr>
          <w:rFonts w:ascii="黑体" w:eastAsia="黑体" w:hAnsi="黑体" w:cs="宋体" w:hint="eastAsia"/>
          <w:b/>
          <w:bCs/>
          <w:kern w:val="0"/>
          <w:sz w:val="32"/>
          <w:szCs w:val="32"/>
        </w:rPr>
        <w:t xml:space="preserve">第九条 </w:t>
      </w:r>
      <w:r w:rsidRPr="00FA6EEF">
        <w:rPr>
          <w:rFonts w:ascii="仿宋_GB2312" w:eastAsia="仿宋_GB2312" w:hAnsi="宋体" w:cs="宋体" w:hint="eastAsia"/>
          <w:kern w:val="0"/>
          <w:sz w:val="32"/>
          <w:szCs w:val="32"/>
        </w:rPr>
        <w:t>符合下列条件的申请主体，经查属实的，在同等条件下，优先办理烟草专卖零售许可证。</w:t>
      </w:r>
    </w:p>
    <w:p w:rsidR="00B07003" w:rsidRPr="00FA6EEF" w:rsidRDefault="00B07003" w:rsidP="00B07003">
      <w:pPr>
        <w:widowControl/>
        <w:shd w:val="clear" w:color="auto" w:fill="FFFFFF"/>
        <w:ind w:firstLineChars="200" w:firstLine="640"/>
        <w:rPr>
          <w:rFonts w:ascii="宋体" w:eastAsia="宋体" w:hAnsi="宋体" w:cs="宋体"/>
          <w:kern w:val="0"/>
          <w:sz w:val="32"/>
          <w:szCs w:val="32"/>
        </w:rPr>
      </w:pPr>
      <w:r w:rsidRPr="00FA6EEF">
        <w:rPr>
          <w:rFonts w:ascii="仿宋_GB2312" w:eastAsia="仿宋_GB2312" w:hAnsi="宋体" w:cs="宋体" w:hint="eastAsia"/>
          <w:kern w:val="0"/>
          <w:sz w:val="32"/>
          <w:szCs w:val="32"/>
        </w:rPr>
        <w:t>属于下列社会特殊群体，需从事烟草制品零售业务的，</w:t>
      </w:r>
      <w:r w:rsidRPr="00FA6EEF">
        <w:rPr>
          <w:rFonts w:ascii="仿宋_GB2312" w:eastAsia="仿宋_GB2312" w:hAnsi="仿宋_GB2312" w:cs="仿宋_GB2312" w:hint="eastAsia"/>
          <w:spacing w:val="-11"/>
          <w:sz w:val="32"/>
          <w:szCs w:val="32"/>
        </w:rPr>
        <w:t>确由本人经营，</w:t>
      </w:r>
      <w:r w:rsidRPr="00FA6EEF">
        <w:rPr>
          <w:rFonts w:ascii="仿宋_GB2312" w:eastAsia="仿宋_GB2312" w:hAnsi="宋体" w:cs="宋体" w:hint="eastAsia"/>
          <w:kern w:val="0"/>
          <w:sz w:val="32"/>
          <w:szCs w:val="32"/>
        </w:rPr>
        <w:t>其首次办理烟草专卖零售许可证时，可预约上门服务：</w:t>
      </w:r>
    </w:p>
    <w:p w:rsidR="00B07003" w:rsidRPr="00FA6EEF" w:rsidRDefault="00B07003" w:rsidP="00B07003">
      <w:pPr>
        <w:widowControl/>
        <w:shd w:val="clear" w:color="auto" w:fill="FFFFFF"/>
        <w:ind w:firstLineChars="200" w:firstLine="640"/>
        <w:rPr>
          <w:rFonts w:ascii="Arial" w:eastAsia="宋体" w:hAnsi="Arial" w:cs="Arial"/>
          <w:kern w:val="0"/>
          <w:sz w:val="32"/>
          <w:szCs w:val="32"/>
        </w:rPr>
      </w:pPr>
      <w:r w:rsidRPr="00FA6EEF">
        <w:rPr>
          <w:rFonts w:ascii="Arial" w:eastAsia="宋体" w:hAnsi="Arial" w:cs="Arial"/>
          <w:kern w:val="0"/>
          <w:sz w:val="32"/>
          <w:szCs w:val="32"/>
        </w:rPr>
        <w:t>1.</w:t>
      </w:r>
      <w:r w:rsidRPr="00FA6EEF">
        <w:rPr>
          <w:rFonts w:ascii="仿宋_GB2312" w:eastAsia="仿宋_GB2312" w:hAnsi="Arial" w:cs="Arial" w:hint="eastAsia"/>
          <w:kern w:val="0"/>
          <w:sz w:val="32"/>
          <w:szCs w:val="32"/>
        </w:rPr>
        <w:t>残疾人（持残疾证原件）；</w:t>
      </w:r>
    </w:p>
    <w:p w:rsidR="00B07003" w:rsidRPr="00FA6EEF" w:rsidRDefault="00B07003" w:rsidP="00B07003">
      <w:pPr>
        <w:widowControl/>
        <w:shd w:val="clear" w:color="auto" w:fill="FFFFFF"/>
        <w:ind w:firstLineChars="200" w:firstLine="640"/>
        <w:rPr>
          <w:rFonts w:ascii="Arial" w:eastAsia="宋体" w:hAnsi="Arial" w:cs="Arial"/>
          <w:kern w:val="0"/>
          <w:sz w:val="32"/>
          <w:szCs w:val="32"/>
        </w:rPr>
      </w:pPr>
      <w:r w:rsidRPr="00FA6EEF">
        <w:rPr>
          <w:rFonts w:ascii="Arial" w:eastAsia="宋体" w:hAnsi="Arial" w:cs="Arial"/>
          <w:kern w:val="0"/>
          <w:sz w:val="32"/>
          <w:szCs w:val="32"/>
        </w:rPr>
        <w:t>2.</w:t>
      </w:r>
      <w:r w:rsidRPr="00FA6EEF">
        <w:rPr>
          <w:rFonts w:ascii="仿宋_GB2312" w:eastAsia="仿宋_GB2312" w:hAnsi="Arial" w:cs="Arial" w:hint="eastAsia"/>
          <w:kern w:val="0"/>
          <w:sz w:val="32"/>
          <w:szCs w:val="32"/>
        </w:rPr>
        <w:t>军烈属（持烈士证的父母、配偶、子女，凭烈士证和相关证明材料）；</w:t>
      </w:r>
    </w:p>
    <w:p w:rsidR="00B07003" w:rsidRPr="00FA6EEF" w:rsidRDefault="00B07003" w:rsidP="00B07003">
      <w:pPr>
        <w:widowControl/>
        <w:shd w:val="clear" w:color="auto" w:fill="FFFFFF"/>
        <w:ind w:firstLineChars="200" w:firstLine="640"/>
        <w:rPr>
          <w:rFonts w:ascii="Arial" w:eastAsia="宋体" w:hAnsi="Arial" w:cs="Arial"/>
          <w:kern w:val="0"/>
          <w:sz w:val="32"/>
          <w:szCs w:val="32"/>
        </w:rPr>
      </w:pPr>
      <w:r w:rsidRPr="00FA6EEF">
        <w:rPr>
          <w:rFonts w:ascii="Arial" w:eastAsia="宋体" w:hAnsi="Arial" w:cs="Arial"/>
          <w:kern w:val="0"/>
          <w:sz w:val="32"/>
          <w:szCs w:val="32"/>
        </w:rPr>
        <w:t>3.</w:t>
      </w:r>
      <w:r w:rsidRPr="00FA6EEF">
        <w:rPr>
          <w:rFonts w:ascii="仿宋_GB2312" w:eastAsia="仿宋_GB2312" w:hAnsi="Arial" w:cs="Arial" w:hint="eastAsia"/>
          <w:kern w:val="0"/>
          <w:sz w:val="32"/>
          <w:szCs w:val="32"/>
        </w:rPr>
        <w:t>退役军人（持有转业或退伍军人证件，以转业、退伍军人证颁发日期为准，两年内有效）；</w:t>
      </w:r>
    </w:p>
    <w:p w:rsidR="00B07003" w:rsidRPr="00FA6EEF" w:rsidRDefault="00B07003" w:rsidP="00B07003">
      <w:pPr>
        <w:widowControl/>
        <w:shd w:val="clear" w:color="auto" w:fill="FFFFFF"/>
        <w:ind w:firstLineChars="200" w:firstLine="640"/>
        <w:rPr>
          <w:rFonts w:ascii="Arial" w:eastAsia="宋体" w:hAnsi="Arial" w:cs="Arial"/>
          <w:kern w:val="0"/>
          <w:sz w:val="32"/>
          <w:szCs w:val="32"/>
        </w:rPr>
      </w:pPr>
      <w:r w:rsidRPr="00FA6EEF">
        <w:rPr>
          <w:rFonts w:ascii="Arial" w:eastAsia="宋体" w:hAnsi="Arial" w:cs="Arial"/>
          <w:kern w:val="0"/>
          <w:sz w:val="32"/>
          <w:szCs w:val="32"/>
        </w:rPr>
        <w:t>4.</w:t>
      </w:r>
      <w:r w:rsidRPr="00FA6EEF">
        <w:rPr>
          <w:rFonts w:ascii="仿宋_GB2312" w:eastAsia="仿宋_GB2312" w:hAnsi="Arial" w:cs="Arial" w:hint="eastAsia"/>
          <w:kern w:val="0"/>
          <w:sz w:val="32"/>
          <w:szCs w:val="32"/>
        </w:rPr>
        <w:t>建档立卡贫困户及低保人群（</w:t>
      </w:r>
      <w:proofErr w:type="gramStart"/>
      <w:r w:rsidRPr="00FA6EEF">
        <w:rPr>
          <w:rFonts w:ascii="仿宋_GB2312" w:eastAsia="仿宋_GB2312" w:hAnsi="Arial" w:cs="Arial" w:hint="eastAsia"/>
          <w:kern w:val="0"/>
          <w:sz w:val="32"/>
          <w:szCs w:val="32"/>
        </w:rPr>
        <w:t>持低保证</w:t>
      </w:r>
      <w:proofErr w:type="gramEnd"/>
      <w:r w:rsidRPr="00FA6EEF">
        <w:rPr>
          <w:rFonts w:ascii="仿宋_GB2312" w:eastAsia="仿宋_GB2312" w:hAnsi="Arial" w:cs="Arial" w:hint="eastAsia"/>
          <w:kern w:val="0"/>
          <w:sz w:val="32"/>
          <w:szCs w:val="32"/>
        </w:rPr>
        <w:t>）；</w:t>
      </w:r>
    </w:p>
    <w:p w:rsidR="00B07003" w:rsidRPr="00FA6EEF" w:rsidRDefault="00B07003" w:rsidP="00B07003">
      <w:pPr>
        <w:widowControl/>
        <w:shd w:val="clear" w:color="auto" w:fill="FFFFFF"/>
        <w:ind w:firstLineChars="200" w:firstLine="640"/>
        <w:rPr>
          <w:rFonts w:ascii="仿宋_GB2312" w:eastAsia="仿宋_GB2312" w:hAnsi="宋体" w:cs="宋体"/>
          <w:kern w:val="0"/>
          <w:sz w:val="32"/>
          <w:szCs w:val="32"/>
        </w:rPr>
      </w:pPr>
      <w:r w:rsidRPr="00FA6EEF">
        <w:rPr>
          <w:rFonts w:ascii="Arial" w:eastAsia="宋体" w:hAnsi="Arial" w:cs="Arial"/>
          <w:kern w:val="0"/>
          <w:sz w:val="32"/>
          <w:szCs w:val="32"/>
        </w:rPr>
        <w:lastRenderedPageBreak/>
        <w:t>5.</w:t>
      </w:r>
      <w:r w:rsidRPr="00FA6EEF">
        <w:rPr>
          <w:rFonts w:ascii="仿宋_GB2312" w:eastAsia="仿宋_GB2312" w:hAnsi="Arial" w:cs="Arial" w:hint="eastAsia"/>
          <w:kern w:val="0"/>
          <w:sz w:val="32"/>
          <w:szCs w:val="32"/>
        </w:rPr>
        <w:t>其他国家明文给予政策扶持的。</w:t>
      </w:r>
    </w:p>
    <w:p w:rsidR="00B07003" w:rsidRPr="00FA6EEF" w:rsidRDefault="00B07003" w:rsidP="00B07003">
      <w:pPr>
        <w:widowControl/>
        <w:shd w:val="clear" w:color="auto" w:fill="FFFFFF"/>
        <w:ind w:firstLineChars="200" w:firstLine="643"/>
        <w:rPr>
          <w:rFonts w:ascii="仿宋_GB2312" w:eastAsia="仿宋_GB2312" w:hAnsi="宋体" w:cs="宋体"/>
          <w:kern w:val="0"/>
          <w:sz w:val="32"/>
          <w:szCs w:val="32"/>
        </w:rPr>
      </w:pPr>
      <w:r w:rsidRPr="00FA6EEF">
        <w:rPr>
          <w:rFonts w:ascii="黑体" w:eastAsia="黑体" w:hAnsi="黑体" w:hint="eastAsia"/>
          <w:b/>
          <w:sz w:val="32"/>
          <w:szCs w:val="32"/>
        </w:rPr>
        <w:t xml:space="preserve">第十条 </w:t>
      </w:r>
      <w:r w:rsidRPr="00FA6EEF">
        <w:rPr>
          <w:rFonts w:ascii="仿宋_GB2312" w:eastAsia="仿宋_GB2312" w:hAnsi="宋体" w:cs="宋体" w:hint="eastAsia"/>
          <w:kern w:val="0"/>
          <w:sz w:val="32"/>
          <w:szCs w:val="32"/>
        </w:rPr>
        <w:t>符合下列条件的申请主体，经查属实的，在申请新办烟草专卖零售许可证时，不受本规划第七条所规定的距离限制：</w:t>
      </w:r>
    </w:p>
    <w:p w:rsidR="00B07003" w:rsidRPr="00FA6EEF" w:rsidRDefault="00B07003" w:rsidP="00B07003">
      <w:pPr>
        <w:widowControl/>
        <w:shd w:val="clear" w:color="auto" w:fill="FFFFFF"/>
        <w:ind w:firstLineChars="200" w:firstLine="640"/>
        <w:rPr>
          <w:rFonts w:ascii="仿宋_GB2312" w:eastAsia="仿宋_GB2312" w:hAnsi="Arial" w:cs="Arial"/>
          <w:kern w:val="0"/>
          <w:sz w:val="32"/>
          <w:szCs w:val="32"/>
        </w:rPr>
      </w:pPr>
      <w:r w:rsidRPr="00FA6EEF">
        <w:rPr>
          <w:rFonts w:ascii="Arial" w:eastAsia="宋体" w:hAnsi="Arial" w:cs="Arial" w:hint="eastAsia"/>
          <w:kern w:val="0"/>
          <w:sz w:val="32"/>
          <w:szCs w:val="32"/>
        </w:rPr>
        <w:t>1</w:t>
      </w:r>
      <w:r w:rsidRPr="00FA6EEF">
        <w:rPr>
          <w:rFonts w:ascii="Arial" w:eastAsia="宋体" w:hAnsi="Arial" w:cs="Arial"/>
          <w:kern w:val="0"/>
          <w:sz w:val="32"/>
          <w:szCs w:val="32"/>
        </w:rPr>
        <w:t>.</w:t>
      </w:r>
      <w:r w:rsidRPr="00FA6EEF">
        <w:rPr>
          <w:rFonts w:ascii="仿宋_GB2312" w:eastAsia="仿宋_GB2312" w:hAnsi="Arial" w:cs="Arial" w:hint="eastAsia"/>
          <w:kern w:val="0"/>
          <w:sz w:val="32"/>
          <w:szCs w:val="32"/>
        </w:rPr>
        <w:t>本规划实施前已取得烟草专卖零售许可证，但其后因客观情况发生变化，致使经营场所位于中小学校、幼儿园内部或距离中小学校、幼儿园门口</w:t>
      </w:r>
      <w:r w:rsidRPr="00FA6EEF">
        <w:rPr>
          <w:rFonts w:ascii="Arial" w:eastAsia="宋体" w:hAnsi="Arial" w:cs="Arial" w:hint="eastAsia"/>
          <w:kern w:val="0"/>
          <w:sz w:val="32"/>
          <w:szCs w:val="32"/>
        </w:rPr>
        <w:t>100</w:t>
      </w:r>
      <w:r w:rsidRPr="00FA6EEF">
        <w:rPr>
          <w:rFonts w:ascii="仿宋_GB2312" w:eastAsia="仿宋_GB2312" w:hAnsi="Arial" w:cs="Arial" w:hint="eastAsia"/>
          <w:kern w:val="0"/>
          <w:sz w:val="32"/>
          <w:szCs w:val="32"/>
        </w:rPr>
        <w:t>米范围以内，持证人在烟草专卖零售许可证到期前主动提出歇业申请，且在客观情况发生变化后</w:t>
      </w:r>
      <w:r w:rsidRPr="00FA6EEF">
        <w:rPr>
          <w:rFonts w:ascii="Arial" w:eastAsia="宋体" w:hAnsi="Arial" w:cs="Arial"/>
          <w:kern w:val="0"/>
          <w:sz w:val="32"/>
          <w:szCs w:val="32"/>
        </w:rPr>
        <w:t>12</w:t>
      </w:r>
      <w:r w:rsidRPr="00FA6EEF">
        <w:rPr>
          <w:rFonts w:ascii="仿宋_GB2312" w:eastAsia="仿宋_GB2312" w:hAnsi="Arial" w:cs="Arial" w:hint="eastAsia"/>
          <w:kern w:val="0"/>
          <w:sz w:val="32"/>
          <w:szCs w:val="32"/>
        </w:rPr>
        <w:t>个月内主动搬迁至其他地址经营，需要重新申领烟草专卖零售许可证的（该种情形下持证人</w:t>
      </w:r>
      <w:proofErr w:type="gramStart"/>
      <w:r w:rsidRPr="00FA6EEF">
        <w:rPr>
          <w:rFonts w:ascii="仿宋_GB2312" w:eastAsia="仿宋_GB2312" w:hAnsi="Arial" w:cs="Arial" w:hint="eastAsia"/>
          <w:kern w:val="0"/>
          <w:sz w:val="32"/>
          <w:szCs w:val="32"/>
        </w:rPr>
        <w:t>仅享受</w:t>
      </w:r>
      <w:proofErr w:type="gramEnd"/>
      <w:r w:rsidRPr="00FA6EEF">
        <w:rPr>
          <w:rFonts w:ascii="仿宋_GB2312" w:eastAsia="仿宋_GB2312" w:hAnsi="Arial" w:cs="Arial" w:hint="eastAsia"/>
          <w:kern w:val="0"/>
          <w:sz w:val="32"/>
          <w:szCs w:val="32"/>
        </w:rPr>
        <w:t>一次不受本规划第七条距离限制）；</w:t>
      </w:r>
    </w:p>
    <w:p w:rsidR="00B07003" w:rsidRPr="00FA6EEF" w:rsidRDefault="00B07003" w:rsidP="00B07003">
      <w:pPr>
        <w:widowControl/>
        <w:shd w:val="clear" w:color="auto" w:fill="FFFFFF"/>
        <w:ind w:firstLineChars="200" w:firstLine="640"/>
        <w:rPr>
          <w:rFonts w:ascii="仿宋_GB2312" w:eastAsia="仿宋_GB2312" w:hAnsi="宋体" w:cs="宋体"/>
          <w:kern w:val="0"/>
          <w:sz w:val="32"/>
          <w:szCs w:val="32"/>
        </w:rPr>
      </w:pPr>
      <w:r w:rsidRPr="00FA6EEF">
        <w:rPr>
          <w:rFonts w:ascii="Arial" w:eastAsia="宋体" w:hAnsi="Arial" w:cs="Arial" w:hint="eastAsia"/>
          <w:kern w:val="0"/>
          <w:sz w:val="32"/>
          <w:szCs w:val="32"/>
        </w:rPr>
        <w:t>2.</w:t>
      </w:r>
      <w:r w:rsidRPr="00FA6EEF">
        <w:rPr>
          <w:rFonts w:ascii="仿宋_GB2312" w:eastAsia="仿宋_GB2312" w:hAnsi="宋体" w:cs="宋体" w:hint="eastAsia"/>
          <w:kern w:val="0"/>
          <w:sz w:val="32"/>
          <w:szCs w:val="32"/>
        </w:rPr>
        <w:t>单层营业场所面积在</w:t>
      </w:r>
      <w:r w:rsidRPr="00FA6EEF">
        <w:rPr>
          <w:rFonts w:ascii="宋体" w:eastAsia="宋体" w:hAnsi="宋体" w:cs="宋体" w:hint="eastAsia"/>
          <w:kern w:val="0"/>
          <w:sz w:val="32"/>
          <w:szCs w:val="32"/>
        </w:rPr>
        <w:t>2</w:t>
      </w:r>
      <w:r w:rsidRPr="00FA6EEF">
        <w:rPr>
          <w:rFonts w:ascii="宋体" w:eastAsia="宋体" w:hAnsi="宋体" w:cs="宋体"/>
          <w:kern w:val="0"/>
          <w:sz w:val="32"/>
          <w:szCs w:val="32"/>
        </w:rPr>
        <w:t>00</w:t>
      </w:r>
      <w:r w:rsidRPr="00FA6EEF">
        <w:rPr>
          <w:rFonts w:ascii="仿宋_GB2312" w:eastAsia="仿宋_GB2312" w:hAnsi="宋体" w:cs="宋体" w:hint="eastAsia"/>
          <w:kern w:val="0"/>
          <w:sz w:val="32"/>
          <w:szCs w:val="32"/>
        </w:rPr>
        <w:t>平方米以上的。（烟草零售许可证申请人须与经营场所2</w:t>
      </w:r>
      <w:r w:rsidRPr="00FA6EEF">
        <w:rPr>
          <w:rFonts w:ascii="仿宋_GB2312" w:eastAsia="仿宋_GB2312" w:hAnsi="宋体" w:cs="宋体"/>
          <w:kern w:val="0"/>
          <w:sz w:val="32"/>
          <w:szCs w:val="32"/>
        </w:rPr>
        <w:t>00</w:t>
      </w:r>
      <w:r w:rsidRPr="00FA6EEF">
        <w:rPr>
          <w:rFonts w:ascii="仿宋_GB2312" w:eastAsia="仿宋_GB2312" w:hAnsi="宋体" w:cs="宋体" w:hint="eastAsia"/>
          <w:kern w:val="0"/>
          <w:sz w:val="32"/>
          <w:szCs w:val="32"/>
        </w:rPr>
        <w:t>平以上的实际经营者一致。）</w:t>
      </w:r>
    </w:p>
    <w:p w:rsidR="00B07003" w:rsidRPr="00FA6EEF" w:rsidRDefault="00B07003" w:rsidP="00B07003">
      <w:pPr>
        <w:widowControl/>
        <w:shd w:val="clear" w:color="auto" w:fill="FFFFFF"/>
        <w:ind w:firstLineChars="200" w:firstLine="640"/>
        <w:rPr>
          <w:rFonts w:ascii="Arial" w:eastAsia="宋体" w:hAnsi="Arial" w:cs="Arial"/>
          <w:kern w:val="0"/>
          <w:sz w:val="32"/>
          <w:szCs w:val="32"/>
        </w:rPr>
      </w:pPr>
      <w:r w:rsidRPr="00FA6EEF">
        <w:rPr>
          <w:rFonts w:ascii="Arial" w:eastAsia="宋体" w:hAnsi="Arial" w:cs="Arial" w:hint="eastAsia"/>
          <w:kern w:val="0"/>
          <w:sz w:val="32"/>
          <w:szCs w:val="32"/>
        </w:rPr>
        <w:t>3.</w:t>
      </w:r>
      <w:r w:rsidRPr="00FA6EEF">
        <w:rPr>
          <w:rFonts w:ascii="仿宋_GB2312" w:eastAsia="仿宋_GB2312" w:hAnsi="宋体" w:cs="宋体" w:hint="eastAsia"/>
          <w:kern w:val="0"/>
          <w:sz w:val="32"/>
          <w:szCs w:val="32"/>
        </w:rPr>
        <w:t>国企改制企</w:t>
      </w:r>
      <w:r w:rsidRPr="00FA6EEF">
        <w:rPr>
          <w:rFonts w:ascii="仿宋_GB2312" w:eastAsia="仿宋_GB2312" w:hAnsi="Arial" w:cs="Arial" w:hint="eastAsia"/>
          <w:kern w:val="0"/>
          <w:sz w:val="32"/>
          <w:szCs w:val="32"/>
        </w:rPr>
        <w:t>业类型改变的（</w:t>
      </w:r>
      <w:r w:rsidRPr="00FA6EEF">
        <w:rPr>
          <w:rFonts w:ascii="仿宋_GB2312" w:eastAsia="仿宋_GB2312" w:hAnsi="宋体" w:cs="宋体" w:hint="eastAsia"/>
          <w:kern w:val="0"/>
          <w:sz w:val="32"/>
          <w:szCs w:val="32"/>
        </w:rPr>
        <w:t>按原零售点地址申领烟草专卖零售许可证的</w:t>
      </w:r>
      <w:r w:rsidRPr="00FA6EEF">
        <w:rPr>
          <w:rFonts w:ascii="仿宋_GB2312" w:eastAsia="仿宋_GB2312" w:hAnsi="Arial" w:cs="Arial" w:hint="eastAsia"/>
          <w:kern w:val="0"/>
          <w:sz w:val="32"/>
          <w:szCs w:val="32"/>
        </w:rPr>
        <w:t>）</w:t>
      </w:r>
      <w:r w:rsidRPr="00FA6EEF">
        <w:rPr>
          <w:rFonts w:ascii="Arial" w:eastAsia="宋体" w:hAnsi="Arial" w:cs="Arial" w:hint="eastAsia"/>
          <w:kern w:val="0"/>
          <w:sz w:val="32"/>
          <w:szCs w:val="32"/>
        </w:rPr>
        <w:t>；</w:t>
      </w:r>
    </w:p>
    <w:p w:rsidR="00B07003" w:rsidRPr="00FA6EEF" w:rsidRDefault="00B07003" w:rsidP="00B07003">
      <w:pPr>
        <w:widowControl/>
        <w:shd w:val="clear" w:color="auto" w:fill="FFFFFF"/>
        <w:ind w:firstLineChars="200" w:firstLine="640"/>
        <w:rPr>
          <w:rFonts w:ascii="Arial" w:eastAsia="宋体" w:hAnsi="Arial" w:cs="Arial"/>
          <w:kern w:val="0"/>
          <w:sz w:val="32"/>
          <w:szCs w:val="32"/>
        </w:rPr>
      </w:pPr>
      <w:r w:rsidRPr="00FA6EEF">
        <w:rPr>
          <w:rFonts w:ascii="Arial" w:eastAsia="宋体" w:hAnsi="Arial" w:cs="Arial" w:hint="eastAsia"/>
          <w:kern w:val="0"/>
          <w:sz w:val="32"/>
          <w:szCs w:val="32"/>
        </w:rPr>
        <w:t>4</w:t>
      </w:r>
      <w:r w:rsidRPr="00FA6EEF">
        <w:rPr>
          <w:rFonts w:ascii="Arial" w:eastAsia="宋体" w:hAnsi="Arial" w:cs="Arial"/>
          <w:kern w:val="0"/>
          <w:sz w:val="32"/>
          <w:szCs w:val="32"/>
        </w:rPr>
        <w:t>.</w:t>
      </w:r>
      <w:r w:rsidRPr="00FA6EEF">
        <w:rPr>
          <w:rFonts w:ascii="仿宋_GB2312" w:eastAsia="仿宋_GB2312" w:hAnsi="Arial" w:cs="Arial" w:hint="eastAsia"/>
          <w:kern w:val="0"/>
          <w:sz w:val="32"/>
          <w:szCs w:val="32"/>
        </w:rPr>
        <w:t>在父母、配偶、子女及其配偶之间改变经营主体的（</w:t>
      </w:r>
      <w:r w:rsidRPr="00FA6EEF">
        <w:rPr>
          <w:rFonts w:ascii="仿宋_GB2312" w:eastAsia="仿宋_GB2312" w:hAnsi="宋体" w:cs="宋体" w:hint="eastAsia"/>
          <w:kern w:val="0"/>
          <w:sz w:val="32"/>
          <w:szCs w:val="32"/>
        </w:rPr>
        <w:t>按原零售点地址申领烟草专卖零售许可证的</w:t>
      </w:r>
      <w:r w:rsidRPr="00FA6EEF">
        <w:rPr>
          <w:rFonts w:ascii="仿宋_GB2312" w:eastAsia="仿宋_GB2312" w:hAnsi="Arial" w:cs="Arial" w:hint="eastAsia"/>
          <w:kern w:val="0"/>
          <w:sz w:val="32"/>
          <w:szCs w:val="32"/>
        </w:rPr>
        <w:t>）</w:t>
      </w:r>
      <w:r w:rsidRPr="00FA6EEF">
        <w:rPr>
          <w:rFonts w:ascii="Arial" w:eastAsia="宋体" w:hAnsi="Arial" w:cs="Arial" w:hint="eastAsia"/>
          <w:kern w:val="0"/>
          <w:sz w:val="32"/>
          <w:szCs w:val="32"/>
        </w:rPr>
        <w:t>；</w:t>
      </w:r>
    </w:p>
    <w:p w:rsidR="00B07003" w:rsidRPr="00FA6EEF" w:rsidRDefault="00B07003" w:rsidP="00B07003">
      <w:pPr>
        <w:jc w:val="center"/>
        <w:rPr>
          <w:rFonts w:ascii="黑体" w:eastAsia="黑体" w:hAnsi="宋体"/>
          <w:sz w:val="32"/>
          <w:szCs w:val="32"/>
        </w:rPr>
      </w:pPr>
      <w:r w:rsidRPr="00FA6EEF">
        <w:rPr>
          <w:rFonts w:ascii="黑体" w:eastAsia="黑体" w:hAnsi="宋体" w:hint="eastAsia"/>
          <w:sz w:val="32"/>
          <w:szCs w:val="32"/>
        </w:rPr>
        <w:t>第三章  不予设置烟草制品零售点的情形</w:t>
      </w:r>
    </w:p>
    <w:p w:rsidR="00B07003" w:rsidRPr="00FA6EEF" w:rsidRDefault="00B07003" w:rsidP="00B07003">
      <w:pPr>
        <w:ind w:firstLineChars="200" w:firstLine="643"/>
        <w:rPr>
          <w:rFonts w:ascii="仿宋_GB2312" w:eastAsia="仿宋_GB2312"/>
          <w:sz w:val="32"/>
          <w:szCs w:val="32"/>
        </w:rPr>
      </w:pPr>
      <w:r w:rsidRPr="00FA6EEF">
        <w:rPr>
          <w:rFonts w:ascii="黑体" w:eastAsia="黑体" w:hAnsi="黑体" w:hint="eastAsia"/>
          <w:b/>
          <w:sz w:val="32"/>
          <w:szCs w:val="32"/>
        </w:rPr>
        <w:t xml:space="preserve">第十一条 </w:t>
      </w:r>
      <w:r w:rsidRPr="00FA6EEF">
        <w:rPr>
          <w:rFonts w:ascii="仿宋_GB2312" w:eastAsia="仿宋_GB2312" w:hint="eastAsia"/>
          <w:sz w:val="32"/>
          <w:szCs w:val="32"/>
        </w:rPr>
        <w:t>根据《中华人民共和国未成年人保护法》、《烟草专卖许可证管理办法》第二十五条规定及现行法律、法规及规章的规定，申请人存在以下情形的之一的，不予设置烟草制品零售点：</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lastRenderedPageBreak/>
        <w:t>1</w:t>
      </w:r>
      <w:r w:rsidRPr="00FA6EEF">
        <w:rPr>
          <w:rFonts w:ascii="Arial" w:eastAsia="宋体" w:hAnsi="Arial" w:cs="Arial" w:hint="eastAsia"/>
          <w:kern w:val="0"/>
          <w:sz w:val="32"/>
          <w:szCs w:val="32"/>
        </w:rPr>
        <w:t>.</w:t>
      </w:r>
      <w:r w:rsidRPr="00FA6EEF">
        <w:rPr>
          <w:rFonts w:ascii="仿宋_GB2312" w:eastAsia="仿宋_GB2312" w:hint="eastAsia"/>
          <w:sz w:val="32"/>
          <w:szCs w:val="32"/>
        </w:rPr>
        <w:t>申请人为未成年人、无民事行为能力人或限制民事行为能力人；</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hint="eastAsia"/>
          <w:kern w:val="0"/>
          <w:sz w:val="32"/>
          <w:szCs w:val="32"/>
        </w:rPr>
        <w:t>2</w:t>
      </w:r>
      <w:r w:rsidRPr="00FA6EEF">
        <w:rPr>
          <w:rFonts w:ascii="Arial" w:eastAsia="宋体" w:hAnsi="Arial" w:cs="Arial"/>
          <w:kern w:val="0"/>
          <w:sz w:val="32"/>
          <w:szCs w:val="32"/>
        </w:rPr>
        <w:t>.</w:t>
      </w:r>
      <w:r w:rsidRPr="00FA6EEF">
        <w:rPr>
          <w:rFonts w:ascii="仿宋_GB2312" w:eastAsia="仿宋_GB2312" w:hint="eastAsia"/>
          <w:sz w:val="32"/>
          <w:szCs w:val="32"/>
        </w:rPr>
        <w:t>被取消从事烟草专卖业务资格不满三年的；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hint="eastAsia"/>
          <w:kern w:val="0"/>
          <w:sz w:val="32"/>
          <w:szCs w:val="32"/>
        </w:rPr>
        <w:t>3.</w:t>
      </w:r>
      <w:r w:rsidRPr="00FA6EEF">
        <w:rPr>
          <w:rFonts w:ascii="仿宋_GB2312" w:eastAsia="仿宋_GB2312" w:hint="eastAsia"/>
          <w:sz w:val="32"/>
          <w:szCs w:val="32"/>
        </w:rPr>
        <w:t>因申请人隐瞒有关情况或者提供虚假材料，烟草专卖局</w:t>
      </w:r>
      <w:proofErr w:type="gramStart"/>
      <w:r w:rsidRPr="00FA6EEF">
        <w:rPr>
          <w:rFonts w:ascii="仿宋_GB2312" w:eastAsia="仿宋_GB2312" w:hint="eastAsia"/>
          <w:sz w:val="32"/>
          <w:szCs w:val="32"/>
        </w:rPr>
        <w:t>作出</w:t>
      </w:r>
      <w:proofErr w:type="gramEnd"/>
      <w:r w:rsidRPr="00FA6EEF">
        <w:rPr>
          <w:rFonts w:ascii="仿宋_GB2312" w:eastAsia="仿宋_GB2312" w:hint="eastAsia"/>
          <w:sz w:val="32"/>
          <w:szCs w:val="32"/>
        </w:rPr>
        <w:t>不予受理或者不予发证决定后，申请人一年内再次提出申请的；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hint="eastAsia"/>
          <w:kern w:val="0"/>
          <w:sz w:val="32"/>
          <w:szCs w:val="32"/>
        </w:rPr>
        <w:t>4.</w:t>
      </w:r>
      <w:r w:rsidRPr="00FA6EEF">
        <w:rPr>
          <w:rFonts w:ascii="仿宋_GB2312" w:eastAsia="仿宋_GB2312" w:hint="eastAsia"/>
          <w:sz w:val="32"/>
          <w:szCs w:val="32"/>
        </w:rPr>
        <w:t>因申请人以欺骗、贿赂等不正当手段取得的烟草专卖许可证被撤销后，申请人三年内再次提出申请的；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hint="eastAsia"/>
          <w:kern w:val="0"/>
          <w:sz w:val="32"/>
          <w:szCs w:val="32"/>
        </w:rPr>
        <w:t>5</w:t>
      </w:r>
      <w:r w:rsidRPr="00FA6EEF">
        <w:rPr>
          <w:rFonts w:ascii="Arial" w:eastAsia="宋体" w:hAnsi="Arial" w:cs="Arial"/>
          <w:kern w:val="0"/>
          <w:sz w:val="32"/>
          <w:szCs w:val="32"/>
        </w:rPr>
        <w:t>.</w:t>
      </w:r>
      <w:r w:rsidRPr="00FA6EEF">
        <w:rPr>
          <w:rFonts w:ascii="仿宋_GB2312" w:eastAsia="仿宋_GB2312" w:hint="eastAsia"/>
          <w:sz w:val="32"/>
          <w:szCs w:val="32"/>
        </w:rPr>
        <w:t>未领取烟草专卖零售许可证经营烟草专卖品业务，并且一年内被执法机关处罚两次以上，在三年内申请领取烟草专卖零售许可证的；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hint="eastAsia"/>
          <w:kern w:val="0"/>
          <w:sz w:val="32"/>
          <w:szCs w:val="32"/>
        </w:rPr>
        <w:t>6</w:t>
      </w:r>
      <w:r w:rsidRPr="00FA6EEF">
        <w:rPr>
          <w:rFonts w:ascii="Arial" w:eastAsia="宋体" w:hAnsi="Arial" w:cs="Arial"/>
          <w:kern w:val="0"/>
          <w:sz w:val="32"/>
          <w:szCs w:val="32"/>
        </w:rPr>
        <w:t>.</w:t>
      </w:r>
      <w:r w:rsidRPr="00FA6EEF">
        <w:rPr>
          <w:rFonts w:ascii="仿宋_GB2312" w:eastAsia="仿宋_GB2312" w:hint="eastAsia"/>
          <w:sz w:val="32"/>
          <w:szCs w:val="32"/>
        </w:rPr>
        <w:t>申请人为外商投资的商业企业或者个体工商户，或者外商投资的商业企业以特许、吸纳加盟店以及其他再投资等形式变相从事烟草专卖品经营业务的</w:t>
      </w:r>
      <w:r w:rsidRPr="00FA6EEF">
        <w:rPr>
          <w:rFonts w:ascii="仿宋_GB2312" w:eastAsia="仿宋_GB2312"/>
          <w:sz w:val="32"/>
          <w:szCs w:val="32"/>
        </w:rPr>
        <w:t>﻿</w:t>
      </w:r>
      <w:r w:rsidRPr="00FA6EEF">
        <w:rPr>
          <w:rFonts w:ascii="仿宋_GB2312" w:eastAsia="仿宋_GB2312" w:hint="eastAsia"/>
          <w:sz w:val="32"/>
          <w:szCs w:val="32"/>
        </w:rPr>
        <w:t>（有外资成分且零售业</w:t>
      </w:r>
      <w:proofErr w:type="gramStart"/>
      <w:r w:rsidRPr="00FA6EEF">
        <w:rPr>
          <w:rFonts w:ascii="仿宋_GB2312" w:eastAsia="仿宋_GB2312" w:hint="eastAsia"/>
          <w:sz w:val="32"/>
          <w:szCs w:val="32"/>
        </w:rPr>
        <w:t>态属于</w:t>
      </w:r>
      <w:proofErr w:type="gramEnd"/>
      <w:r w:rsidRPr="00FA6EEF">
        <w:rPr>
          <w:rFonts w:ascii="仿宋_GB2312" w:eastAsia="仿宋_GB2312" w:hint="eastAsia"/>
          <w:sz w:val="32"/>
          <w:szCs w:val="32"/>
        </w:rPr>
        <w:t>“娱乐服务类”的企业、国有控股的混合所有制企业除外）；</w:t>
      </w:r>
    </w:p>
    <w:p w:rsidR="00B07003" w:rsidRPr="00FA6EEF" w:rsidRDefault="00B07003" w:rsidP="00B07003">
      <w:pPr>
        <w:ind w:firstLineChars="200" w:firstLine="643"/>
        <w:rPr>
          <w:rFonts w:ascii="仿宋_GB2312" w:eastAsia="仿宋_GB2312"/>
          <w:sz w:val="32"/>
          <w:szCs w:val="32"/>
        </w:rPr>
      </w:pPr>
      <w:r w:rsidRPr="00FA6EEF">
        <w:rPr>
          <w:rFonts w:ascii="黑体" w:eastAsia="黑体" w:hAnsi="黑体" w:hint="eastAsia"/>
          <w:b/>
          <w:sz w:val="32"/>
          <w:szCs w:val="32"/>
        </w:rPr>
        <w:t xml:space="preserve">第十二条 </w:t>
      </w:r>
      <w:r w:rsidRPr="00FA6EEF">
        <w:rPr>
          <w:rFonts w:ascii="仿宋_GB2312" w:eastAsia="仿宋_GB2312" w:hint="eastAsia"/>
          <w:sz w:val="32"/>
          <w:szCs w:val="32"/>
        </w:rPr>
        <w:t>根据《烟草专卖许可证管理办法》第二十五条规定及现行法律、法规及规章的规定，经营场所存在以下情形的之一的，不予设置烟草制品零售点：</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1</w:t>
      </w:r>
      <w:r w:rsidRPr="00FA6EEF">
        <w:rPr>
          <w:rFonts w:ascii="Arial" w:eastAsia="宋体" w:hAnsi="Arial" w:cs="Arial" w:hint="eastAsia"/>
          <w:kern w:val="0"/>
          <w:sz w:val="32"/>
          <w:szCs w:val="32"/>
        </w:rPr>
        <w:t>.</w:t>
      </w:r>
      <w:r w:rsidRPr="00FA6EEF">
        <w:rPr>
          <w:rFonts w:ascii="仿宋_GB2312" w:eastAsia="仿宋_GB2312" w:hint="eastAsia"/>
          <w:sz w:val="32"/>
          <w:szCs w:val="32"/>
        </w:rPr>
        <w:t>无固定经营场所的，如流动性和季节性摊点、车、棚、电话亭、报刊亭等；</w:t>
      </w:r>
      <w:r w:rsidRPr="00FA6EEF">
        <w:rPr>
          <w:rFonts w:ascii="仿宋_GB2312" w:eastAsia="仿宋_GB2312"/>
          <w:sz w:val="32"/>
          <w:szCs w:val="32"/>
        </w:rPr>
        <w:t>﻿</w:t>
      </w:r>
      <w:r w:rsidRPr="00FA6EEF">
        <w:rPr>
          <w:rFonts w:ascii="仿宋_GB2312" w:eastAsia="仿宋_GB2312" w:hint="eastAsia"/>
          <w:sz w:val="32"/>
          <w:szCs w:val="32"/>
        </w:rPr>
        <w:t>或楼梯间、公用巷道、地下室、车库等作为对外营业窗口的；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lastRenderedPageBreak/>
        <w:t>2</w:t>
      </w:r>
      <w:r w:rsidRPr="00FA6EEF">
        <w:rPr>
          <w:rFonts w:ascii="Arial" w:eastAsia="宋体" w:hAnsi="Arial" w:cs="Arial" w:hint="eastAsia"/>
          <w:kern w:val="0"/>
          <w:sz w:val="32"/>
          <w:szCs w:val="32"/>
        </w:rPr>
        <w:t>.</w:t>
      </w:r>
      <w:r w:rsidRPr="00FA6EEF">
        <w:rPr>
          <w:rFonts w:ascii="仿宋_GB2312" w:eastAsia="仿宋_GB2312" w:hint="eastAsia"/>
          <w:sz w:val="32"/>
          <w:szCs w:val="32"/>
        </w:rPr>
        <w:t>经营场所与住所</w:t>
      </w:r>
      <w:proofErr w:type="gramStart"/>
      <w:r w:rsidRPr="00FA6EEF">
        <w:rPr>
          <w:rFonts w:ascii="仿宋_GB2312" w:eastAsia="仿宋_GB2312" w:hint="eastAsia"/>
          <w:sz w:val="32"/>
          <w:szCs w:val="32"/>
        </w:rPr>
        <w:t>不</w:t>
      </w:r>
      <w:proofErr w:type="gramEnd"/>
      <w:r w:rsidRPr="00FA6EEF">
        <w:rPr>
          <w:rFonts w:ascii="仿宋_GB2312" w:eastAsia="仿宋_GB2312" w:hint="eastAsia"/>
          <w:sz w:val="32"/>
          <w:szCs w:val="32"/>
        </w:rPr>
        <w:t>相对独立的；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3.</w:t>
      </w:r>
      <w:r w:rsidRPr="00FA6EEF">
        <w:rPr>
          <w:rFonts w:ascii="仿宋_GB2312" w:eastAsia="仿宋_GB2312" w:hint="eastAsia"/>
          <w:sz w:val="32"/>
          <w:szCs w:val="32"/>
        </w:rPr>
        <w:t>经营场所存在安全隐患（如经营农药、化工、油漆等有毒有害、易燃易爆及放射性、挥发性等物质，不符合食品安全标准，容易造成卷烟污染的），且不具备安全保障措施，不适宜经营烟草制品的；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hint="eastAsia"/>
          <w:kern w:val="0"/>
          <w:sz w:val="32"/>
          <w:szCs w:val="32"/>
        </w:rPr>
        <w:t>4</w:t>
      </w:r>
      <w:r w:rsidRPr="00FA6EEF">
        <w:rPr>
          <w:rFonts w:ascii="Arial" w:eastAsia="宋体" w:hAnsi="Arial" w:cs="Arial"/>
          <w:kern w:val="0"/>
          <w:sz w:val="32"/>
          <w:szCs w:val="32"/>
        </w:rPr>
        <w:t>.</w:t>
      </w:r>
      <w:r w:rsidRPr="00FA6EEF">
        <w:rPr>
          <w:rFonts w:ascii="仿宋_GB2312" w:eastAsia="仿宋_GB2312" w:hint="eastAsia"/>
          <w:sz w:val="32"/>
          <w:szCs w:val="32"/>
        </w:rPr>
        <w:t>经营场所在易受到污染的区域，距离露天粪坑、污水池及暴露垃圾场（站）、旱厕等污染源低于</w:t>
      </w:r>
      <w:r w:rsidRPr="00FA6EEF">
        <w:rPr>
          <w:rFonts w:ascii="仿宋_GB2312" w:eastAsia="仿宋_GB2312"/>
          <w:sz w:val="32"/>
          <w:szCs w:val="32"/>
        </w:rPr>
        <w:t>50</w:t>
      </w:r>
      <w:r w:rsidRPr="00FA6EEF">
        <w:rPr>
          <w:rFonts w:ascii="仿宋_GB2312" w:eastAsia="仿宋_GB2312" w:hint="eastAsia"/>
          <w:sz w:val="32"/>
          <w:szCs w:val="32"/>
        </w:rPr>
        <w:t>米的；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hint="eastAsia"/>
          <w:kern w:val="0"/>
          <w:sz w:val="32"/>
          <w:szCs w:val="32"/>
        </w:rPr>
        <w:t>5</w:t>
      </w:r>
      <w:r w:rsidRPr="00FA6EEF">
        <w:rPr>
          <w:rFonts w:ascii="Arial" w:eastAsia="宋体" w:hAnsi="Arial" w:cs="Arial"/>
          <w:kern w:val="0"/>
          <w:sz w:val="32"/>
          <w:szCs w:val="32"/>
        </w:rPr>
        <w:t>.</w:t>
      </w:r>
      <w:r w:rsidRPr="00FA6EEF">
        <w:rPr>
          <w:rFonts w:ascii="仿宋_GB2312" w:eastAsia="仿宋_GB2312" w:hint="eastAsia"/>
          <w:sz w:val="32"/>
          <w:szCs w:val="32"/>
        </w:rPr>
        <w:t>未形成食杂店、便利店、超市、商场、烟酒商店、娱乐服务场所等实际商品展卖场所的商用楼宇内。</w:t>
      </w:r>
    </w:p>
    <w:p w:rsidR="00B07003" w:rsidRPr="00FA6EEF" w:rsidRDefault="00B07003" w:rsidP="00B07003">
      <w:pPr>
        <w:ind w:firstLineChars="200" w:firstLine="643"/>
        <w:rPr>
          <w:rFonts w:ascii="仿宋_GB2312" w:eastAsia="仿宋_GB2312"/>
          <w:sz w:val="32"/>
          <w:szCs w:val="32"/>
        </w:rPr>
      </w:pPr>
      <w:r w:rsidRPr="00FA6EEF">
        <w:rPr>
          <w:rFonts w:ascii="黑体" w:eastAsia="黑体" w:hAnsi="黑体" w:hint="eastAsia"/>
          <w:b/>
          <w:sz w:val="32"/>
          <w:szCs w:val="32"/>
        </w:rPr>
        <w:t xml:space="preserve">第十三条 </w:t>
      </w:r>
      <w:r w:rsidRPr="00FA6EEF">
        <w:rPr>
          <w:rFonts w:ascii="仿宋_GB2312" w:eastAsia="仿宋_GB2312" w:hint="eastAsia"/>
          <w:sz w:val="32"/>
          <w:szCs w:val="32"/>
        </w:rPr>
        <w:t>根据《烟草专卖许可证管理办法》的规定及现行法律、法规及规章的规定，经营模式存在以下情形的之一的，不予设置烟草制品零售点：</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1.</w:t>
      </w:r>
      <w:r w:rsidRPr="00FA6EEF">
        <w:rPr>
          <w:rFonts w:ascii="仿宋_GB2312" w:eastAsia="仿宋_GB2312" w:hint="eastAsia"/>
          <w:sz w:val="32"/>
          <w:szCs w:val="32"/>
        </w:rPr>
        <w:t>利用自动售货机销售烟草制品的；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2.</w:t>
      </w:r>
      <w:r w:rsidRPr="00FA6EEF">
        <w:rPr>
          <w:rFonts w:ascii="仿宋_GB2312" w:eastAsia="仿宋_GB2312" w:hint="eastAsia"/>
          <w:sz w:val="32"/>
          <w:szCs w:val="32"/>
        </w:rPr>
        <w:t>通过信息网络销售烟草制品的；</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3.</w:t>
      </w:r>
      <w:r w:rsidRPr="00FA6EEF">
        <w:rPr>
          <w:rFonts w:ascii="仿宋_GB2312" w:eastAsia="仿宋_GB2312" w:hint="eastAsia"/>
          <w:sz w:val="32"/>
          <w:szCs w:val="32"/>
        </w:rPr>
        <w:t>通过电玩游戏机</w:t>
      </w:r>
      <w:r w:rsidRPr="00FA6EEF">
        <w:rPr>
          <w:rFonts w:ascii="仿宋_GB2312" w:eastAsia="仿宋_GB2312"/>
          <w:sz w:val="32"/>
          <w:szCs w:val="32"/>
        </w:rPr>
        <w:t>﻿</w:t>
      </w:r>
      <w:r w:rsidRPr="00FA6EEF">
        <w:rPr>
          <w:rFonts w:ascii="仿宋_GB2312" w:eastAsia="仿宋_GB2312" w:hint="eastAsia"/>
          <w:sz w:val="32"/>
          <w:szCs w:val="32"/>
        </w:rPr>
        <w:t>等方式开展以烟草制品为奖品的游戏活动的；</w:t>
      </w:r>
    </w:p>
    <w:p w:rsidR="00B07003" w:rsidRPr="00FA6EEF" w:rsidRDefault="00B07003" w:rsidP="00B07003">
      <w:pPr>
        <w:ind w:firstLineChars="200" w:firstLine="643"/>
        <w:rPr>
          <w:rFonts w:ascii="仿宋_GB2312" w:eastAsia="仿宋_GB2312"/>
          <w:sz w:val="32"/>
          <w:szCs w:val="32"/>
        </w:rPr>
      </w:pPr>
      <w:r w:rsidRPr="00FA6EEF">
        <w:rPr>
          <w:rFonts w:ascii="黑体" w:eastAsia="黑体" w:hAnsi="黑体" w:hint="eastAsia"/>
          <w:b/>
          <w:sz w:val="32"/>
          <w:szCs w:val="32"/>
        </w:rPr>
        <w:t xml:space="preserve">第十四条 </w:t>
      </w:r>
      <w:r w:rsidRPr="00FA6EEF">
        <w:rPr>
          <w:rFonts w:ascii="仿宋_GB2312" w:eastAsia="仿宋_GB2312" w:hint="eastAsia"/>
          <w:sz w:val="32"/>
          <w:szCs w:val="32"/>
        </w:rPr>
        <w:t>根据《中华人民共和国未成年</w:t>
      </w:r>
      <w:r w:rsidR="00A66467">
        <w:rPr>
          <w:rFonts w:ascii="仿宋_GB2312" w:eastAsia="仿宋_GB2312" w:hint="eastAsia"/>
          <w:sz w:val="32"/>
          <w:szCs w:val="32"/>
        </w:rPr>
        <w:t>人</w:t>
      </w:r>
      <w:r w:rsidRPr="00FA6EEF">
        <w:rPr>
          <w:rFonts w:ascii="仿宋_GB2312" w:eastAsia="仿宋_GB2312" w:hint="eastAsia"/>
          <w:sz w:val="32"/>
          <w:szCs w:val="32"/>
        </w:rPr>
        <w:t>保护法》、《烟草专卖许可证管理办法》第二十五条规定及现行法律、法规及规章的规定，经营场所所在区域为以下特殊区域情形的之一的，不予设置烟草制品零售点：</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1.</w:t>
      </w:r>
      <w:r w:rsidRPr="00FA6EEF">
        <w:rPr>
          <w:rFonts w:ascii="仿宋_GB2312" w:eastAsia="仿宋_GB2312" w:hint="eastAsia"/>
          <w:sz w:val="32"/>
          <w:szCs w:val="32"/>
        </w:rPr>
        <w:t>经营场所位于中小学校、幼儿园内部或周围100米范围内的；</w:t>
      </w:r>
    </w:p>
    <w:p w:rsidR="00B07003" w:rsidRPr="00FA6EEF" w:rsidRDefault="00B07003" w:rsidP="00B07003">
      <w:pPr>
        <w:ind w:firstLineChars="200" w:firstLine="640"/>
        <w:rPr>
          <w:rFonts w:ascii="仿宋_GB2312" w:eastAsia="仿宋_GB2312" w:hAnsi="楷体"/>
          <w:sz w:val="32"/>
          <w:szCs w:val="32"/>
        </w:rPr>
      </w:pPr>
      <w:r w:rsidRPr="00FA6EEF">
        <w:rPr>
          <w:rFonts w:ascii="Arial" w:eastAsia="宋体" w:hAnsi="Arial" w:cs="Arial"/>
          <w:kern w:val="0"/>
          <w:sz w:val="32"/>
          <w:szCs w:val="32"/>
        </w:rPr>
        <w:lastRenderedPageBreak/>
        <w:t>2</w:t>
      </w:r>
      <w:r w:rsidRPr="00FA6EEF">
        <w:rPr>
          <w:rFonts w:ascii="Arial" w:eastAsia="宋体" w:hAnsi="Arial" w:cs="Arial" w:hint="eastAsia"/>
          <w:kern w:val="0"/>
          <w:sz w:val="32"/>
          <w:szCs w:val="32"/>
        </w:rPr>
        <w:t>.</w:t>
      </w:r>
      <w:r w:rsidRPr="00FA6EEF">
        <w:rPr>
          <w:rFonts w:ascii="仿宋_GB2312" w:eastAsia="仿宋_GB2312" w:hint="eastAsia"/>
          <w:sz w:val="32"/>
          <w:szCs w:val="32"/>
        </w:rPr>
        <w:t>经营场所位于党政机关内部、医疗卫生机构内部区域；</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3</w:t>
      </w:r>
      <w:r w:rsidRPr="00FA6EEF">
        <w:rPr>
          <w:rFonts w:ascii="Arial" w:eastAsia="宋体" w:hAnsi="Arial" w:cs="Arial" w:hint="eastAsia"/>
          <w:kern w:val="0"/>
          <w:sz w:val="32"/>
          <w:szCs w:val="32"/>
        </w:rPr>
        <w:t>.</w:t>
      </w:r>
      <w:r w:rsidRPr="00FA6EEF">
        <w:rPr>
          <w:rFonts w:ascii="仿宋_GB2312" w:eastAsia="仿宋_GB2312" w:hint="eastAsia"/>
          <w:sz w:val="32"/>
          <w:szCs w:val="32"/>
        </w:rPr>
        <w:t>已被政府纳入拆迁规划或征用的区域，且政府明令禁止办理烟草专卖零售许可证的区域；</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4.</w:t>
      </w:r>
      <w:r w:rsidRPr="00CE4548">
        <w:rPr>
          <w:rFonts w:ascii="仿宋_GB2312" w:eastAsia="仿宋_GB2312" w:hint="eastAsia"/>
          <w:sz w:val="32"/>
          <w:szCs w:val="32"/>
        </w:rPr>
        <w:t>住宅小区：</w:t>
      </w:r>
      <w:r w:rsidRPr="00FA6EEF">
        <w:rPr>
          <w:rFonts w:ascii="仿宋_GB2312" w:eastAsia="仿宋_GB2312" w:hint="eastAsia"/>
          <w:sz w:val="32"/>
          <w:szCs w:val="32"/>
        </w:rPr>
        <w:t>全开放式住宅小区一层以外的其他场所（全开放式小区指：无门禁、道闸，人、车进出小区无需登记、刷卡，无需小区管理人员开闸、抬杆放行）；</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5.</w:t>
      </w:r>
      <w:r w:rsidRPr="00FA6EEF">
        <w:rPr>
          <w:rFonts w:ascii="仿宋_GB2312" w:eastAsia="仿宋_GB2312" w:hint="eastAsia"/>
          <w:sz w:val="32"/>
          <w:szCs w:val="32"/>
        </w:rPr>
        <w:t>同一经营地址已申领烟草专卖零售许可证的</w:t>
      </w:r>
      <w:r w:rsidRPr="00FA6EEF">
        <w:rPr>
          <w:rFonts w:ascii="仿宋_GB2312" w:eastAsia="仿宋_GB2312"/>
          <w:sz w:val="32"/>
          <w:szCs w:val="32"/>
        </w:rPr>
        <w:t>;</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6.</w:t>
      </w:r>
      <w:r w:rsidRPr="00FA6EEF">
        <w:rPr>
          <w:rFonts w:ascii="仿宋_GB2312" w:eastAsia="仿宋_GB2312"/>
          <w:sz w:val="32"/>
          <w:szCs w:val="32"/>
        </w:rPr>
        <w:t>﻿</w:t>
      </w:r>
      <w:r w:rsidRPr="00FA6EEF">
        <w:rPr>
          <w:rFonts w:ascii="仿宋_GB2312" w:eastAsia="仿宋_GB2312" w:hint="eastAsia"/>
          <w:sz w:val="32"/>
          <w:szCs w:val="32"/>
        </w:rPr>
        <w:t>未经城市规划部门批准而建的违规建筑场所；</w:t>
      </w:r>
    </w:p>
    <w:p w:rsidR="00B07003" w:rsidRPr="00FA6EEF" w:rsidRDefault="00B07003" w:rsidP="00B07003">
      <w:pPr>
        <w:ind w:firstLineChars="200" w:firstLine="640"/>
        <w:rPr>
          <w:rFonts w:ascii="仿宋_GB2312" w:eastAsia="仿宋_GB2312"/>
          <w:sz w:val="32"/>
          <w:szCs w:val="32"/>
        </w:rPr>
      </w:pPr>
      <w:r w:rsidRPr="00FA6EEF">
        <w:rPr>
          <w:rFonts w:ascii="Arial" w:eastAsia="宋体" w:hAnsi="Arial" w:cs="Arial"/>
          <w:kern w:val="0"/>
          <w:sz w:val="32"/>
          <w:szCs w:val="32"/>
        </w:rPr>
        <w:t>7.</w:t>
      </w:r>
      <w:r w:rsidRPr="00FA6EEF">
        <w:rPr>
          <w:rFonts w:ascii="仿宋_GB2312" w:eastAsia="仿宋_GB2312"/>
          <w:sz w:val="32"/>
          <w:szCs w:val="32"/>
        </w:rPr>
        <w:t>﻿</w:t>
      </w:r>
      <w:r w:rsidRPr="00FA6EEF">
        <w:rPr>
          <w:rFonts w:ascii="仿宋_GB2312" w:eastAsia="仿宋_GB2312" w:hint="eastAsia"/>
          <w:sz w:val="32"/>
          <w:szCs w:val="32"/>
        </w:rPr>
        <w:t>营业时间和地点不能满足烟草制品营销、配送服务及烟</w:t>
      </w:r>
      <w:r w:rsidRPr="00FA6EEF">
        <w:rPr>
          <w:rFonts w:ascii="仿宋_GB2312" w:eastAsia="仿宋_GB2312"/>
          <w:sz w:val="32"/>
          <w:szCs w:val="32"/>
        </w:rPr>
        <w:t>﻿</w:t>
      </w:r>
      <w:r w:rsidRPr="00FA6EEF">
        <w:rPr>
          <w:rFonts w:ascii="仿宋_GB2312" w:eastAsia="仿宋_GB2312" w:hint="eastAsia"/>
          <w:sz w:val="32"/>
          <w:szCs w:val="32"/>
        </w:rPr>
        <w:t>草专卖行政执法监督检查等业务的区域。</w:t>
      </w:r>
    </w:p>
    <w:p w:rsidR="00B07003" w:rsidRPr="00FA6EEF" w:rsidRDefault="00B07003" w:rsidP="00B07003">
      <w:pPr>
        <w:ind w:firstLineChars="200" w:firstLine="643"/>
        <w:rPr>
          <w:rFonts w:ascii="仿宋_GB2312" w:eastAsia="仿宋_GB2312"/>
          <w:sz w:val="32"/>
          <w:szCs w:val="32"/>
        </w:rPr>
      </w:pPr>
      <w:r w:rsidRPr="00FA6EEF">
        <w:rPr>
          <w:rFonts w:ascii="黑体" w:eastAsia="黑体" w:hAnsi="黑体" w:hint="eastAsia"/>
          <w:b/>
          <w:sz w:val="32"/>
          <w:szCs w:val="32"/>
        </w:rPr>
        <w:t xml:space="preserve">第十五条 </w:t>
      </w:r>
      <w:r w:rsidRPr="00FA6EEF">
        <w:rPr>
          <w:rFonts w:ascii="仿宋_GB2312" w:eastAsia="仿宋_GB2312" w:hint="eastAsia"/>
          <w:sz w:val="32"/>
          <w:szCs w:val="32"/>
        </w:rPr>
        <w:t>根据《烟草专卖许可证管理办法》的规定及现行法律、法规及规章的规定，经营业态为</w:t>
      </w:r>
      <w:proofErr w:type="gramStart"/>
      <w:r w:rsidRPr="00FA6EEF">
        <w:rPr>
          <w:rFonts w:ascii="仿宋_GB2312" w:eastAsia="仿宋_GB2312" w:hint="eastAsia"/>
          <w:sz w:val="32"/>
          <w:szCs w:val="32"/>
        </w:rPr>
        <w:t>以下业态之一</w:t>
      </w:r>
      <w:proofErr w:type="gramEnd"/>
      <w:r w:rsidRPr="00FA6EEF">
        <w:rPr>
          <w:rFonts w:ascii="仿宋_GB2312" w:eastAsia="仿宋_GB2312" w:hint="eastAsia"/>
          <w:sz w:val="32"/>
          <w:szCs w:val="32"/>
        </w:rPr>
        <w:t>的，不予设置烟草制品零售点：</w:t>
      </w:r>
    </w:p>
    <w:p w:rsidR="00B07003" w:rsidRPr="00FA6EEF" w:rsidRDefault="00B07003" w:rsidP="00B07003">
      <w:pPr>
        <w:ind w:firstLineChars="200" w:firstLine="640"/>
        <w:rPr>
          <w:rFonts w:ascii="仿宋_GB2312" w:eastAsia="仿宋_GB2312"/>
          <w:sz w:val="32"/>
          <w:szCs w:val="32"/>
        </w:rPr>
      </w:pPr>
      <w:r w:rsidRPr="00FA6EEF">
        <w:rPr>
          <w:rFonts w:ascii="仿宋_GB2312" w:eastAsia="仿宋_GB2312" w:hint="eastAsia"/>
          <w:sz w:val="32"/>
          <w:szCs w:val="32"/>
        </w:rPr>
        <w:t>对于主要经营五金建材、建筑装潢、美容美发、按摩推拿、药妆</w:t>
      </w:r>
      <w:proofErr w:type="gramStart"/>
      <w:r w:rsidRPr="00FA6EEF">
        <w:rPr>
          <w:rFonts w:ascii="仿宋_GB2312" w:eastAsia="仿宋_GB2312" w:hint="eastAsia"/>
          <w:sz w:val="32"/>
          <w:szCs w:val="32"/>
        </w:rPr>
        <w:t>医</w:t>
      </w:r>
      <w:proofErr w:type="gramEnd"/>
      <w:r w:rsidRPr="00FA6EEF">
        <w:rPr>
          <w:rFonts w:ascii="仿宋_GB2312" w:eastAsia="仿宋_GB2312" w:hint="eastAsia"/>
          <w:sz w:val="32"/>
          <w:szCs w:val="32"/>
        </w:rPr>
        <w:t>械、文化体育、音像制品、家电家具、通信器材、金融证券、仪器仪表、金银珠宝、修理修配、洗涤护理、服装制售、中介劳服、寄卖典当、汽车清洁、汽车租赁、传真打印、机耕农具、母婴用品、丧葬用品、鲜花礼仪、快递、非预包装食品及调料等与烟草制品零售不存在互补营销关系的非食品类商品业态类型。</w:t>
      </w:r>
    </w:p>
    <w:p w:rsidR="00B07003" w:rsidRPr="00FA6EEF" w:rsidRDefault="00B07003" w:rsidP="00B07003">
      <w:pPr>
        <w:ind w:firstLineChars="200" w:firstLine="643"/>
        <w:rPr>
          <w:rFonts w:ascii="仿宋_GB2312" w:eastAsia="仿宋_GB2312"/>
          <w:sz w:val="32"/>
          <w:szCs w:val="32"/>
        </w:rPr>
      </w:pPr>
      <w:r w:rsidRPr="00FA6EEF">
        <w:rPr>
          <w:rFonts w:ascii="黑体" w:eastAsia="黑体" w:hAnsi="黑体" w:hint="eastAsia"/>
          <w:b/>
          <w:sz w:val="32"/>
          <w:szCs w:val="32"/>
        </w:rPr>
        <w:t xml:space="preserve">第十六条 </w:t>
      </w:r>
      <w:r w:rsidRPr="00FA6EEF">
        <w:rPr>
          <w:rFonts w:ascii="仿宋_GB2312" w:eastAsia="仿宋_GB2312" w:hint="eastAsia"/>
          <w:sz w:val="32"/>
          <w:szCs w:val="32"/>
        </w:rPr>
        <w:t>法律、法规、规章、</w:t>
      </w:r>
      <w:r w:rsidRPr="00FA6EEF">
        <w:rPr>
          <w:rFonts w:ascii="仿宋_GB2312" w:eastAsia="仿宋_GB2312"/>
          <w:sz w:val="32"/>
          <w:szCs w:val="32"/>
        </w:rPr>
        <w:t>﻿</w:t>
      </w:r>
      <w:r w:rsidRPr="00FA6EEF">
        <w:rPr>
          <w:rFonts w:ascii="仿宋_GB2312" w:eastAsia="仿宋_GB2312" w:hint="eastAsia"/>
          <w:sz w:val="32"/>
          <w:szCs w:val="32"/>
        </w:rPr>
        <w:t>规范性文件和国家烟草专卖局、云南省烟草专卖局规定的明令禁止设置烟草制品零</w:t>
      </w:r>
      <w:r w:rsidRPr="00FA6EEF">
        <w:rPr>
          <w:rFonts w:ascii="仿宋_GB2312" w:eastAsia="仿宋_GB2312" w:hint="eastAsia"/>
          <w:sz w:val="32"/>
          <w:szCs w:val="32"/>
        </w:rPr>
        <w:lastRenderedPageBreak/>
        <w:t>售点的或其他不予发放烟草专卖零售许可证的情形。</w:t>
      </w:r>
    </w:p>
    <w:p w:rsidR="00B07003" w:rsidRPr="00FA6EEF" w:rsidRDefault="00B07003" w:rsidP="00B07003">
      <w:pPr>
        <w:ind w:firstLineChars="200" w:firstLine="640"/>
        <w:rPr>
          <w:rFonts w:ascii="仿宋_GB2312" w:eastAsia="仿宋_GB2312"/>
          <w:sz w:val="32"/>
          <w:szCs w:val="32"/>
        </w:rPr>
      </w:pPr>
    </w:p>
    <w:p w:rsidR="00B07003" w:rsidRPr="00FA6EEF" w:rsidRDefault="00B07003" w:rsidP="00B07003">
      <w:pPr>
        <w:widowControl/>
        <w:shd w:val="clear" w:color="auto" w:fill="FFFFFF"/>
        <w:ind w:firstLineChars="200" w:firstLine="643"/>
        <w:jc w:val="center"/>
        <w:rPr>
          <w:rFonts w:ascii="Arial" w:eastAsia="宋体" w:hAnsi="Arial" w:cs="Arial"/>
          <w:kern w:val="0"/>
          <w:sz w:val="32"/>
          <w:szCs w:val="32"/>
        </w:rPr>
      </w:pPr>
      <w:r w:rsidRPr="00FA6EEF">
        <w:rPr>
          <w:rFonts w:ascii="黑体" w:eastAsia="黑体" w:hAnsi="黑体" w:cs="Arial" w:hint="eastAsia"/>
          <w:b/>
          <w:bCs/>
          <w:kern w:val="0"/>
          <w:sz w:val="32"/>
          <w:szCs w:val="32"/>
        </w:rPr>
        <w:t>第四章</w:t>
      </w:r>
      <w:r w:rsidRPr="00FA6EEF">
        <w:rPr>
          <w:rFonts w:ascii="Times New Roman" w:eastAsia="宋体" w:hAnsi="Times New Roman" w:cs="Times New Roman"/>
          <w:b/>
          <w:bCs/>
          <w:kern w:val="0"/>
          <w:sz w:val="32"/>
          <w:szCs w:val="32"/>
        </w:rPr>
        <w:t> </w:t>
      </w:r>
      <w:r w:rsidRPr="00FA6EEF">
        <w:rPr>
          <w:rFonts w:ascii="黑体" w:eastAsia="黑体" w:hAnsi="黑体" w:cs="Arial" w:hint="eastAsia"/>
          <w:b/>
          <w:bCs/>
          <w:kern w:val="0"/>
          <w:sz w:val="32"/>
          <w:szCs w:val="32"/>
        </w:rPr>
        <w:t>附则</w:t>
      </w:r>
    </w:p>
    <w:p w:rsidR="00B07003" w:rsidRPr="00FA6EEF" w:rsidRDefault="00B07003" w:rsidP="00B07003">
      <w:pPr>
        <w:ind w:firstLineChars="200" w:firstLine="643"/>
        <w:rPr>
          <w:rFonts w:ascii="仿宋_GB2312" w:eastAsia="仿宋_GB2312"/>
          <w:sz w:val="32"/>
          <w:szCs w:val="32"/>
        </w:rPr>
      </w:pPr>
      <w:r w:rsidRPr="00FA6EEF">
        <w:rPr>
          <w:rFonts w:ascii="黑体" w:eastAsia="黑体" w:hAnsi="黑体" w:hint="eastAsia"/>
          <w:b/>
          <w:sz w:val="32"/>
          <w:szCs w:val="32"/>
        </w:rPr>
        <w:t>第十七条</w:t>
      </w:r>
      <w:r w:rsidRPr="00FA6EEF">
        <w:rPr>
          <w:rFonts w:ascii="仿宋_GB2312" w:eastAsia="仿宋_GB2312" w:hint="eastAsia"/>
          <w:sz w:val="32"/>
          <w:szCs w:val="32"/>
        </w:rPr>
        <w:t xml:space="preserve"> 本规划实施前已依法取得的烟草专卖零售许可证，在其有效期届满后，经审查存在</w:t>
      </w:r>
      <w:r w:rsidRPr="00FA6EEF">
        <w:rPr>
          <w:rFonts w:ascii="仿宋_GB2312" w:eastAsia="仿宋_GB2312" w:hAnsi="宋体" w:cs="宋体" w:hint="eastAsia"/>
          <w:kern w:val="0"/>
          <w:sz w:val="32"/>
          <w:szCs w:val="32"/>
        </w:rPr>
        <w:t>《烟草专卖许可证管理办法实施细则》不予延续情形之一的，存在</w:t>
      </w:r>
      <w:r w:rsidRPr="00FA6EEF">
        <w:rPr>
          <w:rFonts w:ascii="仿宋_GB2312" w:eastAsia="仿宋_GB2312" w:hint="eastAsia"/>
          <w:sz w:val="32"/>
          <w:szCs w:val="32"/>
        </w:rPr>
        <w:t>本规划第十一条、第十二条、第十三条、第十四条、第十五条所列情形之一以及第十六条规定的，不予延续。</w:t>
      </w:r>
    </w:p>
    <w:p w:rsidR="00B07003" w:rsidRPr="00FA6EEF" w:rsidRDefault="00B07003" w:rsidP="00B07003">
      <w:pPr>
        <w:ind w:firstLineChars="200" w:firstLine="643"/>
        <w:rPr>
          <w:rFonts w:ascii="仿宋_GB2312" w:eastAsia="仿宋_GB2312"/>
          <w:sz w:val="32"/>
          <w:szCs w:val="32"/>
        </w:rPr>
      </w:pPr>
      <w:r w:rsidRPr="00FA6EEF">
        <w:rPr>
          <w:rFonts w:ascii="黑体" w:eastAsia="黑体" w:hAnsi="黑体" w:hint="eastAsia"/>
          <w:b/>
          <w:sz w:val="32"/>
          <w:szCs w:val="32"/>
        </w:rPr>
        <w:t>第十八条</w:t>
      </w:r>
      <w:r w:rsidRPr="00FA6EEF">
        <w:rPr>
          <w:rFonts w:ascii="仿宋_GB2312" w:eastAsia="仿宋_GB2312" w:hint="eastAsia"/>
          <w:sz w:val="32"/>
          <w:szCs w:val="32"/>
        </w:rPr>
        <w:t xml:space="preserve"> 本规定中的“以上”、“不少于”、“不超过”、“以内”等，如无特殊说明均包括本数。</w:t>
      </w:r>
    </w:p>
    <w:p w:rsidR="00B07003" w:rsidRPr="00FA6EEF" w:rsidRDefault="00B07003" w:rsidP="00B07003">
      <w:pPr>
        <w:widowControl/>
        <w:shd w:val="clear" w:color="auto" w:fill="FFFFFF"/>
        <w:ind w:firstLineChars="200" w:firstLine="643"/>
        <w:rPr>
          <w:rFonts w:ascii="仿宋_GB2312" w:eastAsia="仿宋_GB2312"/>
          <w:sz w:val="32"/>
          <w:szCs w:val="32"/>
        </w:rPr>
      </w:pPr>
      <w:r w:rsidRPr="00FA6EEF">
        <w:rPr>
          <w:rFonts w:ascii="黑体" w:eastAsia="黑体" w:hAnsi="黑体" w:hint="eastAsia"/>
          <w:b/>
          <w:sz w:val="32"/>
          <w:szCs w:val="32"/>
        </w:rPr>
        <w:t xml:space="preserve">第十九条 </w:t>
      </w:r>
      <w:r w:rsidRPr="00FA6EEF">
        <w:rPr>
          <w:rFonts w:ascii="仿宋_GB2312" w:eastAsia="仿宋_GB2312" w:hint="eastAsia"/>
          <w:sz w:val="32"/>
          <w:szCs w:val="32"/>
        </w:rPr>
        <w:t>本规定的经营业态分类，是根据《零售业态分类》</w:t>
      </w:r>
      <w:r w:rsidRPr="00FA6EEF">
        <w:rPr>
          <w:rFonts w:ascii="仿宋_GB2312" w:eastAsia="仿宋_GB2312"/>
          <w:sz w:val="32"/>
          <w:szCs w:val="32"/>
        </w:rPr>
        <w:t>﻿</w:t>
      </w:r>
      <w:r w:rsidRPr="00FA6EEF">
        <w:rPr>
          <w:rFonts w:ascii="仿宋_GB2312" w:eastAsia="仿宋_GB2312" w:hint="eastAsia"/>
          <w:sz w:val="32"/>
          <w:szCs w:val="32"/>
        </w:rPr>
        <w:t>国家标准（GB/T18106-2004）和《国家烟草专卖局关于印发烟草零售业态分类标准的通知》 (</w:t>
      </w:r>
      <w:proofErr w:type="gramStart"/>
      <w:r w:rsidRPr="00FA6EEF">
        <w:rPr>
          <w:rFonts w:ascii="仿宋_GB2312" w:eastAsia="仿宋_GB2312" w:hint="eastAsia"/>
          <w:sz w:val="32"/>
          <w:szCs w:val="32"/>
        </w:rPr>
        <w:t>国烟法</w:t>
      </w:r>
      <w:proofErr w:type="gramEnd"/>
      <w:r w:rsidRPr="00FA6EEF">
        <w:rPr>
          <w:rFonts w:ascii="仿宋_GB2312" w:eastAsia="仿宋_GB2312" w:hint="eastAsia"/>
          <w:sz w:val="32"/>
          <w:szCs w:val="32"/>
        </w:rPr>
        <w:t>﹝2005﹞</w:t>
      </w:r>
      <w:r>
        <w:rPr>
          <w:rFonts w:ascii="仿宋_GB2312" w:eastAsia="仿宋_GB2312" w:hint="eastAsia"/>
          <w:sz w:val="32"/>
          <w:szCs w:val="32"/>
        </w:rPr>
        <w:t xml:space="preserve"> 845</w:t>
      </w:r>
      <w:r w:rsidRPr="00FA6EEF">
        <w:rPr>
          <w:rFonts w:ascii="仿宋_GB2312" w:eastAsia="仿宋_GB2312" w:hint="eastAsia"/>
          <w:sz w:val="32"/>
          <w:szCs w:val="32"/>
        </w:rPr>
        <w:t>号)的规定，划分为食杂店、便利店、超市、商场、烟酒商店、娱乐服务类和其他类等七种烟草制品零售业态类型。</w:t>
      </w:r>
    </w:p>
    <w:p w:rsidR="00B07003" w:rsidRPr="00FA6EEF" w:rsidRDefault="00B07003" w:rsidP="00B07003">
      <w:pPr>
        <w:ind w:firstLineChars="200" w:firstLine="643"/>
        <w:rPr>
          <w:rFonts w:ascii="仿宋_GB2312" w:eastAsia="仿宋_GB2312"/>
          <w:sz w:val="32"/>
          <w:szCs w:val="32"/>
        </w:rPr>
      </w:pPr>
      <w:r w:rsidRPr="00FA6EEF">
        <w:rPr>
          <w:rFonts w:ascii="黑体" w:eastAsia="黑体" w:hAnsi="黑体" w:cs="Arial" w:hint="eastAsia"/>
          <w:b/>
          <w:bCs/>
          <w:kern w:val="0"/>
          <w:sz w:val="32"/>
          <w:szCs w:val="32"/>
        </w:rPr>
        <w:t xml:space="preserve">第二十条 </w:t>
      </w:r>
      <w:r w:rsidRPr="00FA6EEF">
        <w:rPr>
          <w:rFonts w:ascii="仿宋_GB2312" w:eastAsia="仿宋_GB2312" w:hAnsi="楷体" w:hint="eastAsia"/>
          <w:sz w:val="32"/>
          <w:szCs w:val="32"/>
        </w:rPr>
        <w:t>本规划中的中小学、幼儿园是指以未成年人为教育对象，实施中等、初等及幼儿教育的学校，包括普通小学、普通中学、幼儿园和其他以未成年人为教育对象实施中等、初等及幼儿教育的各类学校 。</w:t>
      </w:r>
    </w:p>
    <w:p w:rsidR="00B07003" w:rsidRPr="00FA6EEF" w:rsidRDefault="00B07003" w:rsidP="00B07003">
      <w:pPr>
        <w:ind w:firstLineChars="200" w:firstLine="640"/>
        <w:rPr>
          <w:rFonts w:ascii="仿宋_GB2312" w:eastAsia="仿宋_GB2312"/>
          <w:sz w:val="32"/>
          <w:szCs w:val="32"/>
        </w:rPr>
      </w:pPr>
      <w:r w:rsidRPr="00FA6EEF">
        <w:rPr>
          <w:rFonts w:ascii="仿宋_GB2312" w:eastAsia="仿宋_GB2312" w:hAnsi="楷体" w:hint="eastAsia"/>
          <w:sz w:val="32"/>
          <w:szCs w:val="32"/>
        </w:rPr>
        <w:t>学校周围是指自中学、小学、幼儿园进出通道口向外延伸100米的距离范围。</w:t>
      </w:r>
    </w:p>
    <w:p w:rsidR="00B07003" w:rsidRPr="00FA6EEF" w:rsidRDefault="00B07003" w:rsidP="00B07003">
      <w:pPr>
        <w:widowControl/>
        <w:shd w:val="clear" w:color="auto" w:fill="FFFFFF"/>
        <w:ind w:firstLineChars="200" w:firstLine="643"/>
        <w:rPr>
          <w:rFonts w:ascii="仿宋_GB2312" w:eastAsia="仿宋_GB2312" w:hAnsi="Arial" w:cs="Arial"/>
          <w:kern w:val="0"/>
          <w:sz w:val="32"/>
          <w:szCs w:val="32"/>
        </w:rPr>
      </w:pPr>
      <w:r w:rsidRPr="00FA6EEF">
        <w:rPr>
          <w:rFonts w:ascii="黑体" w:eastAsia="黑体" w:hAnsi="黑体" w:cs="Arial" w:hint="eastAsia"/>
          <w:b/>
          <w:bCs/>
          <w:kern w:val="0"/>
          <w:sz w:val="32"/>
          <w:szCs w:val="32"/>
        </w:rPr>
        <w:lastRenderedPageBreak/>
        <w:t xml:space="preserve">第二十一条 </w:t>
      </w:r>
      <w:r w:rsidRPr="00FA6EEF">
        <w:rPr>
          <w:rFonts w:ascii="仿宋_GB2312" w:eastAsia="仿宋_GB2312" w:hAnsi="Arial" w:cs="Arial" w:hint="eastAsia"/>
          <w:kern w:val="0"/>
          <w:sz w:val="32"/>
          <w:szCs w:val="32"/>
        </w:rPr>
        <w:t>本规划所称“间隔距离”是</w:t>
      </w:r>
      <w:r w:rsidRPr="00FA6EEF">
        <w:rPr>
          <w:rFonts w:ascii="Calibri" w:eastAsia="仿宋_GB2312" w:hAnsi="Calibri" w:cs="Calibri"/>
          <w:kern w:val="0"/>
          <w:sz w:val="32"/>
          <w:szCs w:val="32"/>
        </w:rPr>
        <w:t>﻿</w:t>
      </w:r>
      <w:proofErr w:type="gramStart"/>
      <w:r w:rsidRPr="00FA6EEF">
        <w:rPr>
          <w:rFonts w:ascii="仿宋_GB2312" w:eastAsia="仿宋_GB2312" w:hAnsi="Arial" w:cs="Arial" w:hint="eastAsia"/>
          <w:kern w:val="0"/>
          <w:sz w:val="32"/>
          <w:szCs w:val="32"/>
        </w:rPr>
        <w:t>指拟申请</w:t>
      </w:r>
      <w:proofErr w:type="gramEnd"/>
      <w:r w:rsidRPr="00FA6EEF">
        <w:rPr>
          <w:rFonts w:ascii="仿宋_GB2312" w:eastAsia="仿宋_GB2312" w:hAnsi="Arial" w:cs="Arial" w:hint="eastAsia"/>
          <w:kern w:val="0"/>
          <w:sz w:val="32"/>
          <w:szCs w:val="32"/>
        </w:rPr>
        <w:t>零售点与参照物（其周边最近的零售点）之间可通行最短距离，解释如下：“间隔距离”指新申请人经营场所与参照物之间按“门边到门边”原则测量的行人可通行最</w:t>
      </w:r>
      <w:r w:rsidRPr="00FA6EEF">
        <w:rPr>
          <w:rFonts w:ascii="Calibri" w:eastAsia="仿宋_GB2312" w:hAnsi="Calibri" w:cs="Calibri"/>
          <w:kern w:val="0"/>
          <w:sz w:val="32"/>
          <w:szCs w:val="32"/>
        </w:rPr>
        <w:t>﻿</w:t>
      </w:r>
      <w:r w:rsidRPr="00FA6EEF">
        <w:rPr>
          <w:rFonts w:ascii="仿宋_GB2312" w:eastAsia="仿宋_GB2312" w:hAnsi="Arial" w:cs="Arial" w:hint="eastAsia"/>
          <w:kern w:val="0"/>
          <w:sz w:val="32"/>
          <w:szCs w:val="32"/>
        </w:rPr>
        <w:t>短距离（行人可通行须遵守</w:t>
      </w:r>
      <w:r w:rsidRPr="00FA6EEF">
        <w:rPr>
          <w:rFonts w:ascii="仿宋_GB2312" w:eastAsia="仿宋_GB2312" w:hAnsi="Arial" w:cs="Arial"/>
          <w:kern w:val="0"/>
          <w:sz w:val="32"/>
          <w:szCs w:val="32"/>
        </w:rPr>
        <w:t>《中华人民共和国道路交通安全法》</w:t>
      </w:r>
      <w:r w:rsidRPr="00FA6EEF">
        <w:rPr>
          <w:rFonts w:ascii="仿宋_GB2312" w:eastAsia="仿宋_GB2312" w:hAnsi="Arial" w:cs="Arial" w:hint="eastAsia"/>
          <w:kern w:val="0"/>
          <w:sz w:val="32"/>
          <w:szCs w:val="32"/>
        </w:rPr>
        <w:t>的规定）。测量参照物指周边最近的持证零售户或中小学校、幼儿园学生出入口。现场核查新申请人与参照物之间的测量以“可安全步行最短距离”为总体原则，测量数据精确到小数点后一位，如“30.0 米”或“100.0 米”，因距离较远而无法测量精确数值时数值前面加一个“约”，比如约 500 米。</w:t>
      </w:r>
    </w:p>
    <w:p w:rsidR="00B07003" w:rsidRPr="00FA6EEF" w:rsidRDefault="00B07003" w:rsidP="00B07003">
      <w:pPr>
        <w:widowControl/>
        <w:shd w:val="clear" w:color="auto" w:fill="FFFFFF"/>
        <w:ind w:firstLineChars="200" w:firstLine="640"/>
        <w:rPr>
          <w:rFonts w:ascii="仿宋_GB2312" w:eastAsia="仿宋_GB2312" w:hAnsi="Arial" w:cs="Arial"/>
          <w:kern w:val="0"/>
          <w:sz w:val="32"/>
          <w:szCs w:val="32"/>
        </w:rPr>
      </w:pPr>
      <w:r w:rsidRPr="00FA6EEF">
        <w:rPr>
          <w:rFonts w:ascii="仿宋_GB2312" w:eastAsia="仿宋_GB2312" w:hAnsi="Arial" w:cs="Arial" w:hint="eastAsia"/>
          <w:kern w:val="0"/>
          <w:sz w:val="32"/>
          <w:szCs w:val="32"/>
        </w:rPr>
        <w:t>间隔距离应当按照行人不违反</w:t>
      </w:r>
      <w:r w:rsidRPr="00FA6EEF">
        <w:rPr>
          <w:rFonts w:ascii="仿宋_GB2312" w:eastAsia="仿宋_GB2312" w:hAnsi="Arial" w:cs="Arial"/>
          <w:kern w:val="0"/>
          <w:sz w:val="32"/>
          <w:szCs w:val="32"/>
        </w:rPr>
        <w:t>《中华人民共和国道路交通安全法》</w:t>
      </w:r>
      <w:r w:rsidRPr="00FA6EEF">
        <w:rPr>
          <w:rFonts w:ascii="仿宋_GB2312" w:eastAsia="仿宋_GB2312" w:hAnsi="Arial" w:cs="Arial" w:hint="eastAsia"/>
          <w:kern w:val="0"/>
          <w:sz w:val="32"/>
          <w:szCs w:val="32"/>
        </w:rPr>
        <w:t>的最短路径进行测量，其起点与终点分别为最近零售点或中小学校、幼儿园出入口与申请场所出口、入口的最近位置（门边到门边）。</w:t>
      </w:r>
    </w:p>
    <w:p w:rsidR="00B07003" w:rsidRPr="00FA6EEF" w:rsidRDefault="00B07003" w:rsidP="00B07003">
      <w:pPr>
        <w:widowControl/>
        <w:shd w:val="clear" w:color="auto" w:fill="FFFFFF"/>
        <w:ind w:firstLineChars="200" w:firstLine="640"/>
        <w:rPr>
          <w:rFonts w:ascii="仿宋_GB2312" w:eastAsia="仿宋_GB2312" w:hAnsi="Arial" w:cs="Arial"/>
          <w:kern w:val="0"/>
          <w:sz w:val="32"/>
          <w:szCs w:val="32"/>
        </w:rPr>
      </w:pPr>
      <w:r w:rsidRPr="00FA6EEF">
        <w:rPr>
          <w:rFonts w:ascii="仿宋_GB2312" w:eastAsia="仿宋_GB2312" w:hAnsi="Arial" w:cs="Arial" w:hint="eastAsia"/>
          <w:kern w:val="0"/>
          <w:sz w:val="32"/>
          <w:szCs w:val="32"/>
        </w:rPr>
        <w:t>申请办理烟草专卖零售许可证的经营场所有两个及两个以上出口、入口的，各出口、入口应当同时满足间距标准。</w:t>
      </w:r>
    </w:p>
    <w:p w:rsidR="00B07003" w:rsidRPr="00FA6EEF" w:rsidRDefault="00B07003" w:rsidP="00B07003">
      <w:pPr>
        <w:widowControl/>
        <w:shd w:val="clear" w:color="auto" w:fill="FFFFFF"/>
        <w:ind w:firstLineChars="200" w:firstLine="643"/>
        <w:rPr>
          <w:rFonts w:ascii="仿宋_GB2312" w:eastAsia="仿宋_GB2312" w:hAnsi="Arial" w:cs="Arial"/>
          <w:kern w:val="0"/>
          <w:sz w:val="32"/>
          <w:szCs w:val="32"/>
        </w:rPr>
      </w:pPr>
      <w:r w:rsidRPr="00FA6EEF">
        <w:rPr>
          <w:rFonts w:ascii="黑体" w:eastAsia="黑体" w:hAnsi="黑体" w:cs="Arial" w:hint="eastAsia"/>
          <w:b/>
          <w:bCs/>
          <w:kern w:val="0"/>
          <w:sz w:val="32"/>
          <w:szCs w:val="32"/>
        </w:rPr>
        <w:t>第二十二条</w:t>
      </w:r>
      <w:r w:rsidRPr="00FA6EEF">
        <w:rPr>
          <w:rFonts w:ascii="仿宋_GB2312" w:eastAsia="仿宋_GB2312" w:hAnsi="Arial" w:cs="Arial" w:hint="eastAsia"/>
          <w:kern w:val="0"/>
          <w:sz w:val="32"/>
          <w:szCs w:val="32"/>
        </w:rPr>
        <w:t xml:space="preserve"> 本规定所称“与住所相独立的固定经营场所”，解释为以下几个特点：</w:t>
      </w:r>
    </w:p>
    <w:p w:rsidR="00B07003" w:rsidRPr="00FA6EEF" w:rsidRDefault="00B07003" w:rsidP="00B07003">
      <w:pPr>
        <w:widowControl/>
        <w:shd w:val="clear" w:color="auto" w:fill="FFFFFF"/>
        <w:ind w:firstLineChars="200" w:firstLine="640"/>
        <w:rPr>
          <w:rFonts w:ascii="仿宋_GB2312" w:eastAsia="仿宋_GB2312" w:hAnsi="Arial" w:cs="Arial"/>
          <w:kern w:val="0"/>
          <w:sz w:val="32"/>
          <w:szCs w:val="32"/>
        </w:rPr>
      </w:pPr>
      <w:r w:rsidRPr="00FA6EEF">
        <w:rPr>
          <w:rFonts w:ascii="仿宋_GB2312" w:eastAsia="仿宋_GB2312" w:hAnsi="Arial" w:cs="Arial" w:hint="eastAsia"/>
          <w:kern w:val="0"/>
          <w:sz w:val="32"/>
          <w:szCs w:val="32"/>
        </w:rPr>
        <w:t>（一）“经营场所”，是指从事烟草制品销售、交易、储存的地方；该经营场所面向公众正常经营，即至少有独立面向公众正常开放经营的门面；该经营场所与登记注册的经营场所一致，并与实际经营场所一致。</w:t>
      </w:r>
    </w:p>
    <w:p w:rsidR="00B07003" w:rsidRPr="00FA6EEF" w:rsidRDefault="00B07003" w:rsidP="00B07003">
      <w:pPr>
        <w:widowControl/>
        <w:shd w:val="clear" w:color="auto" w:fill="FFFFFF"/>
        <w:ind w:firstLineChars="200" w:firstLine="640"/>
        <w:rPr>
          <w:rFonts w:ascii="仿宋_GB2312" w:eastAsia="仿宋_GB2312" w:hAnsi="Arial" w:cs="Arial"/>
          <w:kern w:val="0"/>
          <w:sz w:val="32"/>
          <w:szCs w:val="32"/>
        </w:rPr>
      </w:pPr>
      <w:r w:rsidRPr="00FA6EEF">
        <w:rPr>
          <w:rFonts w:ascii="仿宋_GB2312" w:eastAsia="仿宋_GB2312" w:hAnsi="Arial" w:cs="Arial" w:hint="eastAsia"/>
          <w:kern w:val="0"/>
          <w:sz w:val="32"/>
          <w:szCs w:val="32"/>
        </w:rPr>
        <w:lastRenderedPageBreak/>
        <w:t>（二）与住所相独立，指经营场所与住所相对独立，经营场所货物存放地及其附属建筑物可视范围内无生活用品。</w:t>
      </w:r>
    </w:p>
    <w:p w:rsidR="00B07003" w:rsidRPr="00FA6EEF" w:rsidRDefault="00B07003" w:rsidP="00B07003">
      <w:pPr>
        <w:widowControl/>
        <w:shd w:val="clear" w:color="auto" w:fill="FFFFFF"/>
        <w:ind w:firstLineChars="200" w:firstLine="640"/>
        <w:rPr>
          <w:rFonts w:ascii="仿宋_GB2312" w:eastAsia="仿宋_GB2312" w:hAnsi="Arial" w:cs="Arial"/>
          <w:kern w:val="0"/>
          <w:sz w:val="32"/>
          <w:szCs w:val="32"/>
        </w:rPr>
      </w:pPr>
      <w:r w:rsidRPr="00FA6EEF">
        <w:rPr>
          <w:rFonts w:ascii="仿宋_GB2312" w:eastAsia="仿宋_GB2312" w:hAnsi="Arial" w:cs="Arial" w:hint="eastAsia"/>
          <w:kern w:val="0"/>
          <w:sz w:val="32"/>
          <w:szCs w:val="32"/>
        </w:rPr>
        <w:t>（三）经营场所为固定房屋，应有相关产权证明或合法占有证明，不包括临时建筑物、活动板房、流动性和季节性摊点、车棚等。</w:t>
      </w:r>
    </w:p>
    <w:p w:rsidR="00B07003" w:rsidRPr="00FA6EEF" w:rsidRDefault="00B07003" w:rsidP="00B07003">
      <w:pPr>
        <w:widowControl/>
        <w:shd w:val="clear" w:color="auto" w:fill="FFFFFF"/>
        <w:ind w:firstLineChars="200" w:firstLine="640"/>
        <w:rPr>
          <w:rFonts w:ascii="仿宋_GB2312" w:eastAsia="仿宋_GB2312" w:hAnsi="Arial" w:cs="Arial"/>
          <w:kern w:val="0"/>
          <w:sz w:val="32"/>
          <w:szCs w:val="32"/>
        </w:rPr>
      </w:pPr>
      <w:r w:rsidRPr="00FA6EEF">
        <w:rPr>
          <w:rFonts w:ascii="仿宋_GB2312" w:eastAsia="仿宋_GB2312" w:hAnsi="Arial" w:cs="Arial" w:hint="eastAsia"/>
          <w:kern w:val="0"/>
          <w:sz w:val="32"/>
          <w:szCs w:val="32"/>
        </w:rPr>
        <w:t>（五）经营场所内应当设置有专门陈列烟草制品的柜台、货架等经营设施，并保证该柜台持续存在且能满足经营卷烟的需求。</w:t>
      </w:r>
    </w:p>
    <w:p w:rsidR="00B07003" w:rsidRPr="00FA6EEF" w:rsidRDefault="00B07003" w:rsidP="00B07003">
      <w:pPr>
        <w:widowControl/>
        <w:shd w:val="clear" w:color="auto" w:fill="FFFFFF"/>
        <w:ind w:firstLineChars="200" w:firstLine="640"/>
        <w:rPr>
          <w:rFonts w:ascii="仿宋_GB2312" w:eastAsia="仿宋_GB2312" w:hAnsi="Arial" w:cs="Arial"/>
          <w:kern w:val="0"/>
          <w:sz w:val="32"/>
          <w:szCs w:val="32"/>
        </w:rPr>
      </w:pPr>
      <w:r w:rsidRPr="00FA6EEF">
        <w:rPr>
          <w:rFonts w:ascii="Calibri" w:eastAsia="仿宋_GB2312" w:hAnsi="Calibri" w:cs="Calibri"/>
          <w:kern w:val="0"/>
          <w:sz w:val="32"/>
          <w:szCs w:val="32"/>
        </w:rPr>
        <w:t>﻿</w:t>
      </w:r>
      <w:r w:rsidRPr="00FA6EEF">
        <w:rPr>
          <w:rFonts w:ascii="Calibri" w:eastAsia="仿宋_GB2312" w:hAnsi="Calibri" w:cs="Calibri" w:hint="eastAsia"/>
          <w:kern w:val="0"/>
          <w:sz w:val="32"/>
          <w:szCs w:val="32"/>
        </w:rPr>
        <w:t>（</w:t>
      </w:r>
      <w:r w:rsidRPr="00FA6EEF">
        <w:rPr>
          <w:rFonts w:ascii="仿宋_GB2312" w:eastAsia="仿宋_GB2312" w:hAnsi="Arial" w:cs="Arial" w:hint="eastAsia"/>
          <w:kern w:val="0"/>
          <w:sz w:val="32"/>
          <w:szCs w:val="32"/>
        </w:rPr>
        <w:t>六）零售点应当设置在有正常客流、能对外营业、方便消费者购买的地点和地段。经营场所营业时间应能够保证卷烟送货、市场检查、客户服务时间。</w:t>
      </w:r>
    </w:p>
    <w:p w:rsidR="00B07003" w:rsidRPr="00FA6EEF" w:rsidRDefault="00B07003" w:rsidP="00B07003">
      <w:pPr>
        <w:widowControl/>
        <w:shd w:val="clear" w:color="auto" w:fill="FFFFFF"/>
        <w:ind w:firstLineChars="200" w:firstLine="643"/>
        <w:rPr>
          <w:rFonts w:ascii="Arial" w:eastAsia="宋体" w:hAnsi="Arial" w:cs="Arial"/>
          <w:kern w:val="0"/>
          <w:sz w:val="32"/>
          <w:szCs w:val="32"/>
        </w:rPr>
      </w:pPr>
      <w:r w:rsidRPr="00FA6EEF">
        <w:rPr>
          <w:rFonts w:ascii="黑体" w:eastAsia="黑体" w:hAnsi="黑体" w:cs="Arial" w:hint="eastAsia"/>
          <w:b/>
          <w:bCs/>
          <w:kern w:val="0"/>
          <w:sz w:val="32"/>
          <w:szCs w:val="32"/>
        </w:rPr>
        <w:t xml:space="preserve">第二十三条 </w:t>
      </w:r>
      <w:r w:rsidRPr="00FA6EEF">
        <w:rPr>
          <w:rFonts w:ascii="仿宋_GB2312" w:eastAsia="仿宋_GB2312" w:hAnsi="宋体" w:cs="Arial" w:hint="eastAsia"/>
          <w:kern w:val="0"/>
          <w:sz w:val="32"/>
          <w:szCs w:val="32"/>
        </w:rPr>
        <w:t>本规划自发布之日起施行，原《云南省昆明市官渡区烟草专卖局关于印发官渡区烟草专卖局烟草烟草制品零售点合理布局规划的通知》（</w:t>
      </w:r>
      <w:proofErr w:type="gramStart"/>
      <w:r w:rsidRPr="00FA6EEF">
        <w:rPr>
          <w:rFonts w:ascii="仿宋_GB2312" w:eastAsia="仿宋_GB2312" w:hAnsi="宋体" w:cs="Arial" w:hint="eastAsia"/>
          <w:kern w:val="0"/>
          <w:sz w:val="32"/>
          <w:szCs w:val="32"/>
        </w:rPr>
        <w:t>官烟局</w:t>
      </w:r>
      <w:proofErr w:type="gramEnd"/>
      <w:r w:rsidRPr="00FA6EEF">
        <w:rPr>
          <w:rFonts w:ascii="仿宋_GB2312" w:eastAsia="仿宋_GB2312" w:hAnsi="宋体" w:cs="Arial" w:hint="eastAsia"/>
          <w:kern w:val="0"/>
          <w:sz w:val="32"/>
          <w:szCs w:val="32"/>
        </w:rPr>
        <w:t>〔</w:t>
      </w:r>
      <w:r w:rsidRPr="00FA6EEF">
        <w:rPr>
          <w:rFonts w:ascii="仿宋_GB2312" w:eastAsia="仿宋_GB2312" w:hAnsi="宋体" w:cs="Arial"/>
          <w:kern w:val="0"/>
          <w:sz w:val="32"/>
          <w:szCs w:val="32"/>
        </w:rPr>
        <w:t>2020</w:t>
      </w:r>
      <w:r w:rsidRPr="00FA6EEF">
        <w:rPr>
          <w:rFonts w:ascii="仿宋_GB2312" w:eastAsia="仿宋_GB2312" w:hAnsi="宋体" w:cs="Arial" w:hint="eastAsia"/>
          <w:kern w:val="0"/>
          <w:sz w:val="32"/>
          <w:szCs w:val="32"/>
        </w:rPr>
        <w:t>〕</w:t>
      </w:r>
      <w:r w:rsidRPr="00FA6EEF">
        <w:rPr>
          <w:rFonts w:ascii="仿宋_GB2312" w:eastAsia="仿宋_GB2312" w:hAnsi="宋体" w:cs="Arial"/>
          <w:kern w:val="0"/>
          <w:sz w:val="32"/>
          <w:szCs w:val="32"/>
        </w:rPr>
        <w:t>8</w:t>
      </w:r>
      <w:r w:rsidRPr="00FA6EEF">
        <w:rPr>
          <w:rFonts w:ascii="仿宋_GB2312" w:eastAsia="仿宋_GB2312" w:hAnsi="宋体" w:cs="Arial" w:hint="eastAsia"/>
          <w:kern w:val="0"/>
          <w:sz w:val="32"/>
          <w:szCs w:val="32"/>
        </w:rPr>
        <w:t>号）不再使用。</w:t>
      </w:r>
    </w:p>
    <w:p w:rsidR="00B07003" w:rsidRPr="00FA6EEF" w:rsidRDefault="00B07003" w:rsidP="00B07003">
      <w:pPr>
        <w:widowControl/>
        <w:shd w:val="clear" w:color="auto" w:fill="FFFFFF"/>
        <w:ind w:firstLineChars="200" w:firstLine="643"/>
        <w:rPr>
          <w:rFonts w:ascii="仿宋_GB2312" w:eastAsia="仿宋_GB2312" w:hAnsi="宋体" w:cs="Arial"/>
          <w:kern w:val="0"/>
          <w:sz w:val="32"/>
          <w:szCs w:val="32"/>
        </w:rPr>
      </w:pPr>
      <w:r w:rsidRPr="00FA6EEF">
        <w:rPr>
          <w:rFonts w:ascii="黑体" w:eastAsia="黑体" w:hAnsi="黑体" w:cs="Arial" w:hint="eastAsia"/>
          <w:b/>
          <w:bCs/>
          <w:kern w:val="0"/>
          <w:sz w:val="32"/>
          <w:szCs w:val="32"/>
        </w:rPr>
        <w:t xml:space="preserve">第二十四条 </w:t>
      </w:r>
      <w:r w:rsidRPr="00FA6EEF">
        <w:rPr>
          <w:rFonts w:ascii="仿宋_GB2312" w:eastAsia="仿宋_GB2312" w:hAnsi="Arial" w:cs="Arial" w:hint="eastAsia"/>
          <w:kern w:val="0"/>
          <w:sz w:val="32"/>
          <w:szCs w:val="32"/>
        </w:rPr>
        <w:t>本规划由云南省昆明市官渡区烟草专卖局负责解释。</w:t>
      </w:r>
      <w:r w:rsidRPr="00FA6EEF">
        <w:rPr>
          <w:rFonts w:ascii="仿宋_GB2312" w:eastAsia="仿宋_GB2312" w:hAnsi="宋体" w:cs="Arial" w:hint="eastAsia"/>
          <w:kern w:val="0"/>
          <w:sz w:val="32"/>
          <w:szCs w:val="32"/>
        </w:rPr>
        <w:t>如本规定与上级法律法规和规范性文件要求不一致的，以上级规范性文件规定为准。</w:t>
      </w:r>
    </w:p>
    <w:p w:rsidR="00B07003" w:rsidRPr="00FA6EEF" w:rsidRDefault="00B07003" w:rsidP="00B07003">
      <w:pPr>
        <w:widowControl/>
        <w:shd w:val="clear" w:color="auto" w:fill="FFFFFF"/>
        <w:ind w:firstLineChars="200" w:firstLine="640"/>
        <w:rPr>
          <w:rFonts w:ascii="仿宋_GB2312" w:eastAsia="仿宋_GB2312" w:hAnsi="宋体" w:cs="Arial"/>
          <w:kern w:val="0"/>
          <w:sz w:val="32"/>
          <w:szCs w:val="32"/>
        </w:rPr>
      </w:pPr>
    </w:p>
    <w:p w:rsidR="00B07003" w:rsidRPr="00FA6EEF" w:rsidRDefault="00B07003" w:rsidP="00B07003">
      <w:pPr>
        <w:widowControl/>
        <w:shd w:val="clear" w:color="auto" w:fill="FFFFFF"/>
        <w:ind w:firstLineChars="200" w:firstLine="640"/>
        <w:rPr>
          <w:rFonts w:ascii="仿宋_GB2312" w:eastAsia="仿宋_GB2312" w:hAnsi="宋体" w:cs="Arial"/>
          <w:kern w:val="0"/>
          <w:sz w:val="32"/>
          <w:szCs w:val="32"/>
        </w:rPr>
      </w:pPr>
    </w:p>
    <w:p w:rsidR="00B07003" w:rsidRPr="00FA6EEF" w:rsidRDefault="00B07003" w:rsidP="00B07003">
      <w:pPr>
        <w:widowControl/>
        <w:shd w:val="clear" w:color="auto" w:fill="FFFFFF"/>
        <w:ind w:firstLineChars="200" w:firstLine="640"/>
        <w:rPr>
          <w:rFonts w:ascii="仿宋_GB2312" w:eastAsia="仿宋_GB2312" w:hAnsi="宋体" w:cs="Arial"/>
          <w:kern w:val="0"/>
          <w:sz w:val="32"/>
          <w:szCs w:val="32"/>
        </w:rPr>
      </w:pPr>
    </w:p>
    <w:p w:rsidR="00B07003" w:rsidRPr="00FA6EEF" w:rsidRDefault="00B07003" w:rsidP="00B07003">
      <w:pPr>
        <w:widowControl/>
        <w:shd w:val="clear" w:color="auto" w:fill="FFFFFF"/>
        <w:rPr>
          <w:rFonts w:ascii="仿宋_GB2312" w:eastAsia="仿宋_GB2312" w:hAnsi="宋体" w:cs="Arial"/>
          <w:kern w:val="0"/>
          <w:sz w:val="32"/>
          <w:szCs w:val="32"/>
        </w:rPr>
      </w:pPr>
    </w:p>
    <w:p w:rsidR="00B07003" w:rsidRPr="00FA6EEF" w:rsidRDefault="00B07003" w:rsidP="00B07003">
      <w:pPr>
        <w:rPr>
          <w:rFonts w:ascii="仿宋_GB2312" w:eastAsia="仿宋_GB2312" w:hAnsi="宋体" w:cs="Arial"/>
          <w:kern w:val="0"/>
          <w:sz w:val="32"/>
          <w:szCs w:val="32"/>
        </w:rPr>
      </w:pPr>
      <w:r w:rsidRPr="00FA6EEF">
        <w:rPr>
          <w:rFonts w:ascii="仿宋_GB2312" w:eastAsia="仿宋_GB2312" w:hAnsi="宋体" w:cs="Arial" w:hint="eastAsia"/>
          <w:kern w:val="0"/>
          <w:sz w:val="32"/>
          <w:szCs w:val="32"/>
        </w:rPr>
        <w:lastRenderedPageBreak/>
        <w:t>附：经营场所距离测量标准参考</w:t>
      </w:r>
      <w:r>
        <w:rPr>
          <w:rFonts w:ascii="仿宋_GB2312" w:eastAsia="仿宋_GB2312" w:hAnsi="宋体" w:cs="Arial" w:hint="eastAsia"/>
          <w:kern w:val="0"/>
          <w:sz w:val="32"/>
          <w:szCs w:val="32"/>
        </w:rPr>
        <w:t>示例</w:t>
      </w:r>
    </w:p>
    <w:p w:rsidR="00B07003" w:rsidRPr="00FA6EEF" w:rsidRDefault="00B07003" w:rsidP="00B07003">
      <w:pPr>
        <w:ind w:firstLineChars="200" w:firstLine="640"/>
        <w:rPr>
          <w:rFonts w:ascii="宋体" w:eastAsia="宋体" w:hAnsi="宋体" w:cs="宋体"/>
          <w:kern w:val="0"/>
          <w:sz w:val="32"/>
          <w:szCs w:val="32"/>
        </w:rPr>
      </w:pPr>
      <w:r w:rsidRPr="00FA6EEF">
        <w:rPr>
          <w:rFonts w:ascii="宋体" w:eastAsia="宋体" w:hAnsi="宋体" w:cs="宋体" w:hint="eastAsia"/>
          <w:kern w:val="0"/>
          <w:sz w:val="32"/>
          <w:szCs w:val="32"/>
        </w:rPr>
        <w:t>1、同向店面</w:t>
      </w:r>
    </w:p>
    <w:p w:rsidR="00B07003" w:rsidRPr="00FA6EEF" w:rsidRDefault="00B07003" w:rsidP="00B07003">
      <w:pPr>
        <w:rPr>
          <w:rFonts w:ascii="宋体" w:eastAsia="宋体" w:hAnsi="宋体" w:cs="宋体"/>
          <w:kern w:val="0"/>
          <w:sz w:val="32"/>
          <w:szCs w:val="32"/>
        </w:rPr>
      </w:pPr>
      <w:r w:rsidRPr="00FA6EEF">
        <w:rPr>
          <w:rFonts w:ascii="宋体" w:eastAsia="宋体" w:hAnsi="宋体" w:cs="宋体"/>
          <w:kern w:val="0"/>
          <w:sz w:val="32"/>
          <w:szCs w:val="32"/>
        </w:rPr>
        <w:object w:dxaOrig="11601" w:dyaOrig="5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80.75pt" o:ole="">
            <v:imagedata r:id="rId6" o:title=""/>
            <o:lock v:ext="edit" aspectratio="f"/>
          </v:shape>
          <o:OLEObject Type="Embed" ProgID="Visio.Drawing.15" ShapeID="_x0000_i1025" DrawAspect="Content" ObjectID="_1692624017" r:id="rId7"/>
        </w:object>
      </w:r>
    </w:p>
    <w:p w:rsidR="00B07003" w:rsidRPr="00FA6EEF" w:rsidRDefault="00B07003" w:rsidP="00B07003">
      <w:pPr>
        <w:ind w:firstLineChars="200" w:firstLine="640"/>
        <w:rPr>
          <w:rFonts w:ascii="宋体" w:eastAsia="宋体" w:hAnsi="宋体" w:cs="宋体"/>
          <w:kern w:val="0"/>
          <w:sz w:val="32"/>
          <w:szCs w:val="32"/>
        </w:rPr>
      </w:pPr>
      <w:r w:rsidRPr="00FA6EEF">
        <w:rPr>
          <w:rFonts w:ascii="宋体" w:eastAsia="宋体" w:hAnsi="宋体" w:cs="宋体" w:hint="eastAsia"/>
          <w:kern w:val="0"/>
          <w:sz w:val="32"/>
          <w:szCs w:val="32"/>
        </w:rPr>
        <w:t>2、背向店面（距离=A+B+C）</w:t>
      </w:r>
    </w:p>
    <w:p w:rsidR="00B07003" w:rsidRPr="00FA6EEF" w:rsidRDefault="00B07003" w:rsidP="00B07003">
      <w:r w:rsidRPr="00FA6EEF">
        <w:object w:dxaOrig="9711" w:dyaOrig="5503">
          <v:shape id="_x0000_i1026" type="#_x0000_t75" style="width:399pt;height:210pt" o:ole="">
            <v:imagedata r:id="rId8" o:title=""/>
            <o:lock v:ext="edit" aspectratio="f"/>
          </v:shape>
          <o:OLEObject Type="Embed" ProgID="Visio.Drawing.15" ShapeID="_x0000_i1026" DrawAspect="Content" ObjectID="_1692624018" r:id="rId9"/>
        </w:object>
      </w:r>
    </w:p>
    <w:p w:rsidR="00B07003" w:rsidRPr="00FA6EEF" w:rsidRDefault="00B07003" w:rsidP="00B07003">
      <w:pPr>
        <w:ind w:firstLineChars="200" w:firstLine="640"/>
        <w:rPr>
          <w:rFonts w:ascii="宋体" w:eastAsia="宋体" w:hAnsi="宋体" w:cs="宋体"/>
          <w:kern w:val="0"/>
          <w:sz w:val="32"/>
          <w:szCs w:val="32"/>
        </w:rPr>
      </w:pPr>
    </w:p>
    <w:p w:rsidR="00B07003" w:rsidRPr="00FA6EEF" w:rsidRDefault="00B07003" w:rsidP="00B07003">
      <w:pPr>
        <w:ind w:firstLineChars="200" w:firstLine="640"/>
        <w:rPr>
          <w:rFonts w:ascii="宋体" w:eastAsia="宋体" w:hAnsi="宋体" w:cs="宋体"/>
          <w:kern w:val="0"/>
          <w:sz w:val="32"/>
          <w:szCs w:val="32"/>
        </w:rPr>
      </w:pPr>
    </w:p>
    <w:p w:rsidR="00B07003" w:rsidRPr="00FA6EEF" w:rsidRDefault="00B07003" w:rsidP="00B07003">
      <w:pPr>
        <w:rPr>
          <w:rFonts w:ascii="宋体" w:eastAsia="宋体" w:hAnsi="宋体" w:cs="宋体"/>
          <w:kern w:val="0"/>
          <w:sz w:val="32"/>
          <w:szCs w:val="32"/>
        </w:rPr>
      </w:pPr>
    </w:p>
    <w:p w:rsidR="00B07003" w:rsidRPr="00FA6EEF" w:rsidRDefault="00B07003" w:rsidP="00B07003">
      <w:pPr>
        <w:ind w:firstLineChars="200" w:firstLine="640"/>
        <w:rPr>
          <w:rFonts w:ascii="宋体" w:eastAsia="宋体" w:hAnsi="宋体" w:cs="宋体"/>
          <w:kern w:val="0"/>
          <w:sz w:val="32"/>
          <w:szCs w:val="32"/>
        </w:rPr>
      </w:pPr>
    </w:p>
    <w:p w:rsidR="00B07003" w:rsidRPr="00FA6EEF" w:rsidRDefault="00B07003" w:rsidP="00B07003">
      <w:pPr>
        <w:ind w:firstLineChars="200" w:firstLine="640"/>
        <w:rPr>
          <w:rFonts w:ascii="宋体" w:eastAsia="宋体" w:hAnsi="宋体" w:cs="宋体"/>
          <w:kern w:val="0"/>
          <w:sz w:val="32"/>
          <w:szCs w:val="32"/>
        </w:rPr>
      </w:pPr>
    </w:p>
    <w:p w:rsidR="00B07003" w:rsidRPr="00FA6EEF" w:rsidRDefault="00B07003" w:rsidP="00B07003">
      <w:pPr>
        <w:ind w:firstLineChars="200" w:firstLine="640"/>
        <w:rPr>
          <w:rFonts w:ascii="宋体" w:eastAsia="宋体" w:hAnsi="宋体" w:cs="宋体"/>
          <w:kern w:val="0"/>
          <w:sz w:val="32"/>
          <w:szCs w:val="32"/>
        </w:rPr>
      </w:pPr>
      <w:r w:rsidRPr="00FA6EEF">
        <w:rPr>
          <w:rFonts w:ascii="宋体" w:eastAsia="宋体" w:hAnsi="宋体" w:cs="宋体" w:hint="eastAsia"/>
          <w:kern w:val="0"/>
          <w:sz w:val="32"/>
          <w:szCs w:val="32"/>
        </w:rPr>
        <w:lastRenderedPageBreak/>
        <w:t>3、对向店面（中间有隔离标志的道路:距离=A+B+C）</w:t>
      </w:r>
    </w:p>
    <w:p w:rsidR="00B07003" w:rsidRPr="00FA6EEF" w:rsidRDefault="00B07003" w:rsidP="00B07003">
      <w:r w:rsidRPr="00FA6EEF">
        <w:object w:dxaOrig="15998" w:dyaOrig="12012">
          <v:shape id="_x0000_i1027" type="#_x0000_t75" style="width:381.75pt;height:273pt" o:ole="">
            <v:imagedata r:id="rId10" o:title="" cropright="12516f"/>
            <o:lock v:ext="edit" aspectratio="f"/>
          </v:shape>
          <o:OLEObject Type="Embed" ProgID="Visio.Drawing.15" ShapeID="_x0000_i1027" DrawAspect="Content" ObjectID="_1692624019" r:id="rId11"/>
        </w:object>
      </w:r>
    </w:p>
    <w:p w:rsidR="00B07003" w:rsidRPr="00FA6EEF" w:rsidRDefault="00B07003" w:rsidP="00B07003">
      <w:pPr>
        <w:ind w:firstLineChars="200" w:firstLine="640"/>
        <w:rPr>
          <w:rFonts w:ascii="宋体" w:eastAsia="宋体" w:hAnsi="宋体" w:cs="宋体"/>
          <w:kern w:val="0"/>
          <w:sz w:val="32"/>
          <w:szCs w:val="32"/>
        </w:rPr>
      </w:pPr>
      <w:r w:rsidRPr="00FA6EEF">
        <w:rPr>
          <w:rFonts w:ascii="宋体" w:eastAsia="宋体" w:hAnsi="宋体" w:cs="宋体" w:hint="eastAsia"/>
          <w:kern w:val="0"/>
          <w:sz w:val="32"/>
          <w:szCs w:val="32"/>
        </w:rPr>
        <w:t>4、对向店面（中间无隔离标志的道路</w:t>
      </w:r>
      <w:bookmarkStart w:id="0" w:name="_GoBack"/>
      <w:bookmarkEnd w:id="0"/>
      <w:r w:rsidRPr="00FA6EEF">
        <w:rPr>
          <w:rFonts w:ascii="宋体" w:eastAsia="宋体" w:hAnsi="宋体" w:cs="宋体" w:hint="eastAsia"/>
          <w:kern w:val="0"/>
          <w:sz w:val="32"/>
          <w:szCs w:val="32"/>
        </w:rPr>
        <w:t>）</w:t>
      </w:r>
    </w:p>
    <w:p w:rsidR="00B07003" w:rsidRPr="00FA6EEF" w:rsidRDefault="00B07003" w:rsidP="00B07003">
      <w:pPr>
        <w:rPr>
          <w:b/>
          <w:bCs/>
        </w:rPr>
      </w:pPr>
    </w:p>
    <w:p w:rsidR="001B3764" w:rsidRDefault="00B07003">
      <w:r w:rsidRPr="00FA6EEF">
        <w:object w:dxaOrig="15362" w:dyaOrig="12012">
          <v:shape id="_x0000_i1028" type="#_x0000_t75" style="width:416.25pt;height:304.5pt" o:ole="">
            <v:imagedata r:id="rId12" o:title="" cropright="10773f"/>
            <o:lock v:ext="edit" aspectratio="f"/>
          </v:shape>
          <o:OLEObject Type="Embed" ProgID="Visio.Drawing.15" ShapeID="_x0000_i1028" DrawAspect="Content" ObjectID="_1692624020" r:id="rId13"/>
        </w:object>
      </w:r>
    </w:p>
    <w:sectPr w:rsidR="001B3764" w:rsidSect="007C51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764" w:rsidRDefault="001B3764" w:rsidP="00B07003">
      <w:r>
        <w:separator/>
      </w:r>
    </w:p>
  </w:endnote>
  <w:endnote w:type="continuationSeparator" w:id="1">
    <w:p w:rsidR="001B3764" w:rsidRDefault="001B3764" w:rsidP="00B070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764" w:rsidRDefault="001B3764" w:rsidP="00B07003">
      <w:r>
        <w:separator/>
      </w:r>
    </w:p>
  </w:footnote>
  <w:footnote w:type="continuationSeparator" w:id="1">
    <w:p w:rsidR="001B3764" w:rsidRDefault="001B3764" w:rsidP="00B070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003"/>
    <w:rsid w:val="001B3764"/>
    <w:rsid w:val="00A66467"/>
    <w:rsid w:val="00B07003"/>
    <w:rsid w:val="00C07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7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7003"/>
    <w:rPr>
      <w:sz w:val="18"/>
      <w:szCs w:val="18"/>
    </w:rPr>
  </w:style>
  <w:style w:type="paragraph" w:styleId="a4">
    <w:name w:val="footer"/>
    <w:basedOn w:val="a"/>
    <w:link w:val="Char0"/>
    <w:uiPriority w:val="99"/>
    <w:semiHidden/>
    <w:unhideWhenUsed/>
    <w:rsid w:val="00B070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70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徐莎</dc:creator>
  <cp:keywords/>
  <dc:description/>
  <cp:lastModifiedBy>徐莎</cp:lastModifiedBy>
  <cp:revision>3</cp:revision>
  <dcterms:created xsi:type="dcterms:W3CDTF">2021-09-07T09:56:00Z</dcterms:created>
  <dcterms:modified xsi:type="dcterms:W3CDTF">2021-09-08T08:34:00Z</dcterms:modified>
</cp:coreProperties>
</file>