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sz w:val="44"/>
          <w:szCs w:val="44"/>
        </w:rPr>
        <w:t>昆明市官渡区自然资源局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印发官渡区自然资源局</w:t>
      </w:r>
      <w:r>
        <w:rPr>
          <w:rFonts w:hint="eastAsia" w:ascii="方正小标宋简体" w:eastAsia="方正小标宋简体"/>
          <w:sz w:val="44"/>
          <w:szCs w:val="44"/>
        </w:rPr>
        <w:t>随机抽查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事项清单的通知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局属各科室、事业单位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国务院办公厅关于推广随机抽查规范事中事后监管的通知》（国办发〔2015〕58号）、《国务院关于在市场监管领域全面推行部门联合“双随机、一公开”监管的意见》（国发〔2019〕5号）和《云南省人民政府办公厅关于印发云南省市场监管领域部门联合“双随机、一公开”监管实施办法的通知》（云政办规〔2019〕5号）的要求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现将《</w:t>
      </w:r>
      <w:r>
        <w:rPr>
          <w:rFonts w:hint="eastAsia" w:ascii="仿宋_GB2312" w:eastAsia="仿宋_GB2312"/>
          <w:sz w:val="32"/>
          <w:szCs w:val="32"/>
          <w:lang w:eastAsia="zh-CN"/>
        </w:rPr>
        <w:t>官渡区自然资源局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随机抽查事项清单》印发给你们，请认真贯彻执行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1598" w:leftChars="304" w:hanging="960" w:hangingChars="3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官渡区自然资源局随机抽查事项清单</w:t>
      </w:r>
    </w:p>
    <w:p>
      <w:pPr>
        <w:adjustRightInd w:val="0"/>
        <w:snapToGrid w:val="0"/>
        <w:spacing w:line="560" w:lineRule="exact"/>
        <w:ind w:left="1005" w:leftChars="250" w:right="640" w:hanging="480" w:hangingChars="150"/>
        <w:jc w:val="right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005" w:leftChars="250" w:right="640" w:hanging="480" w:hangingChars="150"/>
        <w:jc w:val="right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005" w:leftChars="250" w:right="640" w:hanging="480" w:hangingChars="150"/>
        <w:jc w:val="righ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昆明市官渡区自然资源局</w:t>
      </w:r>
    </w:p>
    <w:p>
      <w:pPr>
        <w:wordWrap w:val="0"/>
        <w:adjustRightInd w:val="0"/>
        <w:snapToGrid w:val="0"/>
        <w:spacing w:line="560" w:lineRule="exact"/>
        <w:ind w:firstLine="3200" w:firstLineChars="1000"/>
        <w:jc w:val="right"/>
      </w:pPr>
      <w:r>
        <w:rPr>
          <w:rFonts w:hint="eastAsia" w:ascii="仿宋_GB2312" w:eastAsia="仿宋_GB2312"/>
          <w:sz w:val="32"/>
          <w:szCs w:val="32"/>
        </w:rPr>
        <w:t>2021年5月1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A0204"/>
    <w:charset w:val="86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æ–¹æ­£å°æ ‡å®‹_GBK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ä»¿å®‹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金山简标宋">
    <w:altName w:val="微软雅黑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_x0000_s2049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ind w:firstLine="360"/>
                </w:pPr>
                <w:r>
                  <w:rPr>
                    <w:rFonts w:hint="eastAsia"/>
                  </w:rP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rPr>
                    <w:rFonts w:hint="eastAsia"/>
                  </w:rP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0"/>
    <w:rPr>
      <w:sz w:val="18"/>
      <w:szCs w:val="18"/>
    </w:rPr>
  </w:style>
  <w:style w:type="character" w:customStyle="1" w:styleId="6">
    <w:name w:val="页脚 Char"/>
    <w:basedOn w:val="4"/>
    <w:link w:val="2"/>
    <w:uiPriority w:val="0"/>
    <w:rPr>
      <w:sz w:val="18"/>
      <w:szCs w:val="18"/>
    </w:rPr>
  </w:style>
  <w:style w:type="character" w:customStyle="1" w:styleId="7">
    <w:name w:val="公文文号"/>
    <w:basedOn w:val="4"/>
    <w:uiPriority w:val="0"/>
    <w:rPr>
      <w:rFonts w:hint="eastAsia"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363</Characters>
  <Lines>3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2021-09-29T03:27:00Z</dcterms:created>
  <dc:creator>AutoBVT</dc:creator>
  <cp:lastModifiedBy>Administrator</cp:lastModifiedBy>
  <dcterms:modified xsi:type="dcterms:W3CDTF">2021-10-12T11:45:54Z</dcterms:modified>
  <dc:title>昆明市官渡区自然资源局文件稿纸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