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昆明市官渡区自然资源局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_GBK" w:hAnsi="仿宋" w:eastAsia="方正小标宋_GBK"/>
          <w:sz w:val="44"/>
          <w:szCs w:val="44"/>
        </w:rPr>
        <w:t>官渡区自然资源局</w:t>
      </w:r>
      <w:r>
        <w:rPr>
          <w:rFonts w:hint="eastAsia" w:ascii="方正小标宋简体" w:eastAsia="方正小标宋简体"/>
          <w:sz w:val="44"/>
          <w:szCs w:val="44"/>
        </w:rPr>
        <w:t>随机抽查事项清单(第二版)和联合抽查事项清单（第二版）的通知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局属各科室、事业单位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根据市领导小组办公室的要求，参照《昆明市市场监管领域随机抽查事项清单（第二版）》《昆明市市场监管领域部门联合随机抽查事项清单（第二版）》，结合《</w:t>
      </w:r>
      <w:r>
        <w:rPr>
          <w:rFonts w:hint="eastAsia" w:ascii="仿宋_GB2312" w:eastAsia="仿宋_GB2312"/>
          <w:sz w:val="32"/>
          <w:szCs w:val="32"/>
        </w:rPr>
        <w:t>中国（云南）自由贸易试验区昆明片区官渡区域市场监管领域随机抽查事项清单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官渡区市场监管领域部门联合抽查事项清单（第一版）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》以及各成员单位上报本部门随机抽查事项清单情况，制定了《</w:t>
      </w:r>
      <w:r>
        <w:rPr>
          <w:rFonts w:hint="eastAsia" w:ascii="仿宋_GB2312" w:eastAsia="仿宋_GB2312"/>
          <w:sz w:val="32"/>
          <w:szCs w:val="32"/>
          <w:lang w:eastAsia="zh-CN"/>
        </w:rPr>
        <w:t>官渡区自然资源局</w:t>
      </w:r>
      <w:r>
        <w:rPr>
          <w:rFonts w:hint="eastAsia" w:ascii="仿宋_GB2312" w:eastAsia="仿宋_GB2312"/>
          <w:sz w:val="32"/>
          <w:szCs w:val="32"/>
        </w:rPr>
        <w:t>随机抽查事项清单(第二版)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》（内容包含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个抽查事项）和《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随机联合抽查事项清单（第二版）》（内容包含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个抽查领域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个抽查事项，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现印发给你们，请认真贯彻执行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1954" w:leftChars="321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附件：1.</w:t>
      </w:r>
      <w:r>
        <w:rPr>
          <w:rFonts w:hint="eastAsia" w:ascii="仿宋_GB2312" w:eastAsia="仿宋_GB2312"/>
          <w:sz w:val="32"/>
          <w:szCs w:val="32"/>
          <w:lang w:eastAsia="zh-CN"/>
        </w:rPr>
        <w:t>官渡区自然资源局</w:t>
      </w:r>
      <w:r>
        <w:rPr>
          <w:rFonts w:hint="eastAsia" w:ascii="仿宋_GB2312" w:eastAsia="仿宋_GB2312"/>
          <w:sz w:val="32"/>
          <w:szCs w:val="32"/>
        </w:rPr>
        <w:t>随机抽查事项清单（第二版）（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项）</w:t>
      </w:r>
    </w:p>
    <w:p>
      <w:pPr>
        <w:adjustRightInd w:val="0"/>
        <w:snapToGrid w:val="0"/>
        <w:spacing w:line="560" w:lineRule="exact"/>
        <w:ind w:left="2076" w:leftChars="76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官渡区自然资源局</w:t>
      </w:r>
      <w:r>
        <w:rPr>
          <w:rFonts w:hint="eastAsia" w:ascii="仿宋_GB2312" w:eastAsia="仿宋_GB2312"/>
          <w:sz w:val="32"/>
          <w:szCs w:val="32"/>
        </w:rPr>
        <w:t>联合抽查事项清单（第二版）（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个抽查领域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个抽查事项）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ind w:left="1005" w:leftChars="250" w:right="160" w:hanging="480" w:hangingChars="150"/>
        <w:jc w:val="righ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官渡区自然资源局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adjustRightInd w:val="0"/>
        <w:snapToGrid w:val="0"/>
        <w:spacing w:line="560" w:lineRule="exact"/>
        <w:ind w:firstLine="3840" w:firstLineChars="1200"/>
        <w:jc w:val="right"/>
      </w:pPr>
      <w:r>
        <w:rPr>
          <w:rFonts w:hint="eastAsia" w:ascii="仿宋_GB2312" w:eastAsia="仿宋_GB2312"/>
          <w:sz w:val="32"/>
          <w:szCs w:val="32"/>
        </w:rPr>
        <w:t>2021年8月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A0204"/>
    <w:charset w:val="86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æ–¹æ­£å°æ ‡å®‹_GBK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ä»¿å®‹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金山简标宋">
    <w:altName w:val="微软雅黑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_x0000_s204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ind w:firstLine="360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</w:rP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0"/>
    <w:rPr>
      <w:sz w:val="18"/>
      <w:szCs w:val="18"/>
    </w:rPr>
  </w:style>
  <w:style w:type="character" w:customStyle="1" w:styleId="6">
    <w:name w:val="页脚 Char"/>
    <w:basedOn w:val="4"/>
    <w:link w:val="2"/>
    <w:uiPriority w:val="0"/>
    <w:rPr>
      <w:sz w:val="18"/>
      <w:szCs w:val="18"/>
    </w:rPr>
  </w:style>
  <w:style w:type="character" w:customStyle="1" w:styleId="7">
    <w:name w:val="公文文号"/>
    <w:basedOn w:val="4"/>
    <w:uiPriority w:val="0"/>
    <w:rPr>
      <w:rFonts w:hint="eastAsia"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2021-05-14T07:05:00Z</dcterms:created>
  <dc:creator>AutoBVT</dc:creator>
  <cp:lastModifiedBy>Administrator</cp:lastModifiedBy>
  <cp:lastPrinted>2021-10-08T06:39:00Z</cp:lastPrinted>
  <dcterms:modified xsi:type="dcterms:W3CDTF">2021-10-12T11:46:48Z</dcterms:modified>
  <dc:title>昆明市官渡区自然资源局文件稿纸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