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62336;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ND9RvX&#10;AAAACAEAAA8AAAAAAAAAAQAgAAAAIgAAAGRycy9kb3ducmV2LnhtbFBLAQIUABQAAAAIAIdO4kA6&#10;kh8/6AEAAKUDAAAOAAAAAAAAAAEAIAAAACYBAABkcnMvZTJvRG9jLnhtbFBLBQYAAAAABgAGAFkB&#10;AACABQ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s="仿宋_GB2312"/>
          <w:color w:val="000000"/>
          <w:sz w:val="32"/>
          <w:szCs w:val="32"/>
          <w:lang w:eastAsia="zh-CN"/>
        </w:rPr>
        <w:t>主动公开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123</w:t>
      </w:r>
      <w:r>
        <w:rPr>
          <w:rFonts w:hint="eastAsia" w:eastAsia="仿宋_GB2312" w:cs="仿宋_GB2312"/>
          <w:color w:val="000000"/>
          <w:sz w:val="32"/>
          <w:szCs w:val="32"/>
        </w:rPr>
        <w:t>号</w:t>
      </w:r>
    </w:p>
    <w:p>
      <w:pPr>
        <w:spacing w:line="586" w:lineRule="exact"/>
        <w:rPr>
          <w:rFonts w:eastAsia="仿宋_GB2312"/>
          <w:color w:val="000000"/>
          <w:sz w:val="32"/>
          <w:szCs w:val="32"/>
        </w:rPr>
      </w:pPr>
    </w:p>
    <w:p>
      <w:pPr>
        <w:pStyle w:val="1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方正小标宋_GBK" w:cs="Times New Roman"/>
          <w:caps w:val="0"/>
          <w:smallCaps w:val="0"/>
          <w:color w:val="000000"/>
          <w:spacing w:val="0"/>
          <w:sz w:val="44"/>
          <w:szCs w:val="44"/>
        </w:rPr>
      </w:pPr>
      <w:r>
        <w:rPr>
          <w:rFonts w:hint="default" w:ascii="Times New Roman" w:hAnsi="Times New Roman" w:eastAsia="方正小标宋_GBK" w:cs="Times New Roman"/>
          <w:b w:val="0"/>
          <w:i w:val="0"/>
          <w:caps w:val="0"/>
          <w:smallCaps w:val="0"/>
          <w:color w:val="000000"/>
          <w:spacing w:val="0"/>
          <w:sz w:val="44"/>
          <w:szCs w:val="44"/>
          <w:lang w:eastAsia="zh-CN"/>
        </w:rPr>
        <w:t>关于政协官渡区九届五次会议第95020号</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_GBK" w:cs="Times New Roman"/>
          <w:b w:val="0"/>
          <w:i w:val="0"/>
          <w:caps w:val="0"/>
          <w:smallCaps w:val="0"/>
          <w:color w:val="000000"/>
          <w:spacing w:val="0"/>
          <w:sz w:val="44"/>
          <w:szCs w:val="44"/>
        </w:rPr>
      </w:pPr>
      <w:r>
        <w:rPr>
          <w:rFonts w:hint="default" w:ascii="Times New Roman" w:hAnsi="Times New Roman" w:eastAsia="方正小标宋_GBK" w:cs="Times New Roman"/>
          <w:b w:val="0"/>
          <w:i w:val="0"/>
          <w:caps w:val="0"/>
          <w:smallCaps w:val="0"/>
          <w:color w:val="000000"/>
          <w:spacing w:val="0"/>
          <w:sz w:val="44"/>
          <w:szCs w:val="44"/>
        </w:rPr>
        <w:t>提案答复的函</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caps w:val="0"/>
          <w:smallCaps w:val="0"/>
          <w:color w:val="000000"/>
          <w:spacing w:val="0"/>
          <w:sz w:val="32"/>
          <w:szCs w:val="32"/>
        </w:rPr>
      </w:pPr>
      <w:r>
        <w:rPr>
          <w:rFonts w:hint="default" w:ascii="Times New Roman" w:hAnsi="Times New Roman" w:eastAsia="仿宋_GB2312" w:cs="Times New Roman"/>
          <w:caps w:val="0"/>
          <w:smallCaps w:val="0"/>
          <w:color w:val="000000"/>
          <w:spacing w:val="0"/>
          <w:sz w:val="32"/>
          <w:szCs w:val="32"/>
        </w:rPr>
        <w:t> </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仿宋_GB2312" w:cs="Times New Roman"/>
          <w:b w:val="0"/>
          <w:i w:val="0"/>
          <w:caps w:val="0"/>
          <w:smallCaps w:val="0"/>
          <w:color w:val="000000"/>
          <w:spacing w:val="0"/>
          <w:sz w:val="32"/>
          <w:szCs w:val="32"/>
        </w:rPr>
      </w:pPr>
      <w:r>
        <w:rPr>
          <w:rFonts w:hint="default" w:ascii="Times New Roman" w:hAnsi="Times New Roman" w:eastAsia="仿宋_GB2312" w:cs="Times New Roman"/>
          <w:b w:val="0"/>
          <w:i w:val="0"/>
          <w:caps w:val="0"/>
          <w:smallCaps w:val="0"/>
          <w:color w:val="000000"/>
          <w:spacing w:val="0"/>
          <w:sz w:val="32"/>
          <w:szCs w:val="32"/>
        </w:rPr>
        <w:t>李天明委员：</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i w:val="0"/>
          <w:caps w:val="0"/>
          <w:smallCaps w:val="0"/>
          <w:color w:val="000000"/>
          <w:spacing w:val="0"/>
          <w:sz w:val="32"/>
          <w:szCs w:val="32"/>
        </w:rPr>
      </w:pPr>
      <w:r>
        <w:rPr>
          <w:rFonts w:hint="default" w:ascii="Times New Roman" w:hAnsi="Times New Roman" w:eastAsia="仿宋_GB2312" w:cs="Times New Roman"/>
          <w:b w:val="0"/>
          <w:i w:val="0"/>
          <w:caps w:val="0"/>
          <w:smallCaps w:val="0"/>
          <w:color w:val="000000"/>
          <w:spacing w:val="0"/>
          <w:sz w:val="32"/>
          <w:szCs w:val="32"/>
        </w:rPr>
        <w:t>您提出的《关于积极落实官渡区人才强区战略，共建跨境商贸、跨境物流专业的国际化培训实训院校、产教融合型创孵园区的建议》提案收悉，现答复如下：</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i w:val="0"/>
          <w:caps w:val="0"/>
          <w:smallCaps w:val="0"/>
          <w:color w:val="000000"/>
          <w:spacing w:val="0"/>
          <w:sz w:val="32"/>
          <w:szCs w:val="32"/>
        </w:rPr>
      </w:pPr>
      <w:r>
        <w:rPr>
          <w:rFonts w:hint="default" w:ascii="Times New Roman" w:hAnsi="Times New Roman" w:eastAsia="仿宋_GB2312" w:cs="Times New Roman"/>
          <w:b w:val="0"/>
          <w:i w:val="0"/>
          <w:caps w:val="0"/>
          <w:smallCaps w:val="0"/>
          <w:color w:val="000000"/>
          <w:spacing w:val="0"/>
          <w:sz w:val="32"/>
          <w:szCs w:val="32"/>
        </w:rPr>
        <w:t>您在建议中提出：区内可筹建复合型国际人才培训、实训机构和院校，构筑产学研融通创新创业体系。积极探索企业和高校共建产教融合型创业孵化园区、企业建设试点。做好“跨境电商人才进万企”，加大实用型、应用型技术人才的培养、实训体系。加强人才培训金融支持，深化金融服务创新创业示范。</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i w:val="0"/>
          <w:caps w:val="0"/>
          <w:smallCaps w:val="0"/>
          <w:color w:val="000000"/>
          <w:spacing w:val="0"/>
          <w:sz w:val="32"/>
          <w:szCs w:val="32"/>
        </w:rPr>
        <w:t>针对您提出的“做好‘跨境电商人才进万企’，加大实用型、应用型技术人才的培养、实训体系。”的建议</w:t>
      </w: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一、我局开展工作</w:t>
      </w: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sz w:val="32"/>
          <w:szCs w:val="32"/>
          <w:lang w:eastAsia="zh-CN"/>
        </w:rPr>
        <w:t>制定出台相关政策。我局牵头制定的《昆明市官渡区关于促进跨境电子商务高质量发展的扶持办法（试行）》于</w:t>
      </w:r>
      <w:r>
        <w:rPr>
          <w:rFonts w:hint="default" w:ascii="Times New Roman" w:hAnsi="Times New Roman" w:eastAsia="仿宋_GB2312" w:cs="Times New Roman"/>
          <w:sz w:val="32"/>
          <w:szCs w:val="32"/>
          <w:lang w:val="en-US" w:eastAsia="zh-CN"/>
        </w:rPr>
        <w:t>2021年1月5日由官渡区政府正式印发执行，该扶持办法惠及跨境电商园区建设、服务商以及跨境电商企业等企业主体，同时在办公物业、国际认证、海外仓建设和物流等方面给予额外奖补，为我区企业开展跨境电商业务提供有力支撑。同时我局制定了《昆明市官渡区人民政府关于印发中国（云南）自由贸易试验区昆明片区（官渡区域）加强招商引资促进产业高质量发展实施办法的通知》中对企业高管有所补助“</w:t>
      </w:r>
      <w:r>
        <w:rPr>
          <w:rFonts w:hint="default" w:ascii="Times New Roman" w:hAnsi="Times New Roman" w:eastAsia="仿宋_GB2312" w:cs="Times New Roman"/>
          <w:color w:val="000000"/>
          <w:sz w:val="32"/>
          <w:szCs w:val="32"/>
        </w:rPr>
        <w:t>对符合官渡区产业发展方向的企业（不含土地招拍挂后成立的房地产项目公司）对官渡区实际经济贡献达到100万元（含）以上的，且综合考评结果在合格以上的企业，对企业1名高管人员个人工资、薪金所得实际缴纳的个人所得税按以下标准给予补助：该高管人员实际缴纳的个人所得税（含工资、薪金所得）达2万元—5万元（含）按10%的比例给予补助；5万元—10万元（含）按20%的比例给予补助；超过10万元，按30%的比例给予补助。综合考评结果在合格以上的企业，企业对官渡区实际经济贡献每增加100万元对应增加1名企业高管人员的补助，最高不超10名。</w:t>
      </w:r>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000000"/>
          <w:sz w:val="32"/>
          <w:szCs w:val="32"/>
          <w:shd w:val="clear" w:fill="FFFFFF"/>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依托电商产业园开展人才培训。</w:t>
      </w:r>
      <w:r>
        <w:rPr>
          <w:rFonts w:hint="default" w:ascii="Times New Roman" w:hAnsi="Times New Roman" w:eastAsia="仿宋_GB2312" w:cs="Times New Roman"/>
          <w:color w:val="000000"/>
          <w:sz w:val="32"/>
          <w:szCs w:val="32"/>
          <w:shd w:val="clear" w:fill="FFFFFF"/>
          <w:lang w:val="en-US" w:eastAsia="zh-CN"/>
        </w:rPr>
        <w:t>2017年至今</w:t>
      </w:r>
      <w:r>
        <w:rPr>
          <w:rFonts w:hint="default" w:ascii="Times New Roman" w:hAnsi="Times New Roman" w:eastAsia="仿宋_GB2312" w:cs="Times New Roman"/>
          <w:color w:val="000000"/>
          <w:sz w:val="32"/>
          <w:szCs w:val="32"/>
          <w:shd w:val="clear" w:fill="FFFFFF"/>
        </w:rPr>
        <w:t>，</w:t>
      </w:r>
      <w:r>
        <w:rPr>
          <w:rFonts w:hint="default" w:ascii="Times New Roman" w:hAnsi="Times New Roman" w:eastAsia="仿宋_GB2312" w:cs="Times New Roman"/>
          <w:sz w:val="32"/>
          <w:szCs w:val="32"/>
          <w:lang w:eastAsia="zh-CN"/>
        </w:rPr>
        <w:t>我局培训工作主要依托官渡电商产业园开展，该产业园</w:t>
      </w:r>
      <w:r>
        <w:rPr>
          <w:rFonts w:hint="default" w:ascii="Times New Roman" w:hAnsi="Times New Roman" w:eastAsia="仿宋_GB2312" w:cs="Times New Roman"/>
          <w:sz w:val="32"/>
          <w:szCs w:val="32"/>
        </w:rPr>
        <w:t>建有集培训、会议、商务洽谈等多功能为一体的公共区域三个，合计面积480平方米。园区培训中心具备合法办学资质，开展全网化电子商务人才培育、培养工作，提供人才培训、实训场所。以“培训+实训+就业”一站式服务，大力引进、培育互联网行业人才，最大的培训场地能容纳80余人，具有一定规模和数量的实训设备。同时配套专业直播间6间，为企业直播提供专业的设备及场地。</w:t>
      </w:r>
      <w:r>
        <w:rPr>
          <w:rFonts w:hint="default" w:ascii="Times New Roman" w:hAnsi="Times New Roman" w:eastAsia="仿宋_GB2312" w:cs="Times New Roman"/>
          <w:sz w:val="32"/>
          <w:szCs w:val="32"/>
          <w:lang w:eastAsia="zh-CN"/>
        </w:rPr>
        <w:t>同时该</w:t>
      </w:r>
      <w:r>
        <w:rPr>
          <w:rFonts w:hint="default" w:ascii="Times New Roman" w:hAnsi="Times New Roman" w:eastAsia="仿宋_GB2312" w:cs="Times New Roman"/>
          <w:sz w:val="32"/>
          <w:szCs w:val="32"/>
          <w:lang w:val="en-US" w:eastAsia="zh-CN" w:bidi="ar"/>
        </w:rPr>
        <w:t>园区</w:t>
      </w:r>
      <w:r>
        <w:rPr>
          <w:rFonts w:hint="default" w:ascii="Times New Roman" w:hAnsi="Times New Roman" w:eastAsia="仿宋_GB2312" w:cs="Times New Roman"/>
          <w:sz w:val="32"/>
          <w:szCs w:val="32"/>
          <w:lang w:val="en-US" w:eastAsia="zh-CN"/>
        </w:rPr>
        <w:t>在区委组织部指导下成立“官渡区电子商务人才培养基地（四星级）”，统筹承担官渡区电子商务行业人才培训工作，每年定期开展知识产权、行业峰会、职业技能提升行动、72行大练兵技能竞赛等人才培训、技能竞赛等活动30余场次，年度培养培训500余人次。截止目前，官渡电商产业园</w:t>
      </w:r>
      <w:r>
        <w:rPr>
          <w:rFonts w:hint="default" w:ascii="Times New Roman" w:hAnsi="Times New Roman" w:eastAsia="仿宋_GB2312" w:cs="Times New Roman"/>
          <w:sz w:val="32"/>
          <w:szCs w:val="32"/>
          <w:lang w:val="en-US" w:eastAsia="zh-CN" w:bidi="ar"/>
        </w:rPr>
        <w:t>累计</w:t>
      </w:r>
      <w:r>
        <w:rPr>
          <w:rFonts w:hint="default" w:ascii="Times New Roman" w:hAnsi="Times New Roman" w:eastAsia="仿宋_GB2312" w:cs="Times New Roman"/>
          <w:sz w:val="32"/>
          <w:szCs w:val="32"/>
          <w:lang w:bidi="ar"/>
        </w:rPr>
        <w:t>开展电子商务人才培训、</w:t>
      </w:r>
      <w:r>
        <w:rPr>
          <w:rFonts w:hint="default" w:ascii="Times New Roman" w:hAnsi="Times New Roman" w:eastAsia="仿宋_GB2312" w:cs="Times New Roman"/>
          <w:sz w:val="32"/>
          <w:szCs w:val="32"/>
          <w:lang w:val="en-US" w:eastAsia="zh-CN" w:bidi="ar"/>
        </w:rPr>
        <w:t>电商运营、互联网峰会、</w:t>
      </w:r>
      <w:r>
        <w:rPr>
          <w:rFonts w:hint="default" w:ascii="Times New Roman" w:hAnsi="Times New Roman" w:eastAsia="仿宋_GB2312" w:cs="Times New Roman"/>
          <w:sz w:val="32"/>
          <w:szCs w:val="32"/>
          <w:lang w:bidi="ar"/>
        </w:rPr>
        <w:t>创业咨询、就业指导、等专题培训及活动</w:t>
      </w:r>
      <w:r>
        <w:rPr>
          <w:rFonts w:hint="default" w:ascii="Times New Roman" w:hAnsi="Times New Roman" w:eastAsia="仿宋_GB2312" w:cs="Times New Roman"/>
          <w:sz w:val="32"/>
          <w:szCs w:val="32"/>
          <w:lang w:val="en-US" w:eastAsia="zh-CN" w:bidi="ar"/>
        </w:rPr>
        <w:t>200</w:t>
      </w:r>
      <w:r>
        <w:rPr>
          <w:rFonts w:hint="default" w:ascii="Times New Roman" w:hAnsi="Times New Roman" w:eastAsia="仿宋_GB2312" w:cs="Times New Roman"/>
          <w:sz w:val="32"/>
          <w:szCs w:val="32"/>
          <w:lang w:bidi="ar"/>
        </w:rPr>
        <w:t>余</w:t>
      </w:r>
      <w:r>
        <w:rPr>
          <w:rFonts w:hint="default" w:ascii="Times New Roman" w:hAnsi="Times New Roman" w:eastAsia="仿宋_GB2312" w:cs="Times New Roman"/>
          <w:sz w:val="32"/>
          <w:szCs w:val="32"/>
          <w:lang w:val="en-US" w:eastAsia="zh-CN" w:bidi="ar"/>
        </w:rPr>
        <w:t>场</w:t>
      </w:r>
      <w:r>
        <w:rPr>
          <w:rFonts w:hint="default" w:ascii="Times New Roman" w:hAnsi="Times New Roman" w:eastAsia="仿宋_GB2312" w:cs="Times New Roman"/>
          <w:sz w:val="32"/>
          <w:szCs w:val="32"/>
          <w:lang w:bidi="ar"/>
        </w:rPr>
        <w:t>，培训和服务人数</w:t>
      </w:r>
      <w:r>
        <w:rPr>
          <w:rFonts w:hint="default" w:ascii="Times New Roman" w:hAnsi="Times New Roman" w:eastAsia="仿宋_GB2312" w:cs="Times New Roman"/>
          <w:sz w:val="32"/>
          <w:szCs w:val="32"/>
          <w:lang w:val="en-US" w:eastAsia="zh-CN" w:bidi="ar"/>
        </w:rPr>
        <w:t>2000余</w:t>
      </w:r>
      <w:r>
        <w:rPr>
          <w:rFonts w:hint="default" w:ascii="Times New Roman" w:hAnsi="Times New Roman" w:eastAsia="仿宋_GB2312" w:cs="Times New Roman"/>
          <w:sz w:val="32"/>
          <w:szCs w:val="32"/>
          <w:lang w:bidi="ar"/>
        </w:rPr>
        <w:t>人</w:t>
      </w:r>
      <w:r>
        <w:rPr>
          <w:rFonts w:hint="default" w:ascii="Times New Roman" w:hAnsi="Times New Roman" w:eastAsia="仿宋_GB2312" w:cs="Times New Roman"/>
          <w:sz w:val="32"/>
          <w:szCs w:val="32"/>
          <w:lang w:eastAsia="zh-CN" w:bidi="ar"/>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二、下一步工作计划</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依托官渡电商产业园开展直播经济学院项目建设。为有效提升云南直播经济的快速发展，打造可持续直播电商生态圈</w:t>
      </w:r>
      <w:r>
        <w:rPr>
          <w:rFonts w:hint="default" w:ascii="Times New Roman" w:hAnsi="Times New Roman" w:eastAsia="仿宋_GB2312" w:cs="Times New Roman"/>
          <w:kern w:val="2"/>
          <w:sz w:val="32"/>
          <w:szCs w:val="32"/>
          <w:lang w:val="zh-TW" w:eastAsia="zh-CN" w:bidi="ar-SA"/>
        </w:rPr>
        <w:t>，</w:t>
      </w:r>
      <w:r>
        <w:rPr>
          <w:rFonts w:hint="default" w:ascii="Times New Roman" w:hAnsi="Times New Roman" w:eastAsia="仿宋_GB2312" w:cs="Times New Roman"/>
          <w:kern w:val="2"/>
          <w:sz w:val="32"/>
          <w:szCs w:val="32"/>
          <w:lang w:val="en-US" w:eastAsia="zh-CN" w:bidi="ar-SA"/>
        </w:rPr>
        <w:t>官渡电子商务产业园拟依托园区电子商务周边资源，构建了立足园区、服务全省的电商直播服务中心——中国（云南）自由贸易试验区跨境电商产业园直播经济学院。通过“国内电商直播培训＋跨境电商直播培训＋实训就业”的模式，整合当下最优质的实战和培训师资力量广泛招生外国留学生开展直播培训、网红孵化、上播就业为一体的人才选拔、训练到输出及就业，创造价值的全过程管控。为传统互联网企业、实体企业、外贸企业进行直播运营、网红爆款特色产品打造和电商代运营，树立云南特色的网红产业标杆，同时为云南进出口企业在直播经济浪潮中赢得先机。赋能云南企业、产业、传播云南民族文化。为云南直播经济发展拉动引擎，助力云南直播经济发展，为云南实体企业和商家推出新媒体运营和直播带货一站式解决方案，帮助云南本土企业打通海外市场渠道。</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kern w:val="2"/>
          <w:sz w:val="32"/>
          <w:szCs w:val="32"/>
          <w:lang w:val="zh-TW" w:eastAsia="zh-CN" w:bidi="ar-SA"/>
        </w:rPr>
      </w:pP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携手昆明邮局海关，共建跨境电商人才服务中心。</w:t>
      </w:r>
      <w:r>
        <w:rPr>
          <w:rFonts w:hint="default" w:ascii="Times New Roman" w:hAnsi="Times New Roman" w:eastAsia="仿宋_GB2312" w:cs="Times New Roman"/>
          <w:kern w:val="2"/>
          <w:sz w:val="32"/>
          <w:szCs w:val="32"/>
          <w:lang w:val="zh-CN" w:eastAsia="zh-CN" w:bidi="ar-SA"/>
        </w:rPr>
        <w:t>为突破跨境电商发展的瓶颈，解决跨境电商人才短缺现状，</w:t>
      </w:r>
      <w:r>
        <w:rPr>
          <w:rFonts w:hint="default" w:ascii="Times New Roman" w:hAnsi="Times New Roman" w:eastAsia="仿宋_GB2312" w:cs="Times New Roman"/>
          <w:kern w:val="2"/>
          <w:sz w:val="32"/>
          <w:szCs w:val="32"/>
          <w:lang w:val="en-US" w:eastAsia="zh-CN" w:bidi="ar-SA"/>
        </w:rPr>
        <w:t>昆明邮局海关将与官渡电子商务产业园携手共建跨境电商人才服务中心，通过构建校企培训通道、打造精品化跨境电商人才培训课程，以“培训+实训+就业”一站式服务，大力引进、培育跨境电子商务行业人才，打造跨境培训+实训基地，构建专业跨境电子商务人才服务体系，建立跨境人才标准，拓展主播国际化视野，搭建完善的“跨境电商+小语种+直播”体系，</w:t>
      </w:r>
      <w:r>
        <w:rPr>
          <w:rFonts w:hint="default" w:ascii="Times New Roman" w:hAnsi="Times New Roman" w:eastAsia="仿宋_GB2312" w:cs="Times New Roman"/>
          <w:kern w:val="2"/>
          <w:sz w:val="32"/>
          <w:szCs w:val="32"/>
          <w:lang w:val="zh-TW" w:eastAsia="zh-CN" w:bidi="ar-SA"/>
        </w:rPr>
        <w:t>将官渡区建设成为培育外贸新业态、促进产业转型升级、构建国际合作平台并具有云南特点的重要载体，形成在南亚东南亚地区以昆明为中心的跨境电子商务人才生态圈。</w:t>
      </w:r>
    </w:p>
    <w:p>
      <w:pPr>
        <w:pStyle w:val="18"/>
        <w:keepNext w:val="0"/>
        <w:keepLines w:val="0"/>
        <w:pageBreakBefore w:val="0"/>
        <w:widowControl w:val="0"/>
        <w:kinsoku/>
        <w:wordWrap/>
        <w:overflowPunct/>
        <w:topLinePunct w:val="0"/>
        <w:autoSpaceDE/>
        <w:autoSpaceDN/>
        <w:bidi w:val="0"/>
        <w:adjustRightInd/>
        <w:snapToGrid/>
        <w:spacing w:before="0" w:after="0" w:line="560" w:lineRule="exact"/>
        <w:ind w:left="0" w:firstLine="420" w:firstLineChars="200"/>
        <w:textAlignment w:val="auto"/>
        <w:rPr>
          <w:rFonts w:hint="default" w:ascii="Times New Roman" w:hAnsi="Times New Roman" w:cs="Times New Roman"/>
          <w:kern w:val="2"/>
          <w:lang w:val="zh-TW" w:eastAsia="zh-CN" w:bidi="ar-SA"/>
        </w:rPr>
      </w:pPr>
    </w:p>
    <w:p>
      <w:pPr>
        <w:pStyle w:val="18"/>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eastAsia="仿宋_GB2312" w:cs="Times New Roman"/>
          <w:b w:val="0"/>
          <w:i w:val="0"/>
          <w:caps w:val="0"/>
          <w:smallCaps w:val="0"/>
          <w:color w:val="000000"/>
          <w:spacing w:val="0"/>
          <w:sz w:val="32"/>
          <w:szCs w:val="32"/>
        </w:rPr>
      </w:pPr>
      <w:r>
        <w:rPr>
          <w:rFonts w:hint="default" w:ascii="Times New Roman" w:hAnsi="Times New Roman" w:eastAsia="仿宋_GB2312" w:cs="Times New Roman"/>
          <w:b w:val="0"/>
          <w:i w:val="0"/>
          <w:caps w:val="0"/>
          <w:smallCaps w:val="0"/>
          <w:color w:val="000000"/>
          <w:spacing w:val="0"/>
          <w:kern w:val="2"/>
          <w:sz w:val="32"/>
          <w:szCs w:val="32"/>
          <w:lang w:val="zh-TW" w:eastAsia="zh-CN" w:bidi="ar-SA"/>
        </w:rPr>
        <w:t>感谢您对政府工作的关心和支持。</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i w:val="0"/>
          <w:caps w:val="0"/>
          <w:smallCaps w:val="0"/>
          <w:color w:val="000000"/>
          <w:spacing w:val="0"/>
          <w:sz w:val="32"/>
          <w:szCs w:val="32"/>
        </w:rPr>
      </w:pPr>
      <w:r>
        <w:rPr>
          <w:rFonts w:hint="default" w:ascii="Times New Roman" w:hAnsi="Times New Roman" w:eastAsia="仿宋_GB2312" w:cs="Times New Roman"/>
          <w:b w:val="0"/>
          <w:i w:val="0"/>
          <w:caps w:val="0"/>
          <w:smallCaps w:val="0"/>
          <w:color w:val="000000"/>
          <w:spacing w:val="0"/>
          <w:sz w:val="32"/>
          <w:szCs w:val="32"/>
        </w:rPr>
        <w:t>以上答复，如有不妥，请批评指正。</w:t>
      </w:r>
    </w:p>
    <w:p>
      <w:pPr>
        <w:pStyle w:val="18"/>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caps w:val="0"/>
          <w:smallCaps w:val="0"/>
          <w:color w:val="000000"/>
          <w:spacing w:val="0"/>
          <w:sz w:val="32"/>
          <w:szCs w:val="32"/>
        </w:rPr>
      </w:pPr>
      <w:r>
        <w:rPr>
          <w:rFonts w:hint="default" w:ascii="Times New Roman" w:hAnsi="Times New Roman" w:eastAsia="仿宋_GB2312" w:cs="Times New Roman"/>
          <w:b w:val="0"/>
          <w:i w:val="0"/>
          <w:caps w:val="0"/>
          <w:smallCaps w:val="0"/>
          <w:color w:val="000000"/>
          <w:spacing w:val="0"/>
          <w:sz w:val="32"/>
          <w:szCs w:val="32"/>
        </w:rPr>
        <w:t>（联系人及电话：</w:t>
      </w:r>
      <w:r>
        <w:rPr>
          <w:rFonts w:hint="default" w:ascii="Times New Roman" w:hAnsi="Times New Roman" w:eastAsia="仿宋_GB2312" w:cs="Times New Roman"/>
          <w:b w:val="0"/>
          <w:i w:val="0"/>
          <w:caps w:val="0"/>
          <w:smallCaps w:val="0"/>
          <w:color w:val="000000"/>
          <w:spacing w:val="0"/>
          <w:kern w:val="2"/>
          <w:sz w:val="32"/>
          <w:szCs w:val="32"/>
          <w:lang w:val="en-US" w:eastAsia="zh-CN" w:bidi="ar-SA"/>
        </w:rPr>
        <w:t>李远芳</w:t>
      </w:r>
      <w:r>
        <w:rPr>
          <w:rFonts w:hint="eastAsia" w:ascii="Times New Roman" w:hAnsi="Times New Roman" w:eastAsia="仿宋_GB2312" w:cs="Times New Roman"/>
          <w:b w:val="0"/>
          <w:i w:val="0"/>
          <w:caps w:val="0"/>
          <w:smallCaps w:val="0"/>
          <w:color w:val="000000"/>
          <w:spacing w:val="0"/>
          <w:kern w:val="2"/>
          <w:sz w:val="32"/>
          <w:szCs w:val="32"/>
          <w:lang w:val="en-US" w:eastAsia="zh-CN" w:bidi="ar-SA"/>
        </w:rPr>
        <w:t>，</w:t>
      </w:r>
      <w:r>
        <w:rPr>
          <w:rFonts w:hint="default" w:ascii="Times New Roman" w:hAnsi="Times New Roman" w:eastAsia="仿宋_GB2312" w:cs="Times New Roman"/>
          <w:b w:val="0"/>
          <w:i w:val="0"/>
          <w:caps w:val="0"/>
          <w:smallCaps w:val="0"/>
          <w:color w:val="000000"/>
          <w:spacing w:val="0"/>
          <w:sz w:val="32"/>
          <w:szCs w:val="32"/>
        </w:rPr>
        <w:t>0871-6717</w:t>
      </w:r>
      <w:r>
        <w:rPr>
          <w:rFonts w:hint="default" w:ascii="Times New Roman" w:hAnsi="Times New Roman" w:eastAsia="仿宋_GB2312" w:cs="Times New Roman"/>
          <w:b w:val="0"/>
          <w:i w:val="0"/>
          <w:caps w:val="0"/>
          <w:smallCaps w:val="0"/>
          <w:color w:val="000000"/>
          <w:spacing w:val="0"/>
          <w:kern w:val="2"/>
          <w:sz w:val="32"/>
          <w:szCs w:val="32"/>
          <w:lang w:val="en-US" w:eastAsia="zh-CN" w:bidi="ar-SA"/>
        </w:rPr>
        <w:t>2737）</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eastAsia="仿宋_GB2312" w:cs="Times New Roman"/>
          <w:kern w:val="2"/>
          <w:sz w:val="32"/>
          <w:szCs w:val="32"/>
          <w:lang w:val="zh-TW" w:eastAsia="zh-CN" w:bidi="ar-SA"/>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2021</w:t>
      </w:r>
      <w:r>
        <w:rPr>
          <w:rFonts w:hint="eastAsia" w:eastAsia="仿宋_GB2312" w:cs="仿宋_GB2312"/>
          <w:color w:val="000000"/>
          <w:sz w:val="32"/>
          <w:szCs w:val="32"/>
        </w:rPr>
        <w:t>年</w:t>
      </w:r>
      <w:r>
        <w:rPr>
          <w:rFonts w:hint="eastAsia" w:eastAsia="仿宋_GB2312"/>
          <w:color w:val="000000"/>
          <w:sz w:val="32"/>
          <w:szCs w:val="32"/>
          <w:lang w:val="en-US" w:eastAsia="zh-CN"/>
        </w:rPr>
        <w:t>6</w:t>
      </w:r>
      <w:r>
        <w:rPr>
          <w:rFonts w:hint="eastAsia" w:eastAsia="仿宋_GB2312" w:cs="仿宋_GB2312"/>
          <w:color w:val="000000"/>
          <w:sz w:val="32"/>
          <w:szCs w:val="32"/>
        </w:rPr>
        <w:t>月</w:t>
      </w:r>
      <w:r>
        <w:rPr>
          <w:rFonts w:hint="eastAsia" w:eastAsia="仿宋_GB2312"/>
          <w:color w:val="000000"/>
          <w:sz w:val="32"/>
          <w:szCs w:val="32"/>
          <w:lang w:val="en-US" w:eastAsia="zh-CN"/>
        </w:rPr>
        <w:t>24</w:t>
      </w:r>
      <w:r>
        <w:rPr>
          <w:rFonts w:hint="eastAsia" w:eastAsia="仿宋_GB2312" w:cs="仿宋_GB2312"/>
          <w:color w:val="000000"/>
          <w:sz w:val="32"/>
          <w:szCs w:val="32"/>
        </w:rPr>
        <w:t>日</w:t>
      </w:r>
    </w:p>
    <w:p>
      <w:pPr>
        <w:spacing w:line="586" w:lineRule="exact"/>
        <w:rPr>
          <w:rFonts w:hint="eastAsia" w:eastAsia="仿宋_GB2312" w:cs="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hint="eastAsia"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bookmarkStart w:id="0" w:name="_GoBack"/>
      <w:bookmarkEnd w:id="0"/>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tbl>
      <w:tblPr>
        <w:tblStyle w:val="8"/>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24</w:t>
            </w:r>
            <w:r>
              <w:rPr>
                <w:rFonts w:eastAsia="仿宋_GB2312"/>
                <w:snapToGrid w:val="0"/>
                <w:sz w:val="28"/>
                <w:szCs w:val="28"/>
              </w:rPr>
              <w:t>日印发</w:t>
            </w:r>
          </w:p>
        </w:tc>
      </w:tr>
    </w:tbl>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sectPr>
      <w:headerReference r:id="rId3" w:type="default"/>
      <w:footerReference r:id="rId5" w:type="default"/>
      <w:headerReference r:id="rId4" w:type="even"/>
      <w:footerReference r:id="rId6" w:type="even"/>
      <w:pgSz w:w="11906" w:h="16838"/>
      <w:pgMar w:top="2007" w:right="1502" w:bottom="2007" w:left="150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 xml:space="preserve"> —</w:t>
    </w:r>
  </w:p>
  <w:p>
    <w:pPr>
      <w:pStyle w:val="2"/>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E7D9C"/>
    <w:rsid w:val="00E24ED9"/>
    <w:rsid w:val="00E73F1A"/>
    <w:rsid w:val="00EA598F"/>
    <w:rsid w:val="00ED12CF"/>
    <w:rsid w:val="00EE08C6"/>
    <w:rsid w:val="00F111FE"/>
    <w:rsid w:val="012B7EF8"/>
    <w:rsid w:val="02FB748D"/>
    <w:rsid w:val="0A3D07AD"/>
    <w:rsid w:val="17251ED7"/>
    <w:rsid w:val="189E55E8"/>
    <w:rsid w:val="18CE3335"/>
    <w:rsid w:val="1D317F24"/>
    <w:rsid w:val="1E2D4C07"/>
    <w:rsid w:val="21DC47DD"/>
    <w:rsid w:val="24377DF9"/>
    <w:rsid w:val="2681534E"/>
    <w:rsid w:val="29790593"/>
    <w:rsid w:val="2E0A5964"/>
    <w:rsid w:val="34CF40FA"/>
    <w:rsid w:val="3A7E135F"/>
    <w:rsid w:val="3ABC77F5"/>
    <w:rsid w:val="3EF3904F"/>
    <w:rsid w:val="43954B2A"/>
    <w:rsid w:val="48734F42"/>
    <w:rsid w:val="48D652DD"/>
    <w:rsid w:val="53A074F7"/>
    <w:rsid w:val="58AD043C"/>
    <w:rsid w:val="5C492382"/>
    <w:rsid w:val="5CF71374"/>
    <w:rsid w:val="5E722161"/>
    <w:rsid w:val="5E884A20"/>
    <w:rsid w:val="5E92369B"/>
    <w:rsid w:val="5F86EA58"/>
    <w:rsid w:val="5F9E4EC0"/>
    <w:rsid w:val="61531FC5"/>
    <w:rsid w:val="629E7384"/>
    <w:rsid w:val="65107A12"/>
    <w:rsid w:val="6BEF39F3"/>
    <w:rsid w:val="6CBF6784"/>
    <w:rsid w:val="79D86905"/>
    <w:rsid w:val="7C9272F0"/>
    <w:rsid w:val="7E94524C"/>
    <w:rsid w:val="7F1122FA"/>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6"/>
    <w:unhideWhenUsed/>
    <w:qFormat/>
    <w:uiPriority w:val="99"/>
    <w:pPr>
      <w:ind w:firstLine="0"/>
    </w:pPr>
  </w:style>
  <w:style w:type="paragraph" w:customStyle="1" w:styleId="6">
    <w:name w:val="正文缩进1"/>
    <w:basedOn w:val="7"/>
    <w:unhideWhenUsed/>
    <w:qFormat/>
    <w:uiPriority w:val="99"/>
    <w:pPr>
      <w:spacing w:before="0" w:after="120" w:afterAutospacing="0"/>
      <w:ind w:left="420" w:firstLine="0"/>
    </w:pPr>
  </w:style>
  <w:style w:type="paragraph" w:customStyle="1" w:styleId="7">
    <w:name w:val="正文1"/>
    <w:next w:val="5"/>
    <w:qFormat/>
    <w:uiPriority w:val="0"/>
    <w:pPr>
      <w:widowControl w:val="0"/>
      <w:suppressAutoHyphens w:val="0"/>
      <w:bidi w:val="0"/>
      <w:jc w:val="both"/>
    </w:pPr>
    <w:rPr>
      <w:rFonts w:asciiTheme="minorHAnsi" w:hAnsiTheme="minorHAnsi" w:eastAsiaTheme="minorEastAsia" w:cstheme="minorBidi"/>
      <w:color w:val="auto"/>
      <w:kern w:val="2"/>
      <w:sz w:val="21"/>
      <w:szCs w:val="24"/>
      <w:lang w:val="en-US" w:eastAsia="zh-CN" w:bidi="ar-SA"/>
    </w:rPr>
  </w:style>
  <w:style w:type="character" w:styleId="10">
    <w:name w:val="page number"/>
    <w:basedOn w:val="9"/>
    <w:qFormat/>
    <w:uiPriority w:val="0"/>
    <w:rPr>
      <w:rFonts w:ascii="Times New Roman" w:hAnsi="Times New Roman" w:eastAsia="宋体" w:cs="Times New Roman"/>
      <w:szCs w:val="20"/>
    </w:rPr>
  </w:style>
  <w:style w:type="paragraph" w:customStyle="1" w:styleId="11">
    <w:name w:val="Char"/>
    <w:basedOn w:val="1"/>
    <w:qFormat/>
    <w:uiPriority w:val="0"/>
    <w:rPr>
      <w:szCs w:val="20"/>
    </w:rPr>
  </w:style>
  <w:style w:type="character" w:customStyle="1" w:styleId="12">
    <w:name w:val="公文文号"/>
    <w:basedOn w:val="9"/>
    <w:qFormat/>
    <w:uiPriority w:val="0"/>
    <w:rPr>
      <w:rFonts w:ascii="Times New Roman" w:hAnsi="Times New Roman" w:eastAsia="仿宋_GB2312" w:cs="Times New Roman"/>
      <w:sz w:val="32"/>
      <w:szCs w:val="20"/>
    </w:rPr>
  </w:style>
  <w:style w:type="character" w:customStyle="1" w:styleId="13">
    <w:name w:val="公文标题"/>
    <w:basedOn w:val="9"/>
    <w:qFormat/>
    <w:uiPriority w:val="0"/>
    <w:rPr>
      <w:rFonts w:ascii="方正小标宋_GBK" w:hAnsi="华文中宋" w:eastAsia="方正小标宋_GBK" w:cs="Times New Roman"/>
      <w:color w:val="000000"/>
      <w:sz w:val="44"/>
      <w:szCs w:val="84"/>
    </w:rPr>
  </w:style>
  <w:style w:type="character" w:customStyle="1" w:styleId="14">
    <w:name w:val="公文正文"/>
    <w:basedOn w:val="9"/>
    <w:qFormat/>
    <w:uiPriority w:val="0"/>
    <w:rPr>
      <w:rFonts w:ascii="仿宋_GB2312" w:hAnsi="华文中宋" w:eastAsia="仿宋_GB2312" w:cs="Times New Roman"/>
      <w:color w:val="000000"/>
      <w:sz w:val="32"/>
      <w:szCs w:val="84"/>
    </w:rPr>
  </w:style>
  <w:style w:type="character" w:customStyle="1" w:styleId="15">
    <w:name w:val="公文签发日期"/>
    <w:basedOn w:val="9"/>
    <w:qFormat/>
    <w:uiPriority w:val="0"/>
    <w:rPr>
      <w:rFonts w:ascii="Times New Roman" w:hAnsi="Times New Roman" w:eastAsia="仿宋_GB2312" w:cs="Times New Roman"/>
      <w:color w:val="000000"/>
      <w:sz w:val="32"/>
      <w:szCs w:val="84"/>
    </w:rPr>
  </w:style>
  <w:style w:type="character" w:customStyle="1" w:styleId="16">
    <w:name w:val="公文抄送"/>
    <w:basedOn w:val="9"/>
    <w:qFormat/>
    <w:uiPriority w:val="0"/>
    <w:rPr>
      <w:rFonts w:ascii="Times New Roman" w:hAnsi="Times New Roman" w:eastAsia="仿宋_GB2312" w:cs="Times New Roman"/>
      <w:sz w:val="28"/>
      <w:szCs w:val="20"/>
    </w:rPr>
  </w:style>
  <w:style w:type="character" w:customStyle="1" w:styleId="17">
    <w:name w:val="公文发出日期"/>
    <w:basedOn w:val="9"/>
    <w:qFormat/>
    <w:uiPriority w:val="0"/>
    <w:rPr>
      <w:rFonts w:ascii="Times New Roman" w:hAnsi="Times New Roman" w:eastAsia="仿宋_GB2312" w:cs="Times New Roman"/>
      <w:sz w:val="28"/>
      <w:szCs w:val="28"/>
    </w:rPr>
  </w:style>
  <w:style w:type="paragraph" w:customStyle="1" w:styleId="18">
    <w:name w:val="正文文本1"/>
    <w:basedOn w:val="7"/>
    <w:qFormat/>
    <w:uiPriority w:val="0"/>
    <w:pPr>
      <w:spacing w:before="0"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区商务和投资促进局（区中小企业局）【收文员】</cp:lastModifiedBy>
  <dcterms:modified xsi:type="dcterms:W3CDTF">2021-07-23T07:31:23Z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