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主动</w:t>
      </w:r>
      <w:r>
        <w:rPr>
          <w:rFonts w:hint="eastAsia" w:eastAsia="仿宋_GB2312" w:cs="仿宋_GB2312"/>
          <w:color w:val="000000"/>
          <w:sz w:val="32"/>
          <w:szCs w:val="32"/>
          <w:lang w:eastAsia="zh-CN"/>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119</w:t>
      </w:r>
      <w:r>
        <w:rPr>
          <w:rFonts w:hint="eastAsia" w:eastAsia="仿宋_GB2312" w:cs="仿宋_GB2312"/>
          <w:color w:val="000000"/>
          <w:sz w:val="32"/>
          <w:szCs w:val="32"/>
        </w:rPr>
        <w:t>号</w:t>
      </w:r>
    </w:p>
    <w:p>
      <w:pPr>
        <w:spacing w:line="586" w:lineRule="exact"/>
        <w:rPr>
          <w:rFonts w:eastAsia="仿宋_GB2312"/>
          <w:color w:val="000000"/>
          <w:sz w:val="32"/>
          <w:szCs w:val="32"/>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关于政协官渡区九届五次会议第95</w:t>
      </w:r>
      <w:r>
        <w:rPr>
          <w:rFonts w:hint="eastAsia" w:eastAsia="方正小标宋_GBK" w:cs="Times New Roman"/>
          <w:color w:val="000000"/>
          <w:sz w:val="44"/>
          <w:szCs w:val="44"/>
          <w:lang w:val="en-US" w:eastAsia="zh-CN"/>
        </w:rPr>
        <w:t>052</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田少林</w:t>
      </w:r>
      <w:r>
        <w:rPr>
          <w:rFonts w:hint="default" w:ascii="Times New Roman" w:hAnsi="Times New Roman" w:eastAsia="仿宋_GB2312" w:cs="Times New Roman"/>
          <w:color w:val="000000"/>
          <w:sz w:val="32"/>
          <w:szCs w:val="32"/>
        </w:rPr>
        <w:t>委员：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您们提出的《关于</w:t>
      </w:r>
      <w:r>
        <w:rPr>
          <w:rFonts w:hint="eastAsia" w:eastAsia="仿宋_GB2312" w:cs="Times New Roman"/>
          <w:color w:val="000000"/>
          <w:sz w:val="32"/>
          <w:szCs w:val="32"/>
          <w:lang w:eastAsia="zh-CN"/>
        </w:rPr>
        <w:t>做好我区汽车销售、维修、服务及配件行业、产业发展</w:t>
      </w:r>
      <w:r>
        <w:rPr>
          <w:rFonts w:hint="default" w:ascii="Times New Roman" w:hAnsi="Times New Roman" w:eastAsia="仿宋_GB2312" w:cs="Times New Roman"/>
          <w:color w:val="000000"/>
          <w:sz w:val="32"/>
          <w:szCs w:val="32"/>
        </w:rPr>
        <w:t>的建议》提案收悉，现答复如下：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color w:val="000000"/>
          <w:sz w:val="32"/>
          <w:szCs w:val="32"/>
          <w:lang w:eastAsia="zh-CN"/>
        </w:rPr>
        <w:t>目前，</w:t>
      </w:r>
      <w:r>
        <w:rPr>
          <w:rFonts w:hint="eastAsia" w:eastAsia="仿宋_GB2312" w:cs="Times New Roman"/>
          <w:color w:val="000000"/>
          <w:sz w:val="32"/>
          <w:szCs w:val="32"/>
          <w:lang w:val="en-US" w:eastAsia="zh-CN"/>
        </w:rPr>
        <w:t>官渡区</w:t>
      </w:r>
      <w:r>
        <w:rPr>
          <w:rFonts w:hint="default" w:eastAsia="仿宋_GB2312" w:cs="Times New Roman"/>
          <w:color w:val="000000"/>
          <w:sz w:val="32"/>
          <w:szCs w:val="32"/>
          <w:lang w:val="en-US" w:eastAsia="zh-CN"/>
        </w:rPr>
        <w:t>正在制定</w:t>
      </w:r>
      <w:r>
        <w:rPr>
          <w:rFonts w:hint="eastAsia" w:eastAsia="仿宋_GB2312" w:cs="Times New Roman"/>
          <w:color w:val="000000"/>
          <w:sz w:val="32"/>
          <w:szCs w:val="32"/>
          <w:lang w:val="en-US" w:eastAsia="zh-CN"/>
        </w:rPr>
        <w:t>的《</w:t>
      </w:r>
      <w:r>
        <w:rPr>
          <w:rFonts w:hint="default" w:eastAsia="仿宋_GB2312" w:cs="Times New Roman"/>
          <w:color w:val="000000"/>
          <w:sz w:val="32"/>
          <w:szCs w:val="32"/>
          <w:lang w:val="en-US" w:eastAsia="zh-CN"/>
        </w:rPr>
        <w:t>昆明市官渡区国民经济和社会发展第十四个五年规划和二〇三五年远景目标纲要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按照“突出自贸试验区核心、强化外向型经济、彰显官渡区特色”的思路，加快构建“4321”</w:t>
      </w:r>
      <w:r>
        <w:rPr>
          <w:rFonts w:hint="eastAsia" w:eastAsia="仿宋_GB2312" w:cs="Times New Roman"/>
          <w:color w:val="000000"/>
          <w:sz w:val="32"/>
          <w:szCs w:val="32"/>
          <w:lang w:val="en-US" w:eastAsia="zh-CN"/>
        </w:rPr>
        <w:t>产业体系：</w:t>
      </w:r>
      <w:r>
        <w:rPr>
          <w:rFonts w:hint="default" w:eastAsia="仿宋_GB2312" w:cs="Times New Roman"/>
          <w:color w:val="000000"/>
          <w:sz w:val="32"/>
          <w:szCs w:val="32"/>
          <w:lang w:val="en-US" w:eastAsia="zh-CN"/>
        </w:rPr>
        <w:t>做精地产经济、会展经济、商贸物流、高端智造4个基础产业筑本强基</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做优大健康、文化创意、休闲旅游3个配套产业提质聚力</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做专数字经济、总部经济2个主导产业赋能扩能</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做强服务贸易1个机会产业助推升级</w:t>
      </w:r>
      <w:r>
        <w:rPr>
          <w:rFonts w:hint="eastAsia" w:eastAsia="仿宋_GB2312" w:cs="Times New Roman"/>
          <w:color w:val="000000"/>
          <w:sz w:val="32"/>
          <w:szCs w:val="32"/>
          <w:lang w:val="en-US" w:eastAsia="zh-CN"/>
        </w:rPr>
        <w:t>。</w:t>
      </w:r>
      <w:r>
        <w:rPr>
          <w:rFonts w:hint="eastAsia" w:eastAsia="仿宋_GB2312" w:cs="Times New Roman"/>
          <w:b w:val="0"/>
          <w:bCs w:val="0"/>
          <w:color w:val="000000"/>
          <w:sz w:val="32"/>
          <w:szCs w:val="32"/>
          <w:lang w:val="en-US" w:eastAsia="zh-CN"/>
        </w:rPr>
        <w:t>在</w:t>
      </w:r>
      <w:r>
        <w:rPr>
          <w:rFonts w:hint="eastAsia" w:eastAsia="仿宋_GB2312" w:cs="Times New Roman"/>
          <w:b w:val="0"/>
          <w:bCs w:val="0"/>
          <w:color w:val="000000"/>
          <w:sz w:val="32"/>
          <w:szCs w:val="32"/>
          <w:lang w:eastAsia="zh-CN"/>
        </w:rPr>
        <w:t>汽车配套领域方面，</w:t>
      </w:r>
      <w:r>
        <w:rPr>
          <w:rFonts w:hint="default" w:eastAsia="仿宋_GB2312" w:cs="Times New Roman"/>
          <w:color w:val="000000"/>
          <w:sz w:val="32"/>
          <w:szCs w:val="32"/>
          <w:lang w:eastAsia="zh-CN"/>
        </w:rPr>
        <w:t>完善充电设施和供气设施，重点建设新能源汽车充电站、充电桩</w:t>
      </w:r>
      <w:r>
        <w:rPr>
          <w:rFonts w:hint="default" w:eastAsia="仿宋_GB2312" w:cs="Times New Roman"/>
          <w:color w:val="000000"/>
          <w:sz w:val="32"/>
          <w:szCs w:val="32"/>
          <w:lang w:val="en-US" w:eastAsia="zh-CN"/>
        </w:rPr>
        <w:t>等</w:t>
      </w:r>
      <w:r>
        <w:rPr>
          <w:rFonts w:hint="default" w:eastAsia="仿宋_GB2312" w:cs="Times New Roman"/>
          <w:color w:val="000000"/>
          <w:sz w:val="32"/>
          <w:szCs w:val="32"/>
          <w:lang w:eastAsia="zh-CN"/>
        </w:rPr>
        <w:t>基础设施建设。</w:t>
      </w:r>
      <w:r>
        <w:rPr>
          <w:rFonts w:hint="eastAsia" w:eastAsia="仿宋_GB2312" w:cs="Times New Roman"/>
          <w:color w:val="000000"/>
          <w:sz w:val="32"/>
          <w:szCs w:val="32"/>
          <w:lang w:val="en-US" w:eastAsia="zh-CN"/>
        </w:rPr>
        <w:t>正在编制的《官渡区“十四五”商务发展规划》提出</w:t>
      </w:r>
      <w:r>
        <w:rPr>
          <w:rFonts w:hint="default" w:ascii="Times New Roman" w:hAnsi="Times New Roman" w:eastAsia="仿宋_GB2312" w:cs="Times New Roman"/>
          <w:b w:val="0"/>
          <w:bCs/>
          <w:color w:val="auto"/>
          <w:sz w:val="32"/>
          <w:szCs w:val="32"/>
        </w:rPr>
        <w:t>加快专业市场提档升级。以昆明俊发·新螺蛳湾国际商贸城、</w:t>
      </w:r>
      <w:r>
        <w:rPr>
          <w:rFonts w:hint="default" w:ascii="Times New Roman" w:hAnsi="Times New Roman" w:eastAsia="仿宋_GB2312" w:cs="Times New Roman"/>
          <w:b w:val="0"/>
          <w:bCs/>
          <w:color w:val="auto"/>
          <w:sz w:val="32"/>
          <w:szCs w:val="32"/>
          <w:highlight w:val="none"/>
        </w:rPr>
        <w:t>五金机电</w:t>
      </w:r>
      <w:r>
        <w:rPr>
          <w:rFonts w:hint="eastAsia" w:ascii="Times New Roman" w:hAnsi="Times New Roman" w:eastAsia="仿宋_GB2312" w:cs="Times New Roman"/>
          <w:b w:val="0"/>
          <w:bCs/>
          <w:color w:val="auto"/>
          <w:sz w:val="32"/>
          <w:szCs w:val="32"/>
          <w:highlight w:val="none"/>
          <w:lang w:eastAsia="zh-CN"/>
        </w:rPr>
        <w:t>及汽配建材商圈</w:t>
      </w:r>
      <w:r>
        <w:rPr>
          <w:rFonts w:hint="default" w:ascii="Times New Roman" w:hAnsi="Times New Roman" w:eastAsia="仿宋_GB2312" w:cs="Times New Roman"/>
          <w:b w:val="0"/>
          <w:bCs/>
          <w:color w:val="auto"/>
          <w:sz w:val="32"/>
          <w:szCs w:val="32"/>
        </w:rPr>
        <w:t>等传统专业化市场为重点，推进专业市场转型</w:t>
      </w:r>
      <w:r>
        <w:rPr>
          <w:rFonts w:hint="eastAsia" w:ascii="Times New Roman" w:hAnsi="Times New Roman" w:eastAsia="仿宋_GB2312" w:cs="Times New Roman"/>
          <w:b w:val="0"/>
          <w:bCs/>
          <w:color w:val="auto"/>
          <w:sz w:val="32"/>
          <w:szCs w:val="32"/>
          <w:lang w:eastAsia="zh-CN"/>
        </w:rPr>
        <w:t>升级</w:t>
      </w:r>
      <w:r>
        <w:rPr>
          <w:rFonts w:hint="default" w:ascii="Times New Roman" w:hAnsi="Times New Roman" w:eastAsia="仿宋_GB2312" w:cs="Times New Roman"/>
          <w:b w:val="0"/>
          <w:bCs/>
          <w:color w:val="auto"/>
          <w:sz w:val="32"/>
          <w:szCs w:val="32"/>
        </w:rPr>
        <w:t>、搬迁关闭低端市场、培育发展高端集群市</w:t>
      </w:r>
      <w:r>
        <w:rPr>
          <w:rFonts w:hint="default" w:ascii="Times New Roman" w:hAnsi="Times New Roman" w:eastAsia="仿宋_GB2312" w:cs="Times New Roman"/>
          <w:b w:val="0"/>
          <w:bCs/>
          <w:color w:val="auto"/>
          <w:sz w:val="32"/>
          <w:szCs w:val="32"/>
          <w:lang w:eastAsia="zh-CN"/>
        </w:rPr>
        <w:t>场。建设楼宇产业园区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根据全区现有楼宇基础及未来供应能力</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将发展现代专业市场与楼宇经济结合作为破解空间制约、推动市场转型升级的战略举措</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引导专业市场进楼宇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政府在审批手续、容积率、出让地价方面给予开发主体相关政策支持。对城区一些位置相对较好、容积率较低的老旧楼宇、旧厂房，利用“三旧”改造进行盘活、腾换，打造融合周边特色的商业项目，形成从众创空间到孵化器、到加速器、再到科技产业园的全链条式的发展模式，努力打造云南省特色商务楼宇品牌或大众“创新创业”孵化基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color w:val="auto"/>
          <w:sz w:val="32"/>
          <w:szCs w:val="32"/>
          <w:lang w:val="en-US" w:eastAsia="zh-CN"/>
        </w:rPr>
        <w:t>2020年，官渡区社会消费品零售总额为601.9亿元。官渡区（不含开发区）限额以上社会消费品零售总额为121.5亿元，其中，在库汽车行业企业共有11户，整体零售额约14.4亿元，占社消比重约12%。</w:t>
      </w:r>
      <w:r>
        <w:rPr>
          <w:rFonts w:hint="eastAsia" w:eastAsia="仿宋_GB2312" w:cs="Times New Roman"/>
          <w:b w:val="0"/>
          <w:bCs/>
          <w:color w:val="auto"/>
          <w:sz w:val="32"/>
          <w:szCs w:val="32"/>
          <w:lang w:val="en-US" w:eastAsia="zh-CN"/>
        </w:rPr>
        <w:t>官渡区</w:t>
      </w:r>
      <w:r>
        <w:rPr>
          <w:rFonts w:hint="eastAsia" w:ascii="Times New Roman" w:hAnsi="Times New Roman" w:eastAsia="仿宋_GB2312" w:cs="Times New Roman"/>
          <w:b w:val="0"/>
          <w:bCs/>
          <w:color w:val="auto"/>
          <w:sz w:val="32"/>
          <w:szCs w:val="32"/>
          <w:lang w:val="en-US" w:eastAsia="zh-CN"/>
        </w:rPr>
        <w:t>积极支持辖区汽车产业发展，指导企业做好相关项目申报，自2016年以来，</w:t>
      </w:r>
      <w:r>
        <w:rPr>
          <w:rFonts w:hint="eastAsia" w:eastAsia="仿宋_GB2312" w:cs="Times New Roman"/>
          <w:b w:val="0"/>
          <w:bCs/>
          <w:color w:val="auto"/>
          <w:sz w:val="32"/>
          <w:szCs w:val="32"/>
          <w:lang w:val="en-US" w:eastAsia="zh-CN"/>
        </w:rPr>
        <w:t>辖区</w:t>
      </w:r>
      <w:r>
        <w:rPr>
          <w:rFonts w:hint="eastAsia" w:ascii="Times New Roman" w:hAnsi="Times New Roman" w:eastAsia="仿宋_GB2312" w:cs="Times New Roman"/>
          <w:b w:val="0"/>
          <w:bCs/>
          <w:color w:val="auto"/>
          <w:sz w:val="32"/>
          <w:szCs w:val="32"/>
          <w:lang w:val="en-US" w:eastAsia="zh-CN"/>
        </w:rPr>
        <w:t>汽车</w:t>
      </w:r>
      <w:r>
        <w:rPr>
          <w:rFonts w:hint="eastAsia" w:eastAsia="仿宋_GB2312" w:cs="Times New Roman"/>
          <w:b w:val="0"/>
          <w:bCs/>
          <w:color w:val="auto"/>
          <w:sz w:val="32"/>
          <w:szCs w:val="32"/>
          <w:lang w:val="en-US" w:eastAsia="zh-CN"/>
        </w:rPr>
        <w:t>领域</w:t>
      </w:r>
      <w:r>
        <w:rPr>
          <w:rFonts w:hint="eastAsia" w:ascii="Times New Roman" w:hAnsi="Times New Roman" w:eastAsia="仿宋_GB2312" w:cs="Times New Roman"/>
          <w:b w:val="0"/>
          <w:bCs/>
          <w:color w:val="auto"/>
          <w:sz w:val="32"/>
          <w:szCs w:val="32"/>
          <w:lang w:val="en-US" w:eastAsia="zh-CN"/>
        </w:rPr>
        <w:t>行业</w:t>
      </w:r>
      <w:r>
        <w:rPr>
          <w:rFonts w:hint="eastAsia" w:eastAsia="仿宋_GB2312" w:cs="Times New Roman"/>
          <w:b w:val="0"/>
          <w:bCs/>
          <w:color w:val="auto"/>
          <w:sz w:val="32"/>
          <w:szCs w:val="32"/>
          <w:lang w:val="en-US" w:eastAsia="zh-CN"/>
        </w:rPr>
        <w:t>企业争取</w:t>
      </w:r>
      <w:r>
        <w:rPr>
          <w:rFonts w:hint="eastAsia" w:ascii="Times New Roman" w:hAnsi="Times New Roman" w:eastAsia="仿宋_GB2312" w:cs="Times New Roman"/>
          <w:b w:val="0"/>
          <w:bCs/>
          <w:color w:val="auto"/>
          <w:sz w:val="32"/>
          <w:szCs w:val="32"/>
          <w:lang w:val="en-US" w:eastAsia="zh-CN"/>
        </w:rPr>
        <w:t>中央、省、市、区</w:t>
      </w:r>
      <w:r>
        <w:rPr>
          <w:rFonts w:hint="eastAsia" w:eastAsia="仿宋_GB2312" w:cs="Times New Roman"/>
          <w:b w:val="0"/>
          <w:bCs/>
          <w:color w:val="auto"/>
          <w:sz w:val="32"/>
          <w:szCs w:val="32"/>
          <w:lang w:val="en-US" w:eastAsia="zh-CN"/>
        </w:rPr>
        <w:t>各类商贸业</w:t>
      </w:r>
      <w:r>
        <w:rPr>
          <w:rFonts w:hint="eastAsia" w:ascii="Times New Roman" w:hAnsi="Times New Roman" w:eastAsia="仿宋_GB2312" w:cs="Times New Roman"/>
          <w:b w:val="0"/>
          <w:bCs/>
          <w:color w:val="auto"/>
          <w:sz w:val="32"/>
          <w:szCs w:val="32"/>
          <w:lang w:val="en-US" w:eastAsia="zh-CN"/>
        </w:rPr>
        <w:t>扶持资金</w:t>
      </w:r>
      <w:r>
        <w:rPr>
          <w:rFonts w:hint="eastAsia" w:eastAsia="仿宋_GB2312" w:cs="Times New Roman"/>
          <w:b w:val="0"/>
          <w:bCs/>
          <w:color w:val="auto"/>
          <w:sz w:val="32"/>
          <w:szCs w:val="32"/>
          <w:lang w:val="en-US" w:eastAsia="zh-CN"/>
        </w:rPr>
        <w:t>559.8</w:t>
      </w:r>
      <w:r>
        <w:rPr>
          <w:rFonts w:hint="eastAsia" w:ascii="Times New Roman" w:hAnsi="Times New Roman" w:eastAsia="仿宋_GB2312" w:cs="Times New Roman"/>
          <w:b w:val="0"/>
          <w:bCs/>
          <w:color w:val="auto"/>
          <w:sz w:val="32"/>
          <w:szCs w:val="32"/>
          <w:lang w:val="en-US" w:eastAsia="zh-CN"/>
        </w:rPr>
        <w:t>万</w:t>
      </w:r>
      <w:r>
        <w:rPr>
          <w:rFonts w:hint="eastAsia" w:eastAsia="仿宋_GB2312" w:cs="Times New Roman"/>
          <w:b w:val="0"/>
          <w:bCs/>
          <w:color w:val="auto"/>
          <w:sz w:val="32"/>
          <w:szCs w:val="32"/>
          <w:lang w:val="en-US" w:eastAsia="zh-CN"/>
        </w:rPr>
        <w:t>余</w:t>
      </w:r>
      <w:r>
        <w:rPr>
          <w:rFonts w:hint="eastAsia" w:ascii="Times New Roman" w:hAnsi="Times New Roman" w:eastAsia="仿宋_GB2312" w:cs="Times New Roman"/>
          <w:b w:val="0"/>
          <w:bCs/>
          <w:color w:val="auto"/>
          <w:sz w:val="32"/>
          <w:szCs w:val="32"/>
          <w:lang w:val="en-US" w:eastAsia="zh-CN"/>
        </w:rPr>
        <w:t>元，范围涵盖汽车销售企业、汽车配件企业、汽车保险企业、汽车零部件物流供应链企业等</w:t>
      </w:r>
      <w:r>
        <w:rPr>
          <w:rFonts w:hint="eastAsia" w:eastAsia="仿宋_GB2312" w:cs="Times New Roman"/>
          <w:b w:val="0"/>
          <w:bCs/>
          <w:color w:val="auto"/>
          <w:sz w:val="32"/>
          <w:szCs w:val="32"/>
          <w:lang w:val="en-US" w:eastAsia="zh-CN"/>
        </w:rPr>
        <w:t>。同时，</w:t>
      </w:r>
      <w:r>
        <w:rPr>
          <w:rFonts w:hint="eastAsia" w:ascii="Times New Roman" w:hAnsi="Times New Roman" w:eastAsia="仿宋_GB2312" w:cs="Times New Roman"/>
          <w:b w:val="0"/>
          <w:bCs w:val="0"/>
          <w:color w:val="auto"/>
          <w:sz w:val="32"/>
          <w:szCs w:val="32"/>
          <w:lang w:val="en-US" w:eastAsia="zh-CN"/>
        </w:rPr>
        <w:t>官渡区</w:t>
      </w:r>
      <w:r>
        <w:rPr>
          <w:rFonts w:hint="eastAsia" w:ascii="Times New Roman" w:hAnsi="Times New Roman" w:eastAsia="仿宋_GB2312" w:cs="Times New Roman"/>
          <w:b w:val="0"/>
          <w:bCs w:val="0"/>
          <w:color w:val="auto"/>
          <w:sz w:val="32"/>
          <w:szCs w:val="32"/>
          <w:lang w:eastAsia="zh-CN"/>
        </w:rPr>
        <w:t>深入贯彻落实省、市关于扎实推进“六稳”工作、全面落实“六保”任务的决策部署，进一步抓细抓实促进消费相关工作，通过“中国（昆明）国际汽车博览会”</w:t>
      </w:r>
      <w:r>
        <w:rPr>
          <w:rFonts w:hint="eastAsia" w:ascii="Times New Roman" w:hAnsi="Times New Roman" w:eastAsia="仿宋_GB2312" w:cs="Times New Roman"/>
          <w:b w:val="0"/>
          <w:bCs w:val="0"/>
          <w:color w:val="auto"/>
          <w:sz w:val="32"/>
          <w:szCs w:val="32"/>
          <w:lang w:val="en-US" w:eastAsia="zh-CN"/>
        </w:rPr>
        <w:t>“消费促进月”等</w:t>
      </w:r>
      <w:r>
        <w:rPr>
          <w:rFonts w:hint="eastAsia" w:eastAsia="仿宋_GB2312" w:cs="Times New Roman"/>
          <w:b w:val="0"/>
          <w:bCs w:val="0"/>
          <w:color w:val="auto"/>
          <w:sz w:val="32"/>
          <w:szCs w:val="32"/>
          <w:lang w:val="en-US" w:eastAsia="zh-CN"/>
        </w:rPr>
        <w:t>活动</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积极</w:t>
      </w:r>
      <w:r>
        <w:rPr>
          <w:rFonts w:hint="eastAsia" w:ascii="Times New Roman" w:hAnsi="Times New Roman" w:eastAsia="仿宋_GB2312" w:cs="Times New Roman"/>
          <w:b w:val="0"/>
          <w:bCs w:val="0"/>
          <w:color w:val="auto"/>
          <w:sz w:val="32"/>
          <w:szCs w:val="32"/>
          <w:lang w:eastAsia="zh-CN"/>
        </w:rPr>
        <w:t>组织推荐辖区商品服务优、信誉口碑好、活跃用户多的</w:t>
      </w:r>
      <w:r>
        <w:rPr>
          <w:rFonts w:hint="default" w:ascii="Times New Roman" w:hAnsi="Times New Roman" w:eastAsia="仿宋_GB2312" w:cs="Times New Roman"/>
          <w:b w:val="0"/>
          <w:bCs w:val="0"/>
          <w:color w:val="auto"/>
          <w:sz w:val="32"/>
          <w:szCs w:val="32"/>
          <w:lang w:eastAsia="zh-CN"/>
        </w:rPr>
        <w:t>车企</w:t>
      </w:r>
      <w:r>
        <w:rPr>
          <w:rFonts w:hint="eastAsia" w:eastAsia="仿宋_GB2312" w:cs="Times New Roman"/>
          <w:b w:val="0"/>
          <w:bCs w:val="0"/>
          <w:color w:val="auto"/>
          <w:sz w:val="32"/>
          <w:szCs w:val="32"/>
          <w:lang w:eastAsia="zh-CN"/>
        </w:rPr>
        <w:t>联合</w:t>
      </w:r>
      <w:r>
        <w:rPr>
          <w:rFonts w:hint="eastAsia" w:ascii="Times New Roman" w:hAnsi="Times New Roman" w:eastAsia="仿宋_GB2312" w:cs="Times New Roman"/>
          <w:b w:val="0"/>
          <w:bCs w:val="0"/>
          <w:color w:val="auto"/>
          <w:sz w:val="32"/>
          <w:szCs w:val="32"/>
          <w:lang w:eastAsia="zh-CN"/>
        </w:rPr>
        <w:t>开展</w:t>
      </w:r>
      <w:r>
        <w:rPr>
          <w:rFonts w:hint="default" w:ascii="Times New Roman" w:hAnsi="Times New Roman" w:eastAsia="仿宋_GB2312" w:cs="Times New Roman"/>
          <w:b w:val="0"/>
          <w:bCs w:val="0"/>
          <w:color w:val="auto"/>
          <w:sz w:val="32"/>
          <w:szCs w:val="32"/>
          <w:lang w:eastAsia="zh-CN"/>
        </w:rPr>
        <w:t>促销</w:t>
      </w:r>
      <w:r>
        <w:rPr>
          <w:rFonts w:hint="eastAsia" w:ascii="Times New Roman" w:hAnsi="Times New Roman" w:eastAsia="仿宋_GB2312" w:cs="Times New Roman"/>
          <w:b w:val="0"/>
          <w:bCs w:val="0"/>
          <w:color w:val="auto"/>
          <w:sz w:val="32"/>
          <w:szCs w:val="32"/>
          <w:lang w:eastAsia="zh-CN"/>
        </w:rPr>
        <w:t>宣传</w:t>
      </w:r>
      <w:r>
        <w:rPr>
          <w:rFonts w:hint="default" w:ascii="Times New Roman" w:hAnsi="Times New Roman" w:eastAsia="仿宋_GB2312" w:cs="Times New Roman"/>
          <w:b w:val="0"/>
          <w:bCs w:val="0"/>
          <w:color w:val="auto"/>
          <w:sz w:val="32"/>
          <w:szCs w:val="32"/>
          <w:lang w:eastAsia="zh-CN"/>
        </w:rPr>
        <w:t>活动</w:t>
      </w:r>
      <w:r>
        <w:rPr>
          <w:rFonts w:hint="eastAsia" w:ascii="Times New Roman" w:hAnsi="Times New Roman" w:eastAsia="仿宋_GB2312" w:cs="Times New Roman"/>
          <w:b w:val="0"/>
          <w:bCs w:val="0"/>
          <w:color w:val="auto"/>
          <w:sz w:val="32"/>
          <w:szCs w:val="32"/>
          <w:lang w:eastAsia="zh-CN"/>
        </w:rPr>
        <w:t>，全力拉动辖区汽车产业发展，</w:t>
      </w:r>
      <w:r>
        <w:rPr>
          <w:rFonts w:hint="eastAsia" w:ascii="Times New Roman" w:hAnsi="Times New Roman" w:eastAsia="仿宋_GB2312" w:cs="Times New Roman"/>
          <w:kern w:val="2"/>
          <w:sz w:val="32"/>
          <w:szCs w:val="32"/>
          <w:lang w:val="en-US" w:eastAsia="zh-CN" w:bidi="ar-SA"/>
        </w:rPr>
        <w:t>增强消费对经济发展的基础性作用。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kern w:val="0"/>
          <w:sz w:val="32"/>
          <w:szCs w:val="32"/>
        </w:rPr>
      </w:pPr>
      <w:r>
        <w:rPr>
          <w:rFonts w:hint="eastAsia" w:eastAsia="仿宋_GB2312"/>
          <w:sz w:val="32"/>
          <w:szCs w:val="32"/>
          <w:lang w:eastAsia="zh-CN"/>
        </w:rPr>
        <w:t>按照</w:t>
      </w:r>
      <w:r>
        <w:rPr>
          <w:rFonts w:eastAsia="仿宋_GB2312"/>
          <w:sz w:val="32"/>
          <w:szCs w:val="32"/>
        </w:rPr>
        <w:t>《昆明市人民政府办公厅&lt;关于印发昆明市主城区商品交易市场疏解工作实施方案&gt;的通知》（昆政办</w:t>
      </w:r>
      <w:r>
        <w:rPr>
          <w:rStyle w:val="8"/>
          <w:rFonts w:ascii="Times New Roman" w:hAnsi="Times New Roman"/>
        </w:rPr>
        <w:t>〔2016〕115号</w:t>
      </w:r>
      <w:r>
        <w:rPr>
          <w:rFonts w:eastAsia="仿宋_GB2312"/>
          <w:sz w:val="32"/>
          <w:szCs w:val="32"/>
        </w:rPr>
        <w:t>），</w:t>
      </w:r>
      <w:r>
        <w:rPr>
          <w:rFonts w:hint="eastAsia" w:eastAsia="仿宋_GB2312"/>
          <w:sz w:val="32"/>
          <w:szCs w:val="32"/>
          <w:lang w:eastAsia="zh-CN"/>
        </w:rPr>
        <w:t>根据目前主城区商品交易市场现状，通过征迁腾退、转变业态、改造升级三种方式，</w:t>
      </w:r>
      <w:r>
        <w:rPr>
          <w:rFonts w:eastAsia="仿宋_GB2312"/>
          <w:sz w:val="32"/>
          <w:szCs w:val="32"/>
        </w:rPr>
        <w:t>市场疏解要结合片区开发计划，依法遵规履程、分批次有序推进。</w:t>
      </w:r>
      <w:r>
        <w:rPr>
          <w:rFonts w:hint="eastAsia" w:eastAsia="仿宋_GB2312"/>
          <w:sz w:val="32"/>
          <w:szCs w:val="32"/>
          <w:lang w:eastAsia="zh-CN"/>
        </w:rPr>
        <w:t>对不符合城市片区控制性详细规划、土地利用规划、产业发展规划等，不能满足安全生产和消防安全要求，且市场目前所在片区需整体征迁的，结合片区开发，依法依规推进市场的征迁腾退。</w:t>
      </w:r>
      <w:r>
        <w:rPr>
          <w:rFonts w:eastAsia="仿宋_GB2312"/>
          <w:color w:val="000000"/>
          <w:sz w:val="32"/>
          <w:szCs w:val="32"/>
        </w:rPr>
        <w:t>市场向外疏解后，通过完善城市配送体系、发展电子商务、完善社区商业服务功能、业态和设施等措施，解决便民问题。同时，对符合城市片区控制性详细规划、土地利用规划、产业发展规划等规划，</w:t>
      </w:r>
      <w:r>
        <w:rPr>
          <w:rFonts w:eastAsia="仿宋_GB2312"/>
          <w:sz w:val="32"/>
          <w:szCs w:val="32"/>
        </w:rPr>
        <w:t>鼓励市场开办方进行转型升级，大力发展电子商务，</w:t>
      </w:r>
      <w:r>
        <w:rPr>
          <w:rFonts w:eastAsia="仿宋_GB2312"/>
          <w:kern w:val="0"/>
          <w:sz w:val="32"/>
          <w:szCs w:val="32"/>
        </w:rPr>
        <w:t>支持市场业主和商户运用现代信息技术手段开展电子商务交易和物流配送等电子商务应用，引导和培育电子商务应用示范企业推动电子商务平台建设，</w:t>
      </w:r>
      <w:r>
        <w:rPr>
          <w:rFonts w:eastAsia="仿宋_GB2312"/>
          <w:sz w:val="32"/>
          <w:szCs w:val="32"/>
        </w:rPr>
        <w:t>逐步将仓储、物流功能搬出主城区，建立综合展示区、电子商务交易区，提高市场开办方参与市场疏解工作的积极性，</w:t>
      </w:r>
      <w:r>
        <w:rPr>
          <w:rFonts w:eastAsia="仿宋_GB2312"/>
          <w:kern w:val="0"/>
          <w:sz w:val="32"/>
          <w:szCs w:val="32"/>
        </w:rPr>
        <w:t>促进我区传统商贸业的转型升级。</w:t>
      </w:r>
      <w:r>
        <w:rPr>
          <w:rFonts w:eastAsia="仿宋_GB2312"/>
          <w:kern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cs="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eastAsia="仿宋_GB2312" w:cs="仿宋_GB2312"/>
          <w:color w:val="000000"/>
          <w:sz w:val="32"/>
          <w:szCs w:val="32"/>
        </w:rPr>
      </w:pPr>
      <w:r>
        <w:rPr>
          <w:rFonts w:eastAsia="仿宋_GB2312"/>
          <w:color w:val="000000"/>
          <w:sz w:val="32"/>
          <w:szCs w:val="32"/>
        </w:rPr>
        <w:t xml:space="preserve">  </w:t>
      </w:r>
      <w:r>
        <w:rPr>
          <w:rFonts w:eastAsia="仿宋_GB2312"/>
          <w:sz w:val="32"/>
          <w:szCs w:val="32"/>
        </w:rPr>
        <w:t>（联系人</w:t>
      </w:r>
      <w:r>
        <w:rPr>
          <w:rFonts w:hint="eastAsia" w:eastAsia="仿宋_GB2312"/>
          <w:sz w:val="32"/>
          <w:szCs w:val="32"/>
          <w:lang w:eastAsia="zh-CN"/>
        </w:rPr>
        <w:t>及</w:t>
      </w:r>
      <w:r>
        <w:rPr>
          <w:rFonts w:eastAsia="仿宋_GB2312"/>
          <w:sz w:val="32"/>
          <w:szCs w:val="32"/>
        </w:rPr>
        <w:t>电话：</w:t>
      </w:r>
      <w:r>
        <w:rPr>
          <w:rFonts w:hint="eastAsia" w:eastAsia="仿宋_GB2312"/>
          <w:sz w:val="32"/>
          <w:szCs w:val="32"/>
          <w:lang w:eastAsia="zh-CN"/>
        </w:rPr>
        <w:t>周雯俊</w:t>
      </w:r>
      <w:r>
        <w:rPr>
          <w:rFonts w:eastAsia="仿宋_GB2312"/>
          <w:sz w:val="32"/>
          <w:szCs w:val="32"/>
        </w:rPr>
        <w:t>，</w:t>
      </w:r>
      <w:r>
        <w:rPr>
          <w:rFonts w:hint="eastAsia" w:eastAsia="仿宋_GB2312"/>
          <w:sz w:val="32"/>
          <w:szCs w:val="32"/>
          <w:lang w:val="en-US" w:eastAsia="zh-CN"/>
        </w:rPr>
        <w:t>182****</w:t>
      </w:r>
      <w:bookmarkStart w:id="0" w:name="_GoBack"/>
      <w:bookmarkEnd w:id="0"/>
      <w:r>
        <w:rPr>
          <w:rFonts w:hint="eastAsia" w:eastAsia="仿宋_GB2312"/>
          <w:sz w:val="32"/>
          <w:szCs w:val="32"/>
          <w:lang w:val="en-US" w:eastAsia="zh-CN"/>
        </w:rPr>
        <w:t>8473</w:t>
      </w:r>
      <w:r>
        <w:rPr>
          <w:rFonts w:eastAsia="仿宋_GB2312"/>
          <w:sz w:val="32"/>
          <w:szCs w:val="32"/>
        </w:rPr>
        <w:t xml:space="preserve"> ） </w:t>
      </w: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2021</w:t>
      </w:r>
      <w:r>
        <w:rPr>
          <w:rFonts w:hint="eastAsia" w:eastAsia="仿宋_GB2312" w:cs="仿宋_GB2312"/>
          <w:color w:val="000000"/>
          <w:sz w:val="32"/>
          <w:szCs w:val="32"/>
        </w:rPr>
        <w:t>年</w:t>
      </w:r>
      <w:r>
        <w:rPr>
          <w:rFonts w:hint="eastAsia" w:eastAsia="仿宋_GB2312" w:cs="仿宋_GB2312"/>
          <w:color w:val="000000"/>
          <w:sz w:val="32"/>
          <w:szCs w:val="32"/>
          <w:lang w:val="en-US" w:eastAsia="zh-CN"/>
        </w:rPr>
        <w:t>7</w:t>
      </w:r>
      <w:r>
        <w:rPr>
          <w:rFonts w:hint="eastAsia" w:eastAsia="仿宋_GB2312" w:cs="仿宋_GB2312"/>
          <w:color w:val="000000"/>
          <w:sz w:val="32"/>
          <w:szCs w:val="32"/>
        </w:rPr>
        <w:t>月</w:t>
      </w:r>
      <w:r>
        <w:rPr>
          <w:rFonts w:hint="eastAsia" w:eastAsia="仿宋_GB2312" w:cs="仿宋_GB2312"/>
          <w:color w:val="000000"/>
          <w:sz w:val="32"/>
          <w:szCs w:val="32"/>
          <w:lang w:val="en-US" w:eastAsia="zh-CN"/>
        </w:rPr>
        <w:t>20</w:t>
      </w:r>
      <w:r>
        <w:rPr>
          <w:rFonts w:hint="eastAsia" w:eastAsia="仿宋_GB2312" w:cs="仿宋_GB2312"/>
          <w:color w:val="000000"/>
          <w:sz w:val="32"/>
          <w:szCs w:val="32"/>
        </w:rPr>
        <w:t>日</w:t>
      </w:r>
    </w:p>
    <w:p>
      <w:pPr>
        <w:spacing w:line="586" w:lineRule="exact"/>
        <w:rPr>
          <w:rFonts w:eastAsia="仿宋_GB2312"/>
          <w:color w:val="000000"/>
          <w:sz w:val="32"/>
          <w:szCs w:val="32"/>
        </w:rPr>
      </w:pPr>
    </w:p>
    <w:p>
      <w:pPr>
        <w:spacing w:line="586" w:lineRule="exact"/>
        <w:rPr>
          <w:rFonts w:hint="eastAsia" w:eastAsia="方正仿宋_GBK"/>
          <w:b/>
          <w:bCs/>
          <w:color w:val="000000"/>
          <w:sz w:val="32"/>
          <w:szCs w:val="32"/>
        </w:rPr>
      </w:pPr>
    </w:p>
    <w:p>
      <w:pPr>
        <w:spacing w:line="586" w:lineRule="exact"/>
        <w:rPr>
          <w:rFonts w:hint="eastAsia"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pPr>
    </w:p>
    <w:p>
      <w:pPr>
        <w:rPr>
          <w:rFonts w:eastAsia="方正仿宋_GBK"/>
          <w:b/>
          <w:bCs/>
          <w:color w:val="000000"/>
          <w:sz w:val="32"/>
          <w:szCs w:val="32"/>
        </w:rPr>
      </w:pPr>
    </w:p>
    <w:p>
      <w:pPr>
        <w:pStyle w:val="2"/>
        <w:ind w:left="0" w:leftChars="0" w:firstLine="0" w:firstLineChars="0"/>
      </w:pPr>
    </w:p>
    <w:p/>
    <w:tbl>
      <w:tblPr>
        <w:tblStyle w:val="5"/>
        <w:tblpPr w:leftFromText="180" w:rightFromText="180" w:vertAnchor="text" w:horzAnchor="page" w:tblpX="1633" w:tblpY="101"/>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7</w:t>
            </w:r>
            <w:r>
              <w:rPr>
                <w:rFonts w:eastAsia="仿宋_GB2312"/>
                <w:snapToGrid w:val="0"/>
                <w:sz w:val="28"/>
                <w:szCs w:val="28"/>
              </w:rPr>
              <w:t>月</w:t>
            </w:r>
            <w:r>
              <w:rPr>
                <w:rFonts w:hint="eastAsia" w:eastAsia="仿宋_GB2312"/>
                <w:color w:val="000000"/>
                <w:sz w:val="28"/>
                <w:szCs w:val="28"/>
                <w:lang w:val="en-US" w:eastAsia="zh-CN"/>
              </w:rPr>
              <w:t>20</w:t>
            </w:r>
            <w:r>
              <w:rPr>
                <w:rFonts w:eastAsia="仿宋_GB2312"/>
                <w:snapToGrid w:val="0"/>
                <w:sz w:val="28"/>
                <w:szCs w:val="28"/>
              </w:rPr>
              <w:t>日印发</w:t>
            </w:r>
          </w:p>
        </w:tc>
      </w:tr>
    </w:tbl>
    <w:p>
      <w:pPr>
        <w:pStyle w:val="2"/>
        <w:ind w:left="0" w:leftChars="0" w:firstLine="0" w:firstLineChars="0"/>
        <w:rPr>
          <w:rFonts w:hint="eastAsia" w:eastAsia="方正仿宋_GBK"/>
          <w:b/>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65968-3D85-4019-9B03-D475F6754F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B4DF64-3C83-4141-B875-9804777628CE}"/>
  </w:font>
  <w:font w:name="仿宋_GB2312">
    <w:panose1 w:val="02010609030101010101"/>
    <w:charset w:val="86"/>
    <w:family w:val="modern"/>
    <w:pitch w:val="default"/>
    <w:sig w:usb0="00000001" w:usb1="080E0000" w:usb2="00000000" w:usb3="00000000" w:csb0="00040000" w:csb1="00000000"/>
    <w:embedRegular r:id="rId3" w:fontKey="{3931C12F-3581-4EFB-ADC6-0D29C89EDC83}"/>
  </w:font>
  <w:font w:name="方正小标宋_GBK">
    <w:panose1 w:val="02000000000000000000"/>
    <w:charset w:val="86"/>
    <w:family w:val="script"/>
    <w:pitch w:val="default"/>
    <w:sig w:usb0="A00002BF" w:usb1="38CF7CFA" w:usb2="00082016" w:usb3="00000000" w:csb0="00040001" w:csb1="00000000"/>
    <w:embedRegular r:id="rId4" w:fontKey="{F2B0B891-BAE3-4DD9-A0E2-E7F0BDFFF663}"/>
  </w:font>
  <w:font w:name="方正仿宋_GBK">
    <w:altName w:val="微软雅黑"/>
    <w:panose1 w:val="03000509000000000000"/>
    <w:charset w:val="86"/>
    <w:family w:val="script"/>
    <w:pitch w:val="default"/>
    <w:sig w:usb0="00000000" w:usb1="00000000" w:usb2="00000000" w:usb3="00000000" w:csb0="00040000" w:csb1="00000000"/>
    <w:embedRegular r:id="rId5" w:fontKey="{EA99E014-C8A0-4D0D-B5F5-8D475B73335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26BD2"/>
    <w:rsid w:val="01F4461A"/>
    <w:rsid w:val="0210079F"/>
    <w:rsid w:val="03544CE5"/>
    <w:rsid w:val="053465E4"/>
    <w:rsid w:val="056A5D7E"/>
    <w:rsid w:val="07431EDB"/>
    <w:rsid w:val="08B84A6C"/>
    <w:rsid w:val="08E053F8"/>
    <w:rsid w:val="1084004A"/>
    <w:rsid w:val="14EF1F6A"/>
    <w:rsid w:val="15C2342E"/>
    <w:rsid w:val="189F0837"/>
    <w:rsid w:val="1A9178C1"/>
    <w:rsid w:val="1ACB5ACA"/>
    <w:rsid w:val="1BC94567"/>
    <w:rsid w:val="1D4426D9"/>
    <w:rsid w:val="1E0B0B47"/>
    <w:rsid w:val="20004BD1"/>
    <w:rsid w:val="21AC5E97"/>
    <w:rsid w:val="224C4DF4"/>
    <w:rsid w:val="25F95729"/>
    <w:rsid w:val="2A510620"/>
    <w:rsid w:val="2DC61492"/>
    <w:rsid w:val="300A654C"/>
    <w:rsid w:val="30A246A0"/>
    <w:rsid w:val="3117074F"/>
    <w:rsid w:val="33092E19"/>
    <w:rsid w:val="339B0E5A"/>
    <w:rsid w:val="39A1147A"/>
    <w:rsid w:val="3C5E53AF"/>
    <w:rsid w:val="3D326BD2"/>
    <w:rsid w:val="3E4B6A21"/>
    <w:rsid w:val="43FB44F4"/>
    <w:rsid w:val="44836E2F"/>
    <w:rsid w:val="44C52057"/>
    <w:rsid w:val="44F71895"/>
    <w:rsid w:val="49832908"/>
    <w:rsid w:val="49CC30FB"/>
    <w:rsid w:val="4A7C3D6C"/>
    <w:rsid w:val="4C54351F"/>
    <w:rsid w:val="51FE51FA"/>
    <w:rsid w:val="539B10FA"/>
    <w:rsid w:val="56344F6F"/>
    <w:rsid w:val="5658382B"/>
    <w:rsid w:val="59D26FAD"/>
    <w:rsid w:val="5AF35D84"/>
    <w:rsid w:val="5B8854CB"/>
    <w:rsid w:val="5BE40C5F"/>
    <w:rsid w:val="5D807D57"/>
    <w:rsid w:val="5ECE645B"/>
    <w:rsid w:val="5F8746E4"/>
    <w:rsid w:val="60A52B7C"/>
    <w:rsid w:val="61126BCD"/>
    <w:rsid w:val="61942A30"/>
    <w:rsid w:val="646B04BB"/>
    <w:rsid w:val="64752A9C"/>
    <w:rsid w:val="65654FA2"/>
    <w:rsid w:val="6A6E713C"/>
    <w:rsid w:val="6AC659A5"/>
    <w:rsid w:val="6B042011"/>
    <w:rsid w:val="6B083B34"/>
    <w:rsid w:val="6E4E5194"/>
    <w:rsid w:val="6FF87A8E"/>
    <w:rsid w:val="74977222"/>
    <w:rsid w:val="76732941"/>
    <w:rsid w:val="77DE549B"/>
    <w:rsid w:val="790E3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qFormat/>
    <w:uiPriority w:val="0"/>
    <w:rPr>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qFormat/>
    <w:uiPriority w:val="0"/>
    <w:pPr>
      <w:spacing w:after="120"/>
      <w:ind w:left="420" w:leftChars="200"/>
    </w:p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customStyle="1" w:styleId="7">
    <w:name w:val="Char Char Char Char Char Char Char Char Char Char Char Char"/>
    <w:basedOn w:val="1"/>
    <w:next w:val="4"/>
    <w:link w:val="6"/>
    <w:qFormat/>
    <w:uiPriority w:val="0"/>
    <w:rPr>
      <w:szCs w:val="24"/>
    </w:rPr>
  </w:style>
  <w:style w:type="character" w:customStyle="1" w:styleId="8">
    <w:name w:val="15"/>
    <w:basedOn w:val="6"/>
    <w:qFormat/>
    <w:uiPriority w:val="0"/>
    <w:rPr>
      <w:rFonts w:hint="default" w:ascii="Calibri" w:hAnsi="Calibri"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2021-07-08T00:50:00Z</dcterms:created>
  <dc:creator>stj</dc:creator>
  <cp:lastModifiedBy>。。。</cp:lastModifiedBy>
  <cp:lastPrinted>2021-07-20T06:43:00Z</cp:lastPrinted>
  <dcterms:modified xsi:type="dcterms:W3CDTF">2022-02-22T01:50:11Z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F19C0C4D4F27441FB881C100CF1F1B30</vt:lpwstr>
  </property>
</Properties>
</file>