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eastAsia="黑体" w:cs="黑体"/>
          <w:color w:val="000000"/>
          <w:sz w:val="32"/>
          <w:szCs w:val="32"/>
        </w:rPr>
      </w:pPr>
    </w:p>
    <w:p>
      <w:pPr>
        <w:ind w:left="0" w:leftChars="0" w:right="-512" w:rightChars="-244" w:firstLine="0" w:firstLineChars="0"/>
        <w:rPr>
          <w:rFonts w:eastAsia="方正小标宋_GBK"/>
          <w:color w:val="FF0000"/>
          <w:sz w:val="96"/>
          <w:szCs w:val="96"/>
        </w:rPr>
      </w:pPr>
      <w:r>
        <w:rPr>
          <w:rFonts w:hint="eastAsia" w:ascii="方正小标宋_GBK" w:hAnsi="方正小标宋_GBK" w:eastAsia="方正小标宋_GBK" w:cs="方正小标宋_GBK"/>
          <w:color w:val="FF0000"/>
          <w:spacing w:val="0"/>
          <w:w w:val="63"/>
          <w:sz w:val="96"/>
          <w:szCs w:val="96"/>
        </w:rPr>
        <w:t>昆明市官渡区</w:t>
      </w:r>
      <w:r>
        <w:rPr>
          <w:rFonts w:hint="eastAsia" w:ascii="方正小标宋_GBK" w:hAnsi="方正小标宋_GBK" w:eastAsia="方正小标宋_GBK" w:cs="方正小标宋_GBK"/>
          <w:color w:val="FF0000"/>
          <w:spacing w:val="0"/>
          <w:w w:val="63"/>
          <w:sz w:val="96"/>
          <w:szCs w:val="96"/>
          <w:lang w:eastAsia="zh-CN"/>
        </w:rPr>
        <w:t>商务和投资促进局</w:t>
      </w:r>
    </w:p>
    <w:p>
      <w:pPr>
        <w:spacing w:line="586" w:lineRule="exact"/>
        <w:rPr>
          <w:rFonts w:eastAsia="方正仿宋_GBK"/>
          <w:color w:val="000000"/>
          <w:sz w:val="32"/>
          <w:szCs w:val="32"/>
        </w:rPr>
      </w:pPr>
      <w: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38100</wp:posOffset>
                </wp:positionV>
                <wp:extent cx="5667375" cy="43815"/>
                <wp:effectExtent l="0" t="9525" r="9525" b="22860"/>
                <wp:wrapNone/>
                <wp:docPr id="2" name="直接连接符 2"/>
                <wp:cNvGraphicFramePr/>
                <a:graphic xmlns:a="http://schemas.openxmlformats.org/drawingml/2006/main">
                  <a:graphicData uri="http://schemas.microsoft.com/office/word/2010/wordprocessingShape">
                    <wps:wsp>
                      <wps:cNvCnPr/>
                      <wps:spPr>
                        <a:xfrm flipV="1">
                          <a:off x="0" y="0"/>
                          <a:ext cx="5667375" cy="4381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35pt;margin-top:3pt;height:3.45pt;width:446.25pt;z-index:251659264;mso-width-relative:page;mso-height-relative:page;" filled="f" stroked="t" coordsize="21600,21600" o:gfxdata="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Q/Ub1wAAAAgBAAAPAAAAAAAAAAEAIAAAACIAAABkcnMv&#10;ZG93bnJldi54bWxQSwECFAAUAAAACACHTuJA7dlZDQQCAADzAwAADgAAAAAAAAABACAAAAAmAQAA&#10;ZHJzL2Uyb0RvYy54bWxQSwUGAAAAAAYABgBZAQAAnAUAAAAA&#10;">
                <v:fill on="f" focussize="0,0"/>
                <v:stroke weight="1.5pt" color="#FF0000" joinstyle="round"/>
                <v:imagedata o:title=""/>
                <o:lock v:ext="edit" aspectratio="f"/>
              </v:line>
            </w:pict>
          </mc:Fallback>
        </mc:AlternateContent>
      </w:r>
      <w:r>
        <w:rPr>
          <w:rFonts w:eastAsia="方正仿宋_GBK"/>
          <w:b/>
          <w:bCs/>
          <w:color w:val="000000"/>
          <w:sz w:val="32"/>
          <w:szCs w:val="32"/>
        </w:rPr>
        <w:t xml:space="preserve">                                               </w:t>
      </w:r>
    </w:p>
    <w:p>
      <w:pPr>
        <w:spacing w:line="586" w:lineRule="exact"/>
        <w:rPr>
          <w:rFonts w:eastAsia="仿宋_GB2312"/>
          <w:color w:val="000000"/>
          <w:sz w:val="32"/>
          <w:szCs w:val="32"/>
        </w:rPr>
      </w:pPr>
      <w:r>
        <w:rPr>
          <w:rFonts w:eastAsia="方正仿宋_GBK"/>
          <w:b/>
          <w:bCs/>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lang w:val="en-US" w:eastAsia="zh-CN"/>
        </w:rPr>
        <w:t xml:space="preserve">   A</w:t>
      </w:r>
      <w:r>
        <w:rPr>
          <w:rFonts w:hint="eastAsia" w:eastAsia="仿宋_GB2312"/>
          <w:color w:val="000000"/>
          <w:sz w:val="32"/>
          <w:szCs w:val="32"/>
        </w:rPr>
        <w:t>类</w:t>
      </w:r>
    </w:p>
    <w:p>
      <w:pPr>
        <w:spacing w:line="586" w:lineRule="exact"/>
        <w:rPr>
          <w:rFonts w:hint="eastAsia" w:eastAsia="仿宋_GB2312"/>
          <w:color w:val="000000"/>
          <w:sz w:val="32"/>
          <w:szCs w:val="32"/>
          <w:lang w:eastAsia="zh-CN"/>
        </w:rPr>
      </w:pPr>
      <w:r>
        <w:rPr>
          <w:rFonts w:eastAsia="仿宋_GB2312"/>
          <w:color w:val="000000"/>
          <w:sz w:val="32"/>
          <w:szCs w:val="32"/>
        </w:rPr>
        <w:t xml:space="preserve">                                        </w:t>
      </w:r>
      <w:r>
        <w:rPr>
          <w:rFonts w:hint="eastAsia" w:eastAsia="仿宋_GB2312"/>
          <w:color w:val="000000"/>
          <w:sz w:val="32"/>
          <w:szCs w:val="32"/>
          <w:lang w:eastAsia="zh-CN"/>
        </w:rPr>
        <w:t>删减后</w:t>
      </w:r>
      <w:r>
        <w:rPr>
          <w:rFonts w:hint="eastAsia" w:eastAsia="仿宋_GB2312" w:cs="仿宋_GB2312"/>
          <w:color w:val="000000"/>
          <w:sz w:val="32"/>
          <w:szCs w:val="32"/>
          <w:lang w:eastAsia="zh-CN"/>
        </w:rPr>
        <w:t>公开</w:t>
      </w:r>
    </w:p>
    <w:p>
      <w:pPr>
        <w:spacing w:line="586" w:lineRule="exact"/>
        <w:rPr>
          <w:rFonts w:eastAsia="仿宋_GB2312"/>
          <w:color w:val="000000"/>
          <w:sz w:val="32"/>
          <w:szCs w:val="32"/>
        </w:rPr>
      </w:pPr>
      <w:r>
        <w:rPr>
          <w:rFonts w:eastAsia="仿宋_GB2312"/>
          <w:color w:val="000000"/>
          <w:sz w:val="32"/>
          <w:szCs w:val="32"/>
        </w:rPr>
        <w:t xml:space="preserve">                               </w:t>
      </w:r>
      <w:r>
        <w:rPr>
          <w:rFonts w:eastAsia="仿宋_GB2312" w:cs="仿宋_GB2312"/>
          <w:color w:val="000000"/>
          <w:sz w:val="32"/>
          <w:szCs w:val="32"/>
        </w:rPr>
        <w:t>官</w:t>
      </w:r>
      <w:r>
        <w:rPr>
          <w:rFonts w:hint="eastAsia" w:eastAsia="仿宋_GB2312" w:cs="仿宋_GB2312"/>
          <w:color w:val="000000"/>
          <w:sz w:val="32"/>
          <w:szCs w:val="32"/>
          <w:lang w:eastAsia="zh-CN"/>
        </w:rPr>
        <w:t>商投</w:t>
      </w:r>
      <w:r>
        <w:rPr>
          <w:rFonts w:hint="eastAsia" w:eastAsia="仿宋_GB2312" w:cs="仿宋_GB2312"/>
          <w:color w:val="000000"/>
          <w:sz w:val="32"/>
          <w:szCs w:val="32"/>
        </w:rPr>
        <w:t>函〔</w:t>
      </w:r>
      <w:r>
        <w:rPr>
          <w:rFonts w:hint="eastAsia" w:eastAsia="仿宋_GB2312" w:cs="仿宋_GB2312"/>
          <w:color w:val="000000"/>
          <w:sz w:val="32"/>
          <w:szCs w:val="32"/>
          <w:lang w:val="en-US" w:eastAsia="zh-CN"/>
        </w:rPr>
        <w:t>2021</w:t>
      </w:r>
      <w:r>
        <w:rPr>
          <w:rFonts w:hint="eastAsia" w:eastAsia="仿宋_GB2312" w:cs="仿宋_GB2312"/>
          <w:color w:val="000000"/>
          <w:sz w:val="32"/>
          <w:szCs w:val="32"/>
        </w:rPr>
        <w:t>〕</w:t>
      </w:r>
      <w:r>
        <w:rPr>
          <w:rFonts w:hint="eastAsia" w:eastAsia="仿宋_GB2312" w:cs="仿宋_GB2312"/>
          <w:color w:val="000000"/>
          <w:sz w:val="32"/>
          <w:szCs w:val="32"/>
          <w:lang w:val="en-US" w:eastAsia="zh-CN"/>
        </w:rPr>
        <w:t>79</w:t>
      </w:r>
      <w:r>
        <w:rPr>
          <w:rFonts w:hint="eastAsia" w:eastAsia="仿宋_GB2312" w:cs="仿宋_GB2312"/>
          <w:color w:val="000000"/>
          <w:sz w:val="32"/>
          <w:szCs w:val="32"/>
        </w:rPr>
        <w:t>号</w:t>
      </w:r>
    </w:p>
    <w:p>
      <w:pPr>
        <w:spacing w:line="586" w:lineRule="exact"/>
        <w:rPr>
          <w:rFonts w:eastAsia="仿宋_GB2312"/>
          <w:color w:val="000000"/>
          <w:sz w:val="32"/>
          <w:szCs w:val="32"/>
        </w:rPr>
      </w:pP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关于政协官渡区九届五次会议第95104号</w:t>
      </w: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提案答复的函</w:t>
      </w:r>
    </w:p>
    <w:p>
      <w:pPr>
        <w:spacing w:line="586" w:lineRule="exact"/>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李松、范世平、张彦辉、李劲松、胡腾云、刘艳江、吴汉龙、冯志祥、杨金付、梁国平、董建辉、曹洪祥、朱金水、林剑鸿、林敬腾、杨富荣、苏桂如委员：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您们提出的《关于发展实体经济，打造特色实体门店，助力保就业保民生的建议》提案收悉，现答复如下：</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2018年</w:t>
      </w:r>
      <w:r>
        <w:rPr>
          <w:rFonts w:hint="eastAsia" w:ascii="Times New Roman" w:hAnsi="Times New Roman" w:eastAsia="仿宋_GB2312" w:cs="Times New Roman"/>
          <w:color w:val="000000"/>
          <w:kern w:val="2"/>
          <w:sz w:val="32"/>
          <w:szCs w:val="32"/>
          <w:lang w:val="en-US" w:eastAsia="zh-CN"/>
        </w:rPr>
        <w:t>7月，中央首次提出</w:t>
      </w:r>
      <w:r>
        <w:rPr>
          <w:rFonts w:hint="default" w:ascii="Times New Roman" w:hAnsi="Times New Roman" w:eastAsia="仿宋_GB2312" w:cs="Times New Roman"/>
          <w:color w:val="000000"/>
          <w:kern w:val="2"/>
          <w:sz w:val="32"/>
          <w:szCs w:val="32"/>
        </w:rPr>
        <w:t>“六稳”</w:t>
      </w:r>
      <w:r>
        <w:rPr>
          <w:rFonts w:hint="eastAsia" w:ascii="Times New Roman" w:hAnsi="Times New Roman" w:eastAsia="仿宋_GB2312" w:cs="Times New Roman"/>
          <w:color w:val="000000"/>
          <w:kern w:val="2"/>
          <w:sz w:val="32"/>
          <w:szCs w:val="32"/>
          <w:lang w:eastAsia="zh-CN"/>
        </w:rPr>
        <w:t>方针，即</w:t>
      </w:r>
      <w:r>
        <w:rPr>
          <w:rFonts w:hint="default" w:ascii="Times New Roman" w:hAnsi="Times New Roman" w:eastAsia="仿宋_GB2312" w:cs="Times New Roman"/>
          <w:color w:val="000000"/>
          <w:kern w:val="2"/>
          <w:sz w:val="32"/>
          <w:szCs w:val="32"/>
        </w:rPr>
        <w:t>稳就业、稳金融、稳外贸、稳外资、稳投资、稳预期</w:t>
      </w:r>
      <w:r>
        <w:rPr>
          <w:rFonts w:hint="eastAsia"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2020年</w:t>
      </w:r>
      <w:r>
        <w:rPr>
          <w:rFonts w:hint="eastAsia" w:ascii="Times New Roman" w:hAnsi="Times New Roman" w:eastAsia="仿宋_GB2312" w:cs="Times New Roman"/>
          <w:color w:val="000000"/>
          <w:kern w:val="2"/>
          <w:sz w:val="32"/>
          <w:szCs w:val="32"/>
          <w:lang w:eastAsia="zh-CN"/>
        </w:rPr>
        <w:t>，面对严峻复杂的经济形势，特别是新冠肺炎疫情的严重冲击，</w:t>
      </w:r>
      <w:r>
        <w:rPr>
          <w:rFonts w:hint="eastAsia" w:ascii="Times New Roman" w:hAnsi="Times New Roman" w:eastAsia="仿宋_GB2312" w:cs="Times New Roman"/>
          <w:color w:val="000000"/>
          <w:kern w:val="2"/>
          <w:sz w:val="32"/>
          <w:szCs w:val="32"/>
          <w:lang w:val="en-US" w:eastAsia="zh-CN"/>
        </w:rPr>
        <w:t>4月中央提出做好</w:t>
      </w:r>
      <w:r>
        <w:rPr>
          <w:rFonts w:hint="default" w:ascii="Times New Roman" w:hAnsi="Times New Roman" w:eastAsia="仿宋_GB2312" w:cs="Times New Roman"/>
          <w:color w:val="000000"/>
          <w:kern w:val="2"/>
          <w:sz w:val="32"/>
          <w:szCs w:val="32"/>
        </w:rPr>
        <w:t>“六保”</w:t>
      </w:r>
      <w:r>
        <w:rPr>
          <w:rFonts w:hint="eastAsia" w:ascii="Times New Roman" w:hAnsi="Times New Roman" w:eastAsia="仿宋_GB2312" w:cs="Times New Roman"/>
          <w:color w:val="000000"/>
          <w:kern w:val="2"/>
          <w:sz w:val="32"/>
          <w:szCs w:val="32"/>
          <w:lang w:eastAsia="zh-CN"/>
        </w:rPr>
        <w:t>工作</w:t>
      </w:r>
      <w:r>
        <w:rPr>
          <w:rFonts w:hint="default" w:ascii="Times New Roman" w:hAnsi="Times New Roman" w:eastAsia="仿宋_GB2312" w:cs="Times New Roman"/>
          <w:color w:val="000000"/>
          <w:kern w:val="2"/>
          <w:sz w:val="32"/>
          <w:szCs w:val="32"/>
        </w:rPr>
        <w:t>，即保居民就业、保基本民生、保市场主体、保粮食能源安全、保产业链供应链稳定、保基层运转。“六稳”和“六保”</w:t>
      </w:r>
      <w:r>
        <w:rPr>
          <w:rFonts w:hint="eastAsia" w:ascii="Times New Roman" w:hAnsi="Times New Roman" w:eastAsia="仿宋_GB2312" w:cs="Times New Roman"/>
          <w:color w:val="000000"/>
          <w:kern w:val="2"/>
          <w:sz w:val="32"/>
          <w:szCs w:val="32"/>
          <w:lang w:eastAsia="zh-CN"/>
        </w:rPr>
        <w:t>统一稳中求进总基调，“六保”是“六稳”工作的着力点，守住“六保”底线，就能稳住经济基本盘，以保促稳、稳中求进。</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“六稳”和“六保”之首均与就业有关。就业决定收入，收入决定消费，消费是经济增长最重要最基础的力量</w:t>
      </w:r>
      <w:r>
        <w:rPr>
          <w:rFonts w:hint="eastAsia"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消费能带动投资、进出口，对经济平稳健康发展有系统性影响。就业的提供主体是企业，保居民就业就要保企业、保市场主体</w:t>
      </w:r>
      <w:r>
        <w:rPr>
          <w:rFonts w:hint="eastAsia"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中小微企业和个体工商户是吸纳就业的</w:t>
      </w:r>
      <w:r>
        <w:rPr>
          <w:rFonts w:hint="default"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主力军</w:t>
      </w:r>
      <w:r>
        <w:rPr>
          <w:rFonts w:hint="default"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，在疫情中受到的冲击最大，2020年以来，</w:t>
      </w:r>
      <w:r>
        <w:rPr>
          <w:rFonts w:hint="default" w:ascii="Times New Roman" w:hAnsi="Times New Roman" w:eastAsia="仿宋_GB2312" w:cs="Times New Roman"/>
          <w:color w:val="000000"/>
          <w:kern w:val="2"/>
          <w:sz w:val="32"/>
          <w:szCs w:val="32"/>
          <w:lang w:eastAsia="zh-CN"/>
        </w:rPr>
        <w:t>国家、</w:t>
      </w:r>
      <w:r>
        <w:rPr>
          <w:rFonts w:hint="default" w:ascii="Times New Roman" w:hAnsi="Times New Roman" w:eastAsia="仿宋_GB2312" w:cs="Times New Roman"/>
          <w:color w:val="000000"/>
          <w:kern w:val="2"/>
          <w:sz w:val="32"/>
          <w:szCs w:val="32"/>
        </w:rPr>
        <w:t>省、市、区先后出台</w:t>
      </w:r>
      <w:r>
        <w:rPr>
          <w:rFonts w:hint="eastAsia" w:ascii="Times New Roman" w:hAnsi="Times New Roman" w:eastAsia="仿宋_GB2312" w:cs="Times New Roman"/>
          <w:sz w:val="32"/>
          <w:szCs w:val="32"/>
          <w:lang w:eastAsia="zh-CN"/>
        </w:rPr>
        <w:t>各类</w:t>
      </w:r>
      <w:r>
        <w:rPr>
          <w:rFonts w:hint="default" w:ascii="Times New Roman" w:hAnsi="Times New Roman" w:eastAsia="仿宋_GB2312" w:cs="Times New Roman"/>
          <w:sz w:val="32"/>
          <w:szCs w:val="32"/>
          <w:lang w:eastAsia="zh-CN"/>
        </w:rPr>
        <w:t>政策</w:t>
      </w:r>
      <w:r>
        <w:rPr>
          <w:rFonts w:hint="default" w:ascii="Times New Roman" w:hAnsi="Times New Roman" w:eastAsia="仿宋_GB2312" w:cs="Times New Roman"/>
          <w:sz w:val="32"/>
          <w:szCs w:val="32"/>
        </w:rPr>
        <w:t>措施支持实体经济发展，</w:t>
      </w:r>
      <w:r>
        <w:rPr>
          <w:rFonts w:hint="default" w:ascii="Times New Roman" w:hAnsi="Times New Roman" w:eastAsia="仿宋_GB2312" w:cs="Times New Roman"/>
          <w:color w:val="000000"/>
          <w:sz w:val="32"/>
          <w:szCs w:val="32"/>
        </w:rPr>
        <w:t>从</w:t>
      </w:r>
      <w:r>
        <w:rPr>
          <w:rFonts w:hint="default" w:ascii="Times New Roman" w:hAnsi="Times New Roman" w:eastAsia="仿宋_GB2312" w:cs="Times New Roman"/>
          <w:sz w:val="32"/>
          <w:szCs w:val="32"/>
        </w:rPr>
        <w:t>减税降费、融资支持、企业扶持</w:t>
      </w:r>
      <w:r>
        <w:rPr>
          <w:rFonts w:hint="default" w:ascii="Times New Roman" w:hAnsi="Times New Roman" w:eastAsia="仿宋_GB2312" w:cs="Times New Roman"/>
          <w:color w:val="000000"/>
          <w:sz w:val="32"/>
          <w:szCs w:val="32"/>
        </w:rPr>
        <w:t>等多方面</w:t>
      </w:r>
      <w:r>
        <w:rPr>
          <w:rFonts w:hint="default" w:ascii="Times New Roman" w:hAnsi="Times New Roman" w:eastAsia="仿宋_GB2312" w:cs="Times New Roman"/>
          <w:color w:val="000000"/>
          <w:kern w:val="2"/>
          <w:sz w:val="32"/>
          <w:szCs w:val="32"/>
        </w:rPr>
        <w:t>全力“援企稳岗”，</w:t>
      </w:r>
      <w:r>
        <w:rPr>
          <w:rFonts w:hint="eastAsia" w:ascii="Times New Roman" w:hAnsi="Times New Roman" w:eastAsia="仿宋_GB2312" w:cs="Times New Roman"/>
          <w:color w:val="000000"/>
          <w:kern w:val="2"/>
          <w:sz w:val="32"/>
          <w:szCs w:val="32"/>
          <w:lang w:eastAsia="zh-CN"/>
        </w:rPr>
        <w:t>同时</w:t>
      </w:r>
      <w:r>
        <w:rPr>
          <w:rFonts w:hint="default" w:ascii="Times New Roman" w:hAnsi="Times New Roman" w:eastAsia="仿宋_GB2312" w:cs="Times New Roman"/>
          <w:color w:val="000000"/>
          <w:kern w:val="2"/>
          <w:sz w:val="32"/>
          <w:szCs w:val="32"/>
          <w:lang w:val="en-US" w:eastAsia="zh-CN"/>
        </w:rPr>
        <w:t>把为实体经济服务作为出发点和落脚点，全面提升服务效率和水平</w:t>
      </w:r>
      <w:r>
        <w:rPr>
          <w:rFonts w:hint="default" w:ascii="Times New Roman" w:hAnsi="Times New Roman" w:eastAsia="仿宋_GB2312" w:cs="Times New Roman"/>
          <w:color w:val="000000"/>
          <w:kern w:val="2"/>
          <w:sz w:val="32"/>
          <w:szCs w:val="32"/>
        </w:rPr>
        <w:t>。</w:t>
      </w:r>
    </w:p>
    <w:p>
      <w:pPr>
        <w:keepNext w:val="0"/>
        <w:keepLines w:val="0"/>
        <w:pageBreakBefore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rPr>
        <w:t>2020年4月22日，云南省人民政府印发《关于支持实体经济发展的若干措施的通知》（云政发〔2020〕11号），从“支持重点企业开展有色金属产品商业收储、加快特色农产品加工产业园建设、打响“网上南博会”品牌、大力发展消费新业态、鼓励发行消费卡（</w:t>
      </w:r>
      <w:r>
        <w:rPr>
          <w:rFonts w:hint="default" w:ascii="Times New Roman" w:hAnsi="Times New Roman" w:eastAsia="仿宋_GB2312" w:cs="Times New Roman"/>
          <w:kern w:val="2"/>
          <w:sz w:val="32"/>
          <w:szCs w:val="32"/>
          <w:lang w:val="en-US" w:eastAsia="zh-CN" w:bidi="ar-SA"/>
        </w:rPr>
        <w:t>券）、实行贷款企业名单制管理、实行针对性授信和多渠道融资、降低融资利率和办理费用、加大贴息补助、降低担保费率、完善贷款风险补偿机制、降低用电用气成本、鼓励减免房租、加大税收减免力度、降低用地出让成本、加大就业补助力度、加大清欠工程款力度”</w:t>
      </w:r>
      <w:r>
        <w:rPr>
          <w:rFonts w:hint="default" w:ascii="Times New Roman" w:hAnsi="Times New Roman" w:eastAsia="仿宋_GB2312" w:cs="Times New Roman"/>
          <w:b w:val="0"/>
          <w:bCs w:val="0"/>
          <w:kern w:val="2"/>
          <w:sz w:val="32"/>
          <w:szCs w:val="32"/>
          <w:lang w:val="en-US" w:eastAsia="zh-CN" w:bidi="ar-SA"/>
        </w:rPr>
        <w:t>十七方面</w:t>
      </w:r>
      <w:r>
        <w:rPr>
          <w:rFonts w:hint="default" w:ascii="Times New Roman" w:hAnsi="Times New Roman" w:eastAsia="仿宋_GB2312" w:cs="Times New Roman"/>
          <w:kern w:val="2"/>
          <w:sz w:val="32"/>
          <w:szCs w:val="32"/>
          <w:lang w:val="en-US" w:eastAsia="zh-CN" w:bidi="ar-SA"/>
        </w:rPr>
        <w:t>提出相关政策措施，进一步加大对实体经济发展的支持力度。</w:t>
      </w:r>
    </w:p>
    <w:p>
      <w:pPr>
        <w:keepNext w:val="0"/>
        <w:keepLines w:val="0"/>
        <w:pageBreakBefore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rPr>
        <w:t>同时，</w:t>
      </w:r>
      <w:r>
        <w:rPr>
          <w:rFonts w:hint="eastAsia" w:ascii="Times New Roman" w:hAnsi="Times New Roman" w:eastAsia="仿宋_GB2312" w:cs="Times New Roman"/>
          <w:color w:val="000000"/>
          <w:kern w:val="2"/>
          <w:sz w:val="32"/>
          <w:szCs w:val="32"/>
          <w:lang w:val="en-US" w:eastAsia="zh-CN"/>
        </w:rPr>
        <w:t>省级还</w:t>
      </w:r>
      <w:r>
        <w:rPr>
          <w:rFonts w:hint="default" w:ascii="Times New Roman" w:hAnsi="Times New Roman" w:eastAsia="仿宋_GB2312" w:cs="Times New Roman"/>
          <w:color w:val="000000"/>
          <w:kern w:val="2"/>
          <w:sz w:val="32"/>
          <w:szCs w:val="32"/>
          <w:lang w:val="en-US" w:eastAsia="zh-CN"/>
        </w:rPr>
        <w:t>出台了</w:t>
      </w:r>
      <w:r>
        <w:rPr>
          <w:rFonts w:hint="eastAsia" w:ascii="Times New Roman" w:hAnsi="Times New Roman" w:eastAsia="仿宋_GB2312" w:cs="Times New Roman"/>
          <w:color w:val="000000"/>
          <w:kern w:val="2"/>
          <w:sz w:val="32"/>
          <w:szCs w:val="32"/>
          <w:lang w:val="en-US" w:eastAsia="zh-CN"/>
        </w:rPr>
        <w:t>《云南省财政厅等三部门关于落实积极财政政策加快经贸企业复产复市发展九条措施的意见》《云南省人力资源和社会保障厅等五部门关于进一步做好疫情防控期间有关就业工作的通知》《云南银保监局办公室关于积极应对疫情影响进一步提升金融服务实体经济质效的通知》《云南省发展和改革委员会关于贯彻落实阶段性降低企业用电成本支持企业复工复产的通知》《云南省人力资源和社会保障厅等三部门关于印发云南省阶段性减免企业社会保险费实施意见的通知》《云南省财政厅等三部门关于省级机关事业单位和省属国有企业减免中小企业房租的通知》</w:t>
      </w:r>
      <w:r>
        <w:rPr>
          <w:rFonts w:hint="default" w:ascii="Times New Roman" w:hAnsi="Times New Roman" w:eastAsia="仿宋_GB2312" w:cs="Times New Roman"/>
          <w:color w:val="000000"/>
          <w:kern w:val="2"/>
          <w:sz w:val="32"/>
          <w:szCs w:val="32"/>
          <w:lang w:val="en-US" w:eastAsia="zh-CN"/>
        </w:rPr>
        <w:t>等涉及</w:t>
      </w:r>
      <w:r>
        <w:rPr>
          <w:rFonts w:hint="eastAsia" w:ascii="Times New Roman" w:hAnsi="Times New Roman" w:eastAsia="仿宋_GB2312" w:cs="Times New Roman"/>
          <w:color w:val="000000"/>
          <w:kern w:val="2"/>
          <w:sz w:val="32"/>
          <w:szCs w:val="32"/>
          <w:lang w:val="en-US" w:eastAsia="zh-CN"/>
        </w:rPr>
        <w:t>用工就业、</w:t>
      </w:r>
      <w:r>
        <w:rPr>
          <w:rFonts w:hint="default" w:ascii="Times New Roman" w:hAnsi="Times New Roman" w:eastAsia="仿宋_GB2312" w:cs="Times New Roman"/>
          <w:color w:val="000000"/>
          <w:kern w:val="2"/>
          <w:sz w:val="32"/>
          <w:szCs w:val="32"/>
          <w:lang w:val="en-US" w:eastAsia="zh-CN"/>
        </w:rPr>
        <w:t>减税降费、融资支持、</w:t>
      </w:r>
      <w:r>
        <w:rPr>
          <w:rFonts w:hint="eastAsia" w:ascii="Times New Roman" w:hAnsi="Times New Roman" w:eastAsia="仿宋_GB2312" w:cs="Times New Roman"/>
          <w:color w:val="000000"/>
          <w:kern w:val="2"/>
          <w:sz w:val="32"/>
          <w:szCs w:val="32"/>
          <w:lang w:val="en-US" w:eastAsia="zh-CN"/>
        </w:rPr>
        <w:t>房租减免</w:t>
      </w:r>
      <w:r>
        <w:rPr>
          <w:rFonts w:hint="default" w:ascii="Times New Roman" w:hAnsi="Times New Roman" w:eastAsia="仿宋_GB2312" w:cs="Times New Roman"/>
          <w:color w:val="000000"/>
          <w:kern w:val="2"/>
          <w:sz w:val="32"/>
          <w:szCs w:val="32"/>
          <w:lang w:val="en-US" w:eastAsia="zh-CN"/>
        </w:rPr>
        <w:t>涵盖各领域的系列扶持政策</w:t>
      </w:r>
      <w:r>
        <w:rPr>
          <w:rFonts w:hint="eastAsia" w:ascii="Times New Roman" w:hAnsi="Times New Roman" w:eastAsia="仿宋_GB2312" w:cs="Times New Roman"/>
          <w:color w:val="000000"/>
          <w:kern w:val="2"/>
          <w:sz w:val="32"/>
          <w:szCs w:val="32"/>
          <w:lang w:val="en-US" w:eastAsia="zh-CN"/>
        </w:rPr>
        <w:t>。</w:t>
      </w:r>
    </w:p>
    <w:p>
      <w:pPr>
        <w:keepNext w:val="0"/>
        <w:keepLines w:val="0"/>
        <w:pageBreakBefore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kern w:val="2"/>
          <w:sz w:val="32"/>
          <w:szCs w:val="32"/>
          <w:lang w:val="en-US" w:eastAsia="zh-CN" w:bidi="ar-SA"/>
        </w:rPr>
        <w:t>2020年6月30日，昆明市人民政府出台了《关于印发支持实体经济发展的若干措施的通知》（昆政发</w:t>
      </w:r>
      <w:r>
        <w:rPr>
          <w:rFonts w:hint="default" w:ascii="Times New Roman" w:hAnsi="Times New Roman" w:eastAsia="仿宋_GB2312" w:cs="Times New Roman"/>
          <w:color w:val="000000"/>
          <w:kern w:val="2"/>
          <w:sz w:val="32"/>
          <w:szCs w:val="32"/>
          <w:lang w:val="en-US" w:eastAsia="zh-CN"/>
        </w:rPr>
        <w:t>〔2020〕1号</w:t>
      </w:r>
      <w:r>
        <w:rPr>
          <w:rFonts w:hint="default" w:ascii="Times New Roman" w:hAnsi="Times New Roman" w:eastAsia="仿宋_GB2312" w:cs="Times New Roman"/>
          <w:kern w:val="2"/>
          <w:sz w:val="32"/>
          <w:szCs w:val="32"/>
          <w:lang w:val="en-US" w:eastAsia="zh-CN" w:bidi="ar-SA"/>
        </w:rPr>
        <w:t>），从“加快重大项目建设，发挥投资关键作用、不断夯实增长基础，支持工业经济加快发展、有效释放消费潜力，促进服务业健康发展、积极推动化危为机，加快培育增长新动能、持续优化营商环境，激发市场活力动力”</w:t>
      </w:r>
      <w:r>
        <w:rPr>
          <w:rFonts w:hint="eastAsia" w:ascii="Times New Roman" w:hAnsi="Times New Roman" w:eastAsia="仿宋_GB2312" w:cs="Times New Roman"/>
          <w:kern w:val="2"/>
          <w:sz w:val="32"/>
          <w:szCs w:val="32"/>
          <w:lang w:val="en-US" w:eastAsia="zh-CN" w:bidi="ar-SA"/>
        </w:rPr>
        <w:t>等</w:t>
      </w:r>
      <w:r>
        <w:rPr>
          <w:rFonts w:hint="default" w:ascii="Times New Roman" w:hAnsi="Times New Roman" w:eastAsia="仿宋_GB2312" w:cs="Times New Roman"/>
          <w:kern w:val="2"/>
          <w:sz w:val="32"/>
          <w:szCs w:val="32"/>
          <w:lang w:val="en-US" w:eastAsia="zh-CN" w:bidi="ar-SA"/>
        </w:rPr>
        <w:t>方面细化实体经济扶持政策措施，巩固经济增长基本面</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rPr>
        <w:t>支持企业渡过难关。</w:t>
      </w:r>
      <w:r>
        <w:rPr>
          <w:rFonts w:hint="eastAsia" w:ascii="Times New Roman" w:hAnsi="Times New Roman" w:eastAsia="仿宋_GB2312" w:cs="Times New Roman"/>
          <w:color w:val="000000"/>
          <w:kern w:val="2"/>
          <w:sz w:val="32"/>
          <w:szCs w:val="32"/>
          <w:lang w:val="en-US" w:eastAsia="zh-CN"/>
        </w:rPr>
        <w:t>2021年5月31日，昆明市人民政府出台了《关于促进经济平稳健康发展20条措施的意见》（</w:t>
      </w:r>
      <w:r>
        <w:rPr>
          <w:rFonts w:hint="default" w:ascii="Times New Roman" w:hAnsi="Times New Roman" w:eastAsia="仿宋_GB2312" w:cs="Times New Roman"/>
          <w:kern w:val="2"/>
          <w:sz w:val="32"/>
          <w:szCs w:val="32"/>
          <w:lang w:val="en-US" w:eastAsia="zh-CN" w:bidi="ar-SA"/>
        </w:rPr>
        <w:t>昆政发</w:t>
      </w:r>
      <w:r>
        <w:rPr>
          <w:rFonts w:hint="default" w:ascii="Times New Roman" w:hAnsi="Times New Roman" w:eastAsia="仿宋_GB2312" w:cs="Times New Roman"/>
          <w:color w:val="000000"/>
          <w:kern w:val="2"/>
          <w:sz w:val="32"/>
          <w:szCs w:val="32"/>
          <w:lang w:val="en-US" w:eastAsia="zh-CN"/>
        </w:rPr>
        <w:t>〔2020〕1号</w:t>
      </w:r>
      <w:r>
        <w:rPr>
          <w:rFonts w:hint="eastAsia" w:ascii="Times New Roman" w:hAnsi="Times New Roman" w:eastAsia="仿宋_GB2312" w:cs="Times New Roman"/>
          <w:color w:val="000000"/>
          <w:kern w:val="2"/>
          <w:sz w:val="32"/>
          <w:szCs w:val="32"/>
          <w:lang w:val="en-US" w:eastAsia="zh-CN"/>
        </w:rPr>
        <w:t>），从五个方面对“加强重大项目综合协调推进、实施促消费行动、优先扶持新兴产业、加快工业集聚发展、大力发展数字经济、推动文化旅游融合发展、打造总部经济会展经济集聚区、稳定企业生产经营、实施企业梯度培育、大力实施乡村振兴、大力支持创新创业、推动外向型经济发展”等20项内容提出具体政策措施。</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2"/>
          <w:sz w:val="32"/>
          <w:szCs w:val="32"/>
          <w:lang w:val="en-US" w:eastAsia="zh-CN" w:bidi="ar-SA"/>
        </w:rPr>
        <w:t>2020年2月9日，官渡区人民政府关于印发《官渡区应对新型冠状病毒感染肺炎疫情支持企业共渡难关的十二条政策措施》的通知（官政发〔2020〕2号），从“加快支持企业发展资金兑现进度、降低企业融资成本、支持防疫物资生产加工及配送、支持辖区企业稳经营促发展、扶持会展项目、稳定企业就业岗位、延期办理社会保险业务、补贴企业职工培训费、减免企业税费、鼓励支持防疫药品研发和技术攻关、减免企业房租、提高审批服务效率”十二方面支持辖区企业持续健康发展。</w:t>
      </w:r>
      <w:r>
        <w:rPr>
          <w:rFonts w:hint="default"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lang w:eastAsia="zh-CN"/>
        </w:rPr>
        <w:t>结合</w:t>
      </w:r>
      <w:r>
        <w:rPr>
          <w:rFonts w:hint="default" w:ascii="Times New Roman" w:hAnsi="Times New Roman" w:eastAsia="仿宋_GB2312" w:cs="Times New Roman"/>
          <w:bCs/>
          <w:sz w:val="32"/>
          <w:szCs w:val="32"/>
          <w:highlight w:val="none"/>
          <w:lang w:eastAsia="zh-CN"/>
        </w:rPr>
        <w:t>官渡区</w:t>
      </w:r>
      <w:r>
        <w:rPr>
          <w:rFonts w:hint="default" w:ascii="Times New Roman" w:hAnsi="Times New Roman" w:eastAsia="仿宋_GB2312" w:cs="Times New Roman"/>
          <w:sz w:val="32"/>
          <w:szCs w:val="32"/>
          <w:lang w:eastAsia="zh-CN"/>
        </w:rPr>
        <w:t>实际，</w:t>
      </w:r>
      <w:r>
        <w:rPr>
          <w:rFonts w:hint="eastAsia" w:ascii="Times New Roman" w:hAnsi="Times New Roman" w:eastAsia="仿宋_GB2312" w:cs="Times New Roman"/>
          <w:sz w:val="32"/>
          <w:szCs w:val="32"/>
          <w:lang w:eastAsia="zh-CN"/>
        </w:rPr>
        <w:t>相继</w:t>
      </w:r>
      <w:r>
        <w:rPr>
          <w:rFonts w:hint="default" w:ascii="Times New Roman" w:hAnsi="Times New Roman" w:eastAsia="仿宋_GB2312" w:cs="Times New Roman"/>
          <w:sz w:val="32"/>
          <w:szCs w:val="32"/>
          <w:lang w:eastAsia="zh-CN"/>
        </w:rPr>
        <w:t>出台</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lang w:eastAsia="zh-CN"/>
        </w:rPr>
        <w:t>《中国（云南）自由贸易试验区昆明片区官渡区域加快楼宇经济发展扶持办法（试行）》《中国（云南）自由贸易试验区昆明片区官渡区域促进总部经济发展扶持办法（试行）》</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为进一步</w:t>
      </w:r>
      <w:r>
        <w:rPr>
          <w:rFonts w:hint="eastAsia" w:ascii="Times New Roman" w:hAnsi="Times New Roman" w:eastAsia="仿宋_GB2312" w:cs="Times New Roman"/>
          <w:sz w:val="32"/>
          <w:szCs w:val="32"/>
          <w:lang w:eastAsia="zh-CN"/>
        </w:rPr>
        <w:t>提升区域经济</w:t>
      </w:r>
      <w:r>
        <w:rPr>
          <w:rFonts w:hint="default" w:ascii="Times New Roman" w:hAnsi="Times New Roman" w:eastAsia="仿宋_GB2312" w:cs="Times New Roman"/>
          <w:sz w:val="32"/>
          <w:szCs w:val="32"/>
        </w:rPr>
        <w:t>发展活力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2021年1月20日，</w:t>
      </w:r>
      <w:r>
        <w:rPr>
          <w:rFonts w:hint="default" w:ascii="Times New Roman" w:hAnsi="Times New Roman" w:eastAsia="仿宋_GB2312" w:cs="Times New Roman"/>
          <w:sz w:val="32"/>
          <w:szCs w:val="32"/>
        </w:rPr>
        <w:t>昆明市官渡区人民政府</w:t>
      </w:r>
      <w:r>
        <w:rPr>
          <w:rFonts w:hint="default" w:ascii="Times New Roman" w:hAnsi="Times New Roman" w:eastAsia="仿宋_GB2312" w:cs="Times New Roman"/>
          <w:sz w:val="32"/>
          <w:szCs w:val="32"/>
          <w:lang w:val="en-US" w:eastAsia="zh-CN"/>
        </w:rPr>
        <w:t>《关于</w:t>
      </w:r>
      <w:r>
        <w:rPr>
          <w:rFonts w:hint="default" w:ascii="Times New Roman" w:hAnsi="Times New Roman" w:eastAsia="仿宋_GB2312" w:cs="Times New Roman"/>
          <w:sz w:val="32"/>
          <w:szCs w:val="32"/>
          <w:lang w:eastAsia="zh-CN"/>
        </w:rPr>
        <w:t>印发</w:t>
      </w:r>
      <w:r>
        <w:rPr>
          <w:rFonts w:hint="default" w:ascii="Times New Roman" w:hAnsi="Times New Roman" w:eastAsia="仿宋_GB2312" w:cs="Times New Roman"/>
          <w:sz w:val="32"/>
          <w:szCs w:val="32"/>
        </w:rPr>
        <w:t>中国（云南）自由贸易试验区昆明片区（官渡区域）加强招商引资促进产业高质量发展实施办法</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color w:val="000000"/>
          <w:sz w:val="32"/>
          <w:szCs w:val="32"/>
        </w:rPr>
        <w:t>除房地产企业外的在官渡区内注册登记、依法纳税、投资新办等符合本办法规定的企业、企业高层管理人员及相关管理人</w:t>
      </w:r>
      <w:r>
        <w:rPr>
          <w:rFonts w:hint="default" w:ascii="Times New Roman" w:hAnsi="Times New Roman" w:eastAsia="仿宋_GB2312" w:cs="Times New Roman"/>
          <w:sz w:val="32"/>
          <w:szCs w:val="32"/>
        </w:rPr>
        <w:t>员</w:t>
      </w:r>
      <w:r>
        <w:rPr>
          <w:rFonts w:hint="default" w:ascii="Times New Roman" w:hAnsi="Times New Roman" w:eastAsia="仿宋_GB2312" w:cs="Times New Roman"/>
          <w:sz w:val="32"/>
          <w:szCs w:val="32"/>
          <w:lang w:eastAsia="zh-CN"/>
        </w:rPr>
        <w:t>给予相应的</w:t>
      </w:r>
      <w:r>
        <w:rPr>
          <w:rFonts w:hint="default" w:ascii="Times New Roman" w:hAnsi="Times New Roman" w:eastAsia="仿宋_GB2312" w:cs="Times New Roman"/>
          <w:sz w:val="32"/>
          <w:szCs w:val="32"/>
        </w:rPr>
        <w:t>扶持</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000000"/>
          <w:sz w:val="32"/>
          <w:szCs w:val="32"/>
          <w:lang w:eastAsia="zh-CN"/>
        </w:rPr>
        <w:t>目前，</w:t>
      </w:r>
      <w:r>
        <w:rPr>
          <w:rFonts w:hint="eastAsia" w:ascii="Times New Roman" w:hAnsi="Times New Roman" w:eastAsia="仿宋_GB2312" w:cs="Times New Roman"/>
          <w:color w:val="000000"/>
          <w:sz w:val="32"/>
          <w:szCs w:val="32"/>
          <w:lang w:eastAsia="zh-CN"/>
        </w:rPr>
        <w:t>官渡区</w:t>
      </w:r>
      <w:r>
        <w:rPr>
          <w:rFonts w:hint="default" w:ascii="Times New Roman" w:hAnsi="Times New Roman" w:eastAsia="仿宋_GB2312" w:cs="Times New Roman"/>
          <w:color w:val="000000"/>
          <w:sz w:val="32"/>
          <w:szCs w:val="32"/>
        </w:rPr>
        <w:t>正在</w:t>
      </w:r>
      <w:r>
        <w:rPr>
          <w:rFonts w:hint="default" w:ascii="Times New Roman" w:hAnsi="Times New Roman" w:eastAsia="仿宋_GB2312" w:cs="Times New Roman"/>
          <w:color w:val="000000"/>
          <w:sz w:val="32"/>
          <w:szCs w:val="32"/>
          <w:lang w:eastAsia="zh-CN"/>
        </w:rPr>
        <w:t>制定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昆明市官渡区国民经济和社会发展第十四个五年规划</w:t>
      </w:r>
      <w:r>
        <w:rPr>
          <w:rFonts w:hint="default" w:ascii="Times New Roman" w:hAnsi="Times New Roman" w:eastAsia="仿宋_GB2312" w:cs="Times New Roman"/>
          <w:color w:val="000000"/>
          <w:sz w:val="32"/>
          <w:szCs w:val="32"/>
          <w:lang w:val="en-US" w:eastAsia="zh-CN"/>
        </w:rPr>
        <w:t>和二〇三五年远景目标</w:t>
      </w:r>
      <w:r>
        <w:rPr>
          <w:rFonts w:hint="default" w:ascii="Times New Roman" w:hAnsi="Times New Roman" w:eastAsia="仿宋_GB2312" w:cs="Times New Roman"/>
          <w:color w:val="000000"/>
          <w:sz w:val="32"/>
          <w:szCs w:val="32"/>
        </w:rPr>
        <w:t>纲要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切实把发展实体经济、培育优势产业贯穿于经济工作各方面，突出重点片区和重大项目建设带动作用，为全区经济发展提供有力支撑。</w:t>
      </w:r>
      <w:r>
        <w:rPr>
          <w:rFonts w:hint="eastAsia" w:ascii="Times New Roman" w:hAnsi="Times New Roman" w:eastAsia="仿宋_GB2312" w:cs="Times New Roman"/>
          <w:b/>
          <w:bCs/>
          <w:color w:val="000000"/>
          <w:sz w:val="32"/>
          <w:szCs w:val="32"/>
          <w:lang w:eastAsia="zh-CN"/>
        </w:rPr>
        <w:t>在发展定位方面，</w:t>
      </w:r>
      <w:r>
        <w:rPr>
          <w:rFonts w:hint="default" w:ascii="Times New Roman" w:hAnsi="Times New Roman" w:eastAsia="仿宋_GB2312" w:cs="Times New Roman"/>
          <w:color w:val="000000"/>
          <w:sz w:val="32"/>
          <w:szCs w:val="32"/>
        </w:rPr>
        <w:t>以中国（云南）自贸试验区昆明片区建设为契机，大力发展都市经济、总部经济，推动数字经济与商贸物流、会展服务、高端制造等产业融合发展，加快促进产业、金融、科技、文化、人才、信息等要素汇聚，体现官渡在昆明城市发展建设的典型性和示范性，当好城市经济的新标杆。</w:t>
      </w:r>
      <w:r>
        <w:rPr>
          <w:rFonts w:hint="eastAsia" w:ascii="Times New Roman" w:hAnsi="Times New Roman" w:eastAsia="仿宋_GB2312" w:cs="Times New Roman"/>
          <w:color w:val="000000"/>
          <w:sz w:val="32"/>
          <w:szCs w:val="32"/>
          <w:lang w:eastAsia="zh-CN"/>
        </w:rPr>
        <w:t>同时，</w:t>
      </w:r>
      <w:r>
        <w:rPr>
          <w:rFonts w:hint="default" w:ascii="Times New Roman" w:hAnsi="Times New Roman" w:eastAsia="仿宋_GB2312" w:cs="Times New Roman"/>
          <w:color w:val="auto"/>
          <w:sz w:val="32"/>
          <w:szCs w:val="32"/>
        </w:rPr>
        <w:t>以开放型经济为引领，以“自贸区昆明片区、空港经济片区、会展中心片区”三大载体为依托，大力发展对外贸易、商贸服务、会展经济、临空经济等产业，加快形成以贸易平台、航空枢纽、会议展览为重要支撑的开放型经济发展新格局</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bCs/>
          <w:color w:val="auto"/>
          <w:sz w:val="32"/>
          <w:szCs w:val="32"/>
          <w:lang w:eastAsia="zh-CN"/>
        </w:rPr>
        <w:t>在</w:t>
      </w:r>
      <w:r>
        <w:rPr>
          <w:rFonts w:hint="eastAsia" w:ascii="Times New Roman" w:hAnsi="Times New Roman" w:eastAsia="仿宋_GB2312" w:cs="Times New Roman"/>
          <w:b/>
          <w:bCs/>
          <w:color w:val="000000"/>
          <w:sz w:val="32"/>
          <w:szCs w:val="32"/>
          <w:lang w:eastAsia="zh-CN"/>
        </w:rPr>
        <w:t>发展布局方面，</w:t>
      </w:r>
      <w:r>
        <w:rPr>
          <w:rFonts w:hint="default" w:ascii="Times New Roman" w:hAnsi="Times New Roman" w:eastAsia="仿宋_GB2312" w:cs="Times New Roman"/>
          <w:color w:val="000000"/>
          <w:sz w:val="32"/>
          <w:szCs w:val="32"/>
        </w:rPr>
        <w:t>构建“一轴六</w:t>
      </w:r>
      <w:r>
        <w:rPr>
          <w:rFonts w:hint="default" w:ascii="Times New Roman" w:hAnsi="Times New Roman" w:eastAsia="仿宋_GB2312" w:cs="Times New Roman"/>
          <w:color w:val="000000"/>
          <w:sz w:val="32"/>
          <w:szCs w:val="32"/>
          <w:lang w:val="en-US" w:eastAsia="zh-CN"/>
        </w:rPr>
        <w:t>片区</w:t>
      </w:r>
      <w:r>
        <w:rPr>
          <w:rFonts w:hint="default" w:ascii="Times New Roman" w:hAnsi="Times New Roman" w:eastAsia="仿宋_GB2312" w:cs="Times New Roman"/>
          <w:color w:val="000000"/>
          <w:sz w:val="32"/>
          <w:szCs w:val="32"/>
        </w:rPr>
        <w:t>”的城市功能和产业空间格局。打造飞虎大道昆明城市新中心发展轴，形成巫家坝总部商务功能区、特色文化体验功能区、螺蛳湾国际商贸功能区、滇池生态休闲会展功能区、金马科创健康功能区、都市时尚消费功能区六大功能片区。</w:t>
      </w:r>
      <w:r>
        <w:rPr>
          <w:rFonts w:hint="eastAsia" w:ascii="Times New Roman" w:hAnsi="Times New Roman" w:eastAsia="仿宋_GB2312" w:cs="Times New Roman"/>
          <w:b/>
          <w:bCs/>
          <w:color w:val="000000"/>
          <w:sz w:val="32"/>
          <w:szCs w:val="32"/>
          <w:lang w:eastAsia="zh-CN"/>
        </w:rPr>
        <w:t>在构建产业体系方面</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按照“突出自贸试验区核心、强化外向型经济、彰显官渡区特色”的思路，加快构建“4321”</w:t>
      </w:r>
      <w:r>
        <w:rPr>
          <w:rFonts w:hint="eastAsia" w:ascii="Times New Roman" w:hAnsi="Times New Roman" w:eastAsia="仿宋_GB2312" w:cs="Times New Roman"/>
          <w:color w:val="000000"/>
          <w:sz w:val="32"/>
          <w:szCs w:val="32"/>
          <w:lang w:eastAsia="zh-CN"/>
        </w:rPr>
        <w:t>产业体系</w:t>
      </w:r>
      <w:r>
        <w:rPr>
          <w:rFonts w:hint="default" w:ascii="Times New Roman" w:hAnsi="Times New Roman" w:eastAsia="仿宋_GB2312" w:cs="Times New Roman"/>
          <w:color w:val="000000"/>
          <w:sz w:val="32"/>
          <w:szCs w:val="32"/>
        </w:rPr>
        <w:t>。做精</w:t>
      </w:r>
      <w:r>
        <w:rPr>
          <w:rFonts w:hint="default" w:ascii="Times New Roman" w:hAnsi="Times New Roman" w:eastAsia="仿宋_GB2312" w:cs="Times New Roman"/>
          <w:color w:val="000000"/>
          <w:sz w:val="32"/>
          <w:szCs w:val="32"/>
          <w:lang w:eastAsia="zh-CN"/>
        </w:rPr>
        <w:t>地产经济、会展经济、商贸物流、高端智造4个基础产业筑本强基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做优大健康、文化创意、休闲旅游3个配套产业提质聚力</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做专数字经济、总部经济2个主导产业赋能扩</w:t>
      </w:r>
      <w:r>
        <w:rPr>
          <w:rFonts w:hint="default" w:ascii="Times New Roman" w:hAnsi="Times New Roman" w:eastAsia="仿宋_GB2312" w:cs="Times New Roman"/>
          <w:color w:val="auto"/>
          <w:sz w:val="32"/>
          <w:szCs w:val="32"/>
          <w:lang w:eastAsia="zh-CN"/>
        </w:rPr>
        <w:t>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做强服务贸易1个机会产业助推升级。</w:t>
      </w:r>
    </w:p>
    <w:p>
      <w:pPr>
        <w:keepNext w:val="0"/>
        <w:keepLines w:val="0"/>
        <w:pageBreakBefore w:val="0"/>
        <w:kinsoku/>
        <w:wordWrap/>
        <w:overflowPunct w:val="0"/>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结合实际，</w:t>
      </w:r>
      <w:r>
        <w:rPr>
          <w:rFonts w:hint="eastAsia" w:ascii="Times New Roman" w:hAnsi="Times New Roman" w:eastAsia="仿宋_GB2312" w:cs="Times New Roman"/>
          <w:color w:val="000000"/>
          <w:sz w:val="32"/>
          <w:szCs w:val="32"/>
          <w:lang w:eastAsia="zh-CN"/>
        </w:rPr>
        <w:t>目前</w:t>
      </w:r>
      <w:r>
        <w:rPr>
          <w:rFonts w:hint="eastAsia" w:ascii="仿宋_GB2312" w:hAnsi="仿宋_GB2312" w:eastAsia="仿宋_GB2312" w:cs="仿宋_GB2312"/>
          <w:sz w:val="32"/>
          <w:szCs w:val="32"/>
          <w:lang w:eastAsia="zh-CN"/>
        </w:rPr>
        <w:t>官渡区正在拟定相关稳增长促发展的具体产业扶持政策，对</w:t>
      </w:r>
      <w:r>
        <w:rPr>
          <w:rFonts w:hint="eastAsia" w:ascii="仿宋_GB2312" w:hAnsi="仿宋_GB2312" w:eastAsia="仿宋_GB2312" w:cs="仿宋_GB2312"/>
          <w:color w:val="auto"/>
          <w:sz w:val="32"/>
          <w:szCs w:val="32"/>
          <w:lang w:val="en-US" w:eastAsia="zh-CN"/>
        </w:rPr>
        <w:t>工业、批发业、零售业、住宿业、餐饮业、服务业等行业企业予以扶持补助，</w:t>
      </w:r>
      <w:r>
        <w:rPr>
          <w:rFonts w:hint="eastAsia" w:ascii="仿宋_GB2312" w:hAnsi="仿宋_GB2312" w:eastAsia="仿宋_GB2312" w:cs="仿宋_GB2312"/>
          <w:sz w:val="32"/>
          <w:szCs w:val="32"/>
          <w:lang w:eastAsia="zh-CN"/>
        </w:rPr>
        <w:t>助力企业快速持续发展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深入挖掘行业经济增长潜力</w:t>
      </w:r>
      <w:r>
        <w:rPr>
          <w:rFonts w:hint="eastAsia" w:ascii="仿宋_GB2312" w:hAnsi="仿宋_GB2312" w:eastAsia="仿宋_GB2312" w:cs="仿宋_GB2312"/>
          <w:sz w:val="32"/>
          <w:szCs w:val="32"/>
        </w:rPr>
        <w:t>，</w:t>
      </w:r>
      <w:r>
        <w:rPr>
          <w:rFonts w:hint="default" w:ascii="Times New Roman" w:hAnsi="Times New Roman" w:eastAsia="仿宋_GB2312" w:cs="Times New Roman"/>
          <w:color w:val="000000"/>
          <w:sz w:val="32"/>
          <w:szCs w:val="32"/>
        </w:rPr>
        <w:t>形成大中小企业融通发展的良好格局</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推进企业上档升级、提质增效，</w:t>
      </w:r>
      <w:r>
        <w:rPr>
          <w:rFonts w:hint="eastAsia" w:ascii="Times New Roman" w:hAnsi="Times New Roman" w:eastAsia="仿宋_GB2312" w:cs="Times New Roman"/>
          <w:color w:val="000000"/>
          <w:sz w:val="32"/>
          <w:szCs w:val="32"/>
        </w:rPr>
        <w:t>持续优化</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发展环境</w:t>
      </w:r>
      <w:r>
        <w:rPr>
          <w:rFonts w:hint="eastAsia" w:ascii="仿宋_GB2312" w:hAnsi="仿宋_GB2312" w:eastAsia="仿宋_GB2312" w:cs="仿宋_GB2312"/>
          <w:sz w:val="32"/>
          <w:szCs w:val="32"/>
          <w:lang w:eastAsia="zh-CN"/>
        </w:rPr>
        <w:t>。</w:t>
      </w:r>
    </w:p>
    <w:p>
      <w:pPr>
        <w:keepNext w:val="0"/>
        <w:keepLines w:val="0"/>
        <w:pageBreakBefore w:val="0"/>
        <w:kinsoku/>
        <w:wordWrap/>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000000"/>
          <w:sz w:val="32"/>
          <w:szCs w:val="32"/>
        </w:rPr>
      </w:pPr>
    </w:p>
    <w:p>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感谢您对政府工作的关心和支持。</w:t>
      </w:r>
    </w:p>
    <w:p>
      <w:pPr>
        <w:keepNext w:val="0"/>
        <w:keepLines w:val="0"/>
        <w:pageBreakBefore w:val="0"/>
        <w:kinsoku/>
        <w:wordWrap/>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以上答复，如有不妥，请批评指正。</w:t>
      </w:r>
    </w:p>
    <w:p>
      <w:pPr>
        <w:keepNext w:val="0"/>
        <w:keepLines w:val="0"/>
        <w:pageBreakBefore w:val="0"/>
        <w:kinsoku/>
        <w:wordWrap/>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（联系人及电话：</w:t>
      </w:r>
      <w:r>
        <w:rPr>
          <w:rFonts w:hint="eastAsia" w:ascii="Times New Roman" w:hAnsi="Times New Roman" w:eastAsia="仿宋_GB2312" w:cs="Times New Roman"/>
          <w:color w:val="000000"/>
          <w:sz w:val="32"/>
          <w:szCs w:val="32"/>
          <w:lang w:eastAsia="zh-CN"/>
        </w:rPr>
        <w:t>周雯俊</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182</w:t>
      </w:r>
      <w:r>
        <w:rPr>
          <w:rFonts w:hint="eastAsia" w:eastAsia="仿宋_GB2312" w:cs="Times New Roman"/>
          <w:color w:val="000000"/>
          <w:sz w:val="32"/>
          <w:szCs w:val="32"/>
          <w:lang w:val="en-US" w:eastAsia="zh-CN"/>
        </w:rPr>
        <w:t>****</w:t>
      </w:r>
      <w:bookmarkStart w:id="0" w:name="_GoBack"/>
      <w:bookmarkEnd w:id="0"/>
      <w:r>
        <w:rPr>
          <w:rFonts w:hint="eastAsia" w:ascii="Times New Roman" w:hAnsi="Times New Roman" w:eastAsia="仿宋_GB2312" w:cs="Times New Roman"/>
          <w:color w:val="000000"/>
          <w:sz w:val="32"/>
          <w:szCs w:val="32"/>
          <w:lang w:val="en-US" w:eastAsia="zh-CN"/>
        </w:rPr>
        <w:t>8473</w:t>
      </w:r>
      <w:r>
        <w:rPr>
          <w:rFonts w:hint="default" w:ascii="Times New Roman" w:hAnsi="Times New Roman" w:eastAsia="仿宋_GB2312" w:cs="Times New Roman"/>
          <w:color w:val="000000"/>
          <w:sz w:val="32"/>
          <w:szCs w:val="32"/>
        </w:rPr>
        <w:t>）</w:t>
      </w:r>
    </w:p>
    <w:p>
      <w:pPr>
        <w:keepNext w:val="0"/>
        <w:keepLines w:val="0"/>
        <w:pageBreakBefore w:val="0"/>
        <w:kinsoku/>
        <w:wordWrap/>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000000"/>
          <w:sz w:val="32"/>
          <w:szCs w:val="32"/>
        </w:rPr>
      </w:pPr>
    </w:p>
    <w:p>
      <w:pPr>
        <w:keepNext w:val="0"/>
        <w:keepLines w:val="0"/>
        <w:pageBreakBefore w:val="0"/>
        <w:kinsoku/>
        <w:wordWrap/>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000000"/>
          <w:sz w:val="32"/>
          <w:szCs w:val="32"/>
        </w:rPr>
      </w:pPr>
    </w:p>
    <w:p>
      <w:pPr>
        <w:keepNext w:val="0"/>
        <w:keepLines w:val="0"/>
        <w:pageBreakBefore w:val="0"/>
        <w:kinsoku/>
        <w:wordWrap/>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2021</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日</w:t>
      </w:r>
    </w:p>
    <w:p>
      <w:pPr>
        <w:spacing w:line="586" w:lineRule="exact"/>
        <w:rPr>
          <w:rFonts w:eastAsia="仿宋_GB2312"/>
          <w:color w:val="000000"/>
          <w:sz w:val="32"/>
          <w:szCs w:val="32"/>
        </w:rPr>
      </w:pPr>
    </w:p>
    <w:p>
      <w:pPr>
        <w:spacing w:line="586" w:lineRule="exact"/>
        <w:rPr>
          <w:rFonts w:hint="eastAsia" w:eastAsia="方正仿宋_GBK"/>
          <w:b/>
          <w:bCs/>
          <w:color w:val="000000"/>
          <w:sz w:val="32"/>
          <w:szCs w:val="32"/>
        </w:rPr>
      </w:pPr>
    </w:p>
    <w:p>
      <w:pPr>
        <w:pStyle w:val="2"/>
        <w:rPr>
          <w:rFonts w:hint="eastAsia" w:eastAsia="方正仿宋_GBK"/>
          <w:b/>
          <w:bCs/>
          <w:color w:val="000000"/>
          <w:sz w:val="32"/>
          <w:szCs w:val="32"/>
        </w:rPr>
      </w:pPr>
    </w:p>
    <w:p>
      <w:pPr>
        <w:rPr>
          <w:rFonts w:hint="eastAsia" w:eastAsia="方正仿宋_GBK"/>
          <w:b/>
          <w:bCs/>
          <w:color w:val="000000"/>
          <w:sz w:val="32"/>
          <w:szCs w:val="32"/>
        </w:rPr>
      </w:pPr>
    </w:p>
    <w:p>
      <w:pPr>
        <w:pStyle w:val="2"/>
        <w:rPr>
          <w:rFonts w:hint="eastAsia" w:eastAsia="方正仿宋_GBK"/>
          <w:b/>
          <w:bCs/>
          <w:color w:val="000000"/>
          <w:sz w:val="32"/>
          <w:szCs w:val="32"/>
        </w:rPr>
      </w:pPr>
    </w:p>
    <w:p>
      <w:pPr>
        <w:rPr>
          <w:rFonts w:hint="eastAsia"/>
        </w:rPr>
      </w:pPr>
    </w:p>
    <w:p>
      <w:pPr>
        <w:spacing w:line="586" w:lineRule="exact"/>
        <w:rPr>
          <w:rFonts w:hint="eastAsia" w:eastAsia="方正仿宋_GBK"/>
          <w:b/>
          <w:bCs/>
          <w:color w:val="000000"/>
          <w:sz w:val="32"/>
          <w:szCs w:val="32"/>
        </w:rPr>
      </w:pPr>
    </w:p>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p>
      <w:pPr>
        <w:spacing w:line="586" w:lineRule="exact"/>
        <w:rPr>
          <w:rFonts w:eastAsia="方正仿宋_GBK"/>
          <w:b/>
          <w:bCs/>
          <w:color w:val="000000"/>
          <w:sz w:val="32"/>
          <w:szCs w:val="32"/>
        </w:rPr>
      </w:pPr>
    </w:p>
    <w:tbl>
      <w:tblPr>
        <w:tblStyle w:val="7"/>
        <w:tblpPr w:leftFromText="180" w:rightFromText="180" w:vertAnchor="text" w:horzAnchor="page" w:tblpX="1641" w:tblpY="2024"/>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noWrap w:val="0"/>
            <w:vAlign w:val="top"/>
          </w:tcPr>
          <w:p>
            <w:pPr>
              <w:adjustRightInd w:val="0"/>
              <w:snapToGrid w:val="0"/>
              <w:spacing w:line="520" w:lineRule="exact"/>
              <w:rPr>
                <w:rFonts w:eastAsia="仿宋_GB2312"/>
                <w:snapToGrid w:val="0"/>
                <w:sz w:val="28"/>
                <w:szCs w:val="28"/>
              </w:rPr>
            </w:pPr>
            <w:r>
              <w:rPr>
                <w:rFonts w:eastAsia="仿宋_GB2312"/>
                <w:snapToGrid w:val="0"/>
                <w:sz w:val="28"/>
                <w:szCs w:val="28"/>
              </w:rPr>
              <w:t>抄送：区政协提案委，区政府目督办</w:t>
            </w:r>
            <w:r>
              <w:rPr>
                <w:rFonts w:eastAsia="仿宋_GB2312"/>
                <w:color w:val="000000"/>
                <w:sz w:val="28"/>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noWrap w:val="0"/>
            <w:vAlign w:val="top"/>
          </w:tcPr>
          <w:p>
            <w:pPr>
              <w:adjustRightInd w:val="0"/>
              <w:snapToGrid w:val="0"/>
              <w:spacing w:line="520" w:lineRule="exact"/>
              <w:rPr>
                <w:rFonts w:eastAsia="仿宋_GB2312"/>
                <w:snapToGrid w:val="0"/>
                <w:sz w:val="28"/>
                <w:szCs w:val="28"/>
              </w:rPr>
            </w:pPr>
            <w:r>
              <w:rPr>
                <w:rFonts w:hint="eastAsia" w:eastAsia="仿宋_GB2312"/>
                <w:color w:val="000000"/>
                <w:sz w:val="28"/>
                <w:szCs w:val="28"/>
                <w:lang w:eastAsia="zh-CN"/>
              </w:rPr>
              <w:t>昆明市官渡区商务和投资促进局</w:t>
            </w:r>
            <w:r>
              <w:rPr>
                <w:rFonts w:eastAsia="仿宋_GB2312"/>
                <w:snapToGrid w:val="0"/>
                <w:sz w:val="28"/>
                <w:szCs w:val="28"/>
              </w:rPr>
              <w:t xml:space="preserve">             </w:t>
            </w:r>
            <w:r>
              <w:rPr>
                <w:rFonts w:hint="eastAsia" w:eastAsia="仿宋_GB2312"/>
                <w:snapToGrid w:val="0"/>
                <w:sz w:val="28"/>
                <w:szCs w:val="28"/>
                <w:lang w:val="en-US" w:eastAsia="zh-CN"/>
              </w:rPr>
              <w:t>2021</w:t>
            </w:r>
            <w:r>
              <w:rPr>
                <w:rFonts w:eastAsia="仿宋_GB2312"/>
                <w:snapToGrid w:val="0"/>
                <w:sz w:val="28"/>
                <w:szCs w:val="28"/>
              </w:rPr>
              <w:t>年</w:t>
            </w:r>
            <w:r>
              <w:rPr>
                <w:rFonts w:hint="eastAsia" w:eastAsia="仿宋_GB2312"/>
                <w:color w:val="000000"/>
                <w:sz w:val="28"/>
                <w:szCs w:val="28"/>
                <w:lang w:val="en-US" w:eastAsia="zh-CN"/>
              </w:rPr>
              <w:t>6</w:t>
            </w:r>
            <w:r>
              <w:rPr>
                <w:rFonts w:eastAsia="仿宋_GB2312"/>
                <w:snapToGrid w:val="0"/>
                <w:sz w:val="28"/>
                <w:szCs w:val="28"/>
              </w:rPr>
              <w:t>月</w:t>
            </w:r>
            <w:r>
              <w:rPr>
                <w:rFonts w:hint="eastAsia" w:eastAsia="仿宋_GB2312"/>
                <w:color w:val="000000"/>
                <w:sz w:val="28"/>
                <w:szCs w:val="28"/>
                <w:lang w:val="en-US" w:eastAsia="zh-CN"/>
              </w:rPr>
              <w:t>10</w:t>
            </w:r>
            <w:r>
              <w:rPr>
                <w:rFonts w:eastAsia="仿宋_GB2312"/>
                <w:snapToGrid w:val="0"/>
                <w:sz w:val="28"/>
                <w:szCs w:val="28"/>
              </w:rPr>
              <w:t>日印发</w:t>
            </w:r>
          </w:p>
        </w:tc>
      </w:tr>
    </w:tbl>
    <w:p>
      <w:pPr>
        <w:spacing w:line="586" w:lineRule="exact"/>
        <w:rPr>
          <w:rFonts w:eastAsia="方正仿宋_GBK"/>
          <w:b/>
          <w:bCs/>
          <w:color w:val="000000"/>
          <w:sz w:val="32"/>
          <w:szCs w:val="32"/>
        </w:rPr>
      </w:pPr>
    </w:p>
    <w:p>
      <w:pPr>
        <w:pStyle w:val="2"/>
        <w:ind w:left="0" w:leftChars="0" w:firstLine="0" w:firstLineChars="0"/>
      </w:pPr>
    </w:p>
    <w:p>
      <w:pPr>
        <w:spacing w:line="586" w:lineRule="exact"/>
        <w:rPr>
          <w:rFonts w:eastAsia="方正仿宋_GBK"/>
          <w:b/>
          <w:bCs/>
          <w:color w:val="000000"/>
          <w:sz w:val="32"/>
          <w:szCs w:val="32"/>
        </w:rPr>
      </w:pPr>
    </w:p>
    <w:p/>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12001B-8837-4AE1-977F-4A02FA1F59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DE44EFD-7CF5-4446-B129-3D2CFD507103}"/>
  </w:font>
  <w:font w:name="仿宋_GB2312">
    <w:panose1 w:val="02010609030101010101"/>
    <w:charset w:val="86"/>
    <w:family w:val="modern"/>
    <w:pitch w:val="default"/>
    <w:sig w:usb0="00000001" w:usb1="080E0000" w:usb2="00000000" w:usb3="00000000" w:csb0="00040000" w:csb1="00000000"/>
    <w:embedRegular r:id="rId3" w:fontKey="{E2B530A1-E13D-4920-9E57-ED6007732A93}"/>
  </w:font>
  <w:font w:name="方正小标宋_GBK">
    <w:panose1 w:val="02000000000000000000"/>
    <w:charset w:val="86"/>
    <w:family w:val="script"/>
    <w:pitch w:val="default"/>
    <w:sig w:usb0="A00002BF" w:usb1="38CF7CFA" w:usb2="00082016" w:usb3="00000000" w:csb0="00040001" w:csb1="00000000"/>
    <w:embedRegular r:id="rId4" w:fontKey="{2243E5CF-6F69-4CE7-B519-9B18C6317342}"/>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embedRegular r:id="rId5" w:fontKey="{FEA8B89A-6197-442D-A3F2-30EE2ABF95D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9"/>
        <w:rFonts w:hint="eastAsia"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w:t>
    </w:r>
    <w:r>
      <w:rPr>
        <w:rStyle w:val="9"/>
        <w:rFonts w:ascii="宋体" w:hAnsi="宋体"/>
        <w:sz w:val="28"/>
        <w:szCs w:val="28"/>
      </w:rPr>
      <w:fldChar w:fldCharType="end"/>
    </w:r>
    <w:r>
      <w:rPr>
        <w:rStyle w:val="9"/>
        <w:rFonts w:hint="eastAsia" w:ascii="宋体" w:hAnsi="宋体"/>
        <w:sz w:val="28"/>
        <w:szCs w:val="28"/>
      </w:rPr>
      <w:t xml:space="preserve"> —</w:t>
    </w:r>
  </w:p>
  <w:p>
    <w:pPr>
      <w:pStyle w:val="4"/>
      <w:ind w:left="210" w:leftChars="100" w:right="210" w:rightChars="10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F73620"/>
    <w:rsid w:val="001B090F"/>
    <w:rsid w:val="003E229E"/>
    <w:rsid w:val="004333E5"/>
    <w:rsid w:val="004F609C"/>
    <w:rsid w:val="00571FBE"/>
    <w:rsid w:val="005F3846"/>
    <w:rsid w:val="00603538"/>
    <w:rsid w:val="006C5346"/>
    <w:rsid w:val="00732F9F"/>
    <w:rsid w:val="008603B6"/>
    <w:rsid w:val="00905264"/>
    <w:rsid w:val="00917CEC"/>
    <w:rsid w:val="00952BC0"/>
    <w:rsid w:val="00983EB5"/>
    <w:rsid w:val="009956BE"/>
    <w:rsid w:val="00B82252"/>
    <w:rsid w:val="00CC3F54"/>
    <w:rsid w:val="00CC6ECF"/>
    <w:rsid w:val="00DE7D9C"/>
    <w:rsid w:val="00E24ED9"/>
    <w:rsid w:val="00E73F1A"/>
    <w:rsid w:val="00EA598F"/>
    <w:rsid w:val="00ED12CF"/>
    <w:rsid w:val="00EE08C6"/>
    <w:rsid w:val="00F111FE"/>
    <w:rsid w:val="012B7EF8"/>
    <w:rsid w:val="02FB748D"/>
    <w:rsid w:val="05A577F2"/>
    <w:rsid w:val="0A3D07AD"/>
    <w:rsid w:val="17251ED7"/>
    <w:rsid w:val="1886186E"/>
    <w:rsid w:val="189E55E8"/>
    <w:rsid w:val="18CE3335"/>
    <w:rsid w:val="1D317F24"/>
    <w:rsid w:val="1E2D4C07"/>
    <w:rsid w:val="21DC47DD"/>
    <w:rsid w:val="24377DF9"/>
    <w:rsid w:val="2681534E"/>
    <w:rsid w:val="276768F8"/>
    <w:rsid w:val="29790593"/>
    <w:rsid w:val="2E0A5964"/>
    <w:rsid w:val="38CC7F9C"/>
    <w:rsid w:val="3A7E135F"/>
    <w:rsid w:val="3ABC77F5"/>
    <w:rsid w:val="3EF3904F"/>
    <w:rsid w:val="43954B2A"/>
    <w:rsid w:val="48734F42"/>
    <w:rsid w:val="48D652DD"/>
    <w:rsid w:val="4A654E19"/>
    <w:rsid w:val="53A074F7"/>
    <w:rsid w:val="588C6D5E"/>
    <w:rsid w:val="58D244AB"/>
    <w:rsid w:val="5C492382"/>
    <w:rsid w:val="5CF71374"/>
    <w:rsid w:val="5E722161"/>
    <w:rsid w:val="5E884A20"/>
    <w:rsid w:val="5E92369B"/>
    <w:rsid w:val="5F86EA58"/>
    <w:rsid w:val="5F9E4EC0"/>
    <w:rsid w:val="61531FC5"/>
    <w:rsid w:val="65107A12"/>
    <w:rsid w:val="6BEF39F3"/>
    <w:rsid w:val="6CBF6784"/>
    <w:rsid w:val="70B34FC2"/>
    <w:rsid w:val="78A569B1"/>
    <w:rsid w:val="79D86905"/>
    <w:rsid w:val="7A641944"/>
    <w:rsid w:val="7C9272F0"/>
    <w:rsid w:val="7E94524C"/>
    <w:rsid w:val="7F6A6672"/>
    <w:rsid w:val="7F6D7852"/>
    <w:rsid w:val="7FD759A9"/>
    <w:rsid w:val="96FF4248"/>
    <w:rsid w:val="9D55294D"/>
    <w:rsid w:val="9DE5F216"/>
    <w:rsid w:val="9DF3AA93"/>
    <w:rsid w:val="BE87D29A"/>
    <w:rsid w:val="BF5B052C"/>
    <w:rsid w:val="BFC7F4E4"/>
    <w:rsid w:val="DB1D3972"/>
    <w:rsid w:val="DDB79959"/>
    <w:rsid w:val="DEFFE498"/>
    <w:rsid w:val="E3F73620"/>
    <w:rsid w:val="E6FFB3D3"/>
    <w:rsid w:val="EBC79ACB"/>
    <w:rsid w:val="EF5B0CDD"/>
    <w:rsid w:val="F7BDC024"/>
    <w:rsid w:val="F7CF0E51"/>
    <w:rsid w:val="FDF420CE"/>
    <w:rsid w:val="FFF7B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iPriority w:val="0"/>
    <w:pPr>
      <w:widowControl/>
      <w:spacing w:after="0"/>
      <w:ind w:firstLine="420"/>
    </w:pPr>
    <w:rPr>
      <w:kern w:val="0"/>
      <w:szCs w:val="21"/>
    </w:rPr>
  </w:style>
  <w:style w:type="paragraph" w:styleId="3">
    <w:name w:val="Body Text Indent"/>
    <w:basedOn w:val="1"/>
    <w:next w:val="2"/>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rPr>
      <w:rFonts w:ascii="Times New Roman" w:hAnsi="Times New Roman" w:eastAsia="宋体" w:cs="Times New Roman"/>
      <w:szCs w:val="20"/>
    </w:rPr>
  </w:style>
  <w:style w:type="paragraph" w:customStyle="1" w:styleId="10">
    <w:name w:val="Char"/>
    <w:basedOn w:val="1"/>
    <w:qFormat/>
    <w:uiPriority w:val="0"/>
    <w:rPr>
      <w:szCs w:val="20"/>
    </w:rPr>
  </w:style>
  <w:style w:type="character" w:customStyle="1" w:styleId="11">
    <w:name w:val="公文文号"/>
    <w:basedOn w:val="8"/>
    <w:qFormat/>
    <w:uiPriority w:val="0"/>
    <w:rPr>
      <w:rFonts w:ascii="Times New Roman" w:hAnsi="Times New Roman" w:eastAsia="仿宋_GB2312" w:cs="Times New Roman"/>
      <w:sz w:val="32"/>
      <w:szCs w:val="20"/>
    </w:rPr>
  </w:style>
  <w:style w:type="character" w:customStyle="1" w:styleId="12">
    <w:name w:val="公文标题"/>
    <w:basedOn w:val="8"/>
    <w:qFormat/>
    <w:uiPriority w:val="0"/>
    <w:rPr>
      <w:rFonts w:ascii="方正小标宋_GBK" w:hAnsi="华文中宋" w:eastAsia="方正小标宋_GBK" w:cs="Times New Roman"/>
      <w:color w:val="000000"/>
      <w:sz w:val="44"/>
      <w:szCs w:val="84"/>
    </w:rPr>
  </w:style>
  <w:style w:type="character" w:customStyle="1" w:styleId="13">
    <w:name w:val="公文正文"/>
    <w:basedOn w:val="8"/>
    <w:qFormat/>
    <w:uiPriority w:val="0"/>
    <w:rPr>
      <w:rFonts w:ascii="仿宋_GB2312" w:hAnsi="华文中宋" w:eastAsia="仿宋_GB2312" w:cs="Times New Roman"/>
      <w:color w:val="000000"/>
      <w:sz w:val="32"/>
      <w:szCs w:val="84"/>
    </w:rPr>
  </w:style>
  <w:style w:type="character" w:customStyle="1" w:styleId="14">
    <w:name w:val="公文签发日期"/>
    <w:basedOn w:val="8"/>
    <w:qFormat/>
    <w:uiPriority w:val="0"/>
    <w:rPr>
      <w:rFonts w:ascii="Times New Roman" w:hAnsi="Times New Roman" w:eastAsia="仿宋_GB2312" w:cs="Times New Roman"/>
      <w:color w:val="000000"/>
      <w:sz w:val="32"/>
      <w:szCs w:val="84"/>
    </w:rPr>
  </w:style>
  <w:style w:type="character" w:customStyle="1" w:styleId="15">
    <w:name w:val="公文抄送"/>
    <w:basedOn w:val="8"/>
    <w:qFormat/>
    <w:uiPriority w:val="0"/>
    <w:rPr>
      <w:rFonts w:ascii="Times New Roman" w:hAnsi="Times New Roman" w:eastAsia="仿宋_GB2312" w:cs="Times New Roman"/>
      <w:sz w:val="28"/>
      <w:szCs w:val="20"/>
    </w:rPr>
  </w:style>
  <w:style w:type="character" w:customStyle="1" w:styleId="16">
    <w:name w:val="公文发出日期"/>
    <w:basedOn w:val="8"/>
    <w:qFormat/>
    <w:uiPriority w:val="0"/>
    <w:rPr>
      <w:rFonts w:ascii="Times New Roman" w:hAnsi="Times New Roman" w:eastAsia="仿宋_GB2312"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2020-08-07T03:02:00Z</dcterms:created>
  <dc:creator>区商务和投资促进局（区中小企业局）【收文员】</dc:creator>
  <cp:lastModifiedBy>。。。</cp:lastModifiedBy>
  <dcterms:modified xsi:type="dcterms:W3CDTF">2022-02-22T01:55:05Z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7082C9310834487F8DC9364D9A09ACE6</vt:lpwstr>
  </property>
</Properties>
</file>