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0B" w:rsidRDefault="00590B0B" w:rsidP="00590B0B">
      <w:pPr>
        <w:pStyle w:val="a6"/>
        <w:snapToGrid w:val="0"/>
        <w:spacing w:beforeAutospacing="0" w:afterAutospacing="0" w:line="520" w:lineRule="exact"/>
        <w:jc w:val="center"/>
        <w:rPr>
          <w:rFonts w:eastAsia="方正小标宋_GBK"/>
          <w:sz w:val="44"/>
          <w:szCs w:val="44"/>
          <w:shd w:val="clear" w:color="auto" w:fill="FFFFFF"/>
        </w:rPr>
      </w:pPr>
      <w:r>
        <w:rPr>
          <w:rFonts w:ascii="Times New Roman" w:eastAsia="方正小标宋_GBK" w:hAnsi="方正小标宋_GBK" w:cs="方正小标宋_GBK"/>
          <w:sz w:val="44"/>
          <w:szCs w:val="44"/>
          <w:shd w:val="clear" w:color="auto" w:fill="FFFFFF"/>
        </w:rPr>
        <w:t>昆明市官渡区人民政府</w:t>
      </w:r>
    </w:p>
    <w:p w:rsidR="003A15E9" w:rsidRDefault="00590B0B" w:rsidP="00590B0B">
      <w:pPr>
        <w:pStyle w:val="a6"/>
        <w:snapToGrid w:val="0"/>
        <w:spacing w:beforeAutospacing="0" w:afterAutospacing="0" w:line="520" w:lineRule="exact"/>
        <w:jc w:val="center"/>
        <w:rPr>
          <w:rFonts w:eastAsia="方正小标宋_GBK" w:hint="default"/>
          <w:sz w:val="44"/>
          <w:szCs w:val="44"/>
          <w:shd w:val="clear" w:color="auto" w:fill="FFFFFF"/>
        </w:rPr>
      </w:pPr>
      <w:r>
        <w:rPr>
          <w:rFonts w:ascii="Times New Roman" w:eastAsia="方正小标宋_GBK" w:hAnsi="方正小标宋_GBK" w:cs="方正小标宋_GBK"/>
          <w:sz w:val="44"/>
          <w:szCs w:val="44"/>
          <w:shd w:val="clear" w:color="auto" w:fill="FFFFFF"/>
        </w:rPr>
        <w:t>官渡区关上国际会展片区国有土地收回</w:t>
      </w:r>
    </w:p>
    <w:p w:rsidR="003A15E9" w:rsidRDefault="00590B0B" w:rsidP="00590B0B">
      <w:pPr>
        <w:pStyle w:val="a6"/>
        <w:snapToGrid w:val="0"/>
        <w:spacing w:beforeAutospacing="0" w:afterAutospacing="0" w:line="520" w:lineRule="exact"/>
        <w:jc w:val="center"/>
        <w:rPr>
          <w:rFonts w:eastAsia="方正小标宋_GBK" w:hint="default"/>
          <w:sz w:val="44"/>
          <w:szCs w:val="44"/>
          <w:shd w:val="clear" w:color="auto" w:fill="FFFFFF"/>
        </w:rPr>
      </w:pPr>
      <w:r>
        <w:rPr>
          <w:rFonts w:ascii="Times New Roman" w:eastAsia="方正小标宋_GBK" w:hAnsi="方正小标宋_GBK" w:cs="方正小标宋_GBK"/>
          <w:sz w:val="44"/>
          <w:szCs w:val="44"/>
          <w:shd w:val="clear" w:color="auto" w:fill="FFFFFF"/>
        </w:rPr>
        <w:t>项目国有土地及房屋征收决定</w:t>
      </w:r>
    </w:p>
    <w:p w:rsidR="003A15E9" w:rsidRDefault="003A15E9">
      <w:pPr>
        <w:pStyle w:val="a6"/>
        <w:snapToGrid w:val="0"/>
        <w:spacing w:beforeAutospacing="0" w:afterAutospacing="0" w:line="520" w:lineRule="exact"/>
        <w:ind w:firstLineChars="200" w:firstLine="640"/>
        <w:jc w:val="center"/>
        <w:rPr>
          <w:rFonts w:eastAsia="仿宋_GB2312" w:hint="default"/>
          <w:sz w:val="32"/>
          <w:szCs w:val="32"/>
        </w:rPr>
      </w:pPr>
    </w:p>
    <w:p w:rsidR="003A15E9" w:rsidRDefault="00590B0B">
      <w:pPr>
        <w:pStyle w:val="a6"/>
        <w:spacing w:beforeAutospacing="0" w:afterAutospacing="0" w:line="520" w:lineRule="exact"/>
        <w:ind w:firstLineChars="200" w:firstLine="640"/>
        <w:rPr>
          <w:rFonts w:eastAsia="仿宋" w:hint="default"/>
          <w:sz w:val="32"/>
          <w:szCs w:val="32"/>
        </w:rPr>
      </w:pPr>
      <w:r>
        <w:rPr>
          <w:rFonts w:ascii="Times New Roman" w:eastAsia="仿宋_GB2312" w:cs="仿宋_GB2312"/>
          <w:color w:val="000000"/>
          <w:sz w:val="32"/>
          <w:szCs w:val="32"/>
        </w:rPr>
        <w:t>根据《中华人民共和国土地管理法》、《中华人民共和国民法典》、《国有土地上房屋征收与补偿条例》（国务院令第</w:t>
      </w:r>
      <w:r>
        <w:rPr>
          <w:rFonts w:eastAsia="仿宋_GB2312"/>
          <w:color w:val="000000"/>
          <w:sz w:val="32"/>
          <w:szCs w:val="32"/>
        </w:rPr>
        <w:t>590</w:t>
      </w:r>
      <w:r>
        <w:rPr>
          <w:rFonts w:ascii="Times New Roman" w:eastAsia="仿宋_GB2312" w:cs="仿宋_GB2312"/>
          <w:color w:val="000000"/>
          <w:sz w:val="32"/>
          <w:szCs w:val="32"/>
        </w:rPr>
        <w:t>号）、《国有土地上房屋征收评估办法》（建房〔</w:t>
      </w:r>
      <w:r>
        <w:rPr>
          <w:rFonts w:eastAsia="仿宋_GB2312"/>
          <w:color w:val="000000"/>
          <w:sz w:val="32"/>
          <w:szCs w:val="32"/>
        </w:rPr>
        <w:t>2011</w:t>
      </w:r>
      <w:r>
        <w:rPr>
          <w:rFonts w:ascii="Times New Roman" w:eastAsia="仿宋_GB2312" w:cs="仿宋_GB2312"/>
          <w:color w:val="000000"/>
          <w:sz w:val="32"/>
          <w:szCs w:val="32"/>
        </w:rPr>
        <w:t>〕</w:t>
      </w:r>
      <w:r>
        <w:rPr>
          <w:rFonts w:eastAsia="仿宋_GB2312"/>
          <w:color w:val="000000"/>
          <w:sz w:val="32"/>
          <w:szCs w:val="32"/>
        </w:rPr>
        <w:t>77</w:t>
      </w:r>
      <w:r>
        <w:rPr>
          <w:rFonts w:ascii="Times New Roman" w:eastAsia="仿宋_GB2312" w:cs="仿宋_GB2312"/>
          <w:color w:val="000000"/>
          <w:sz w:val="32"/>
          <w:szCs w:val="32"/>
        </w:rPr>
        <w:t>号）、《云南省国有土地上房屋征收与补偿办法》（云南省人民政府令第</w:t>
      </w:r>
      <w:r>
        <w:rPr>
          <w:rFonts w:eastAsia="仿宋_GB2312"/>
          <w:color w:val="000000"/>
          <w:sz w:val="32"/>
          <w:szCs w:val="32"/>
        </w:rPr>
        <w:t>195</w:t>
      </w:r>
      <w:r>
        <w:rPr>
          <w:rFonts w:ascii="Times New Roman" w:eastAsia="仿宋_GB2312" w:cs="仿宋_GB2312"/>
          <w:color w:val="000000"/>
          <w:sz w:val="32"/>
          <w:szCs w:val="32"/>
        </w:rPr>
        <w:t>号）、《昆明市国有土地上房屋征收与补偿指导意见》（</w:t>
      </w:r>
      <w:proofErr w:type="gramStart"/>
      <w:r>
        <w:rPr>
          <w:rFonts w:ascii="Times New Roman" w:eastAsia="仿宋_GB2312" w:cs="仿宋_GB2312"/>
          <w:color w:val="000000"/>
          <w:sz w:val="32"/>
          <w:szCs w:val="32"/>
        </w:rPr>
        <w:t>昆政办</w:t>
      </w:r>
      <w:proofErr w:type="gramEnd"/>
      <w:r>
        <w:rPr>
          <w:rFonts w:ascii="Times New Roman" w:eastAsia="仿宋_GB2312" w:cs="仿宋_GB2312"/>
          <w:color w:val="000000"/>
          <w:sz w:val="32"/>
          <w:szCs w:val="32"/>
        </w:rPr>
        <w:t>〔</w:t>
      </w:r>
      <w:r>
        <w:rPr>
          <w:rFonts w:eastAsia="仿宋_GB2312"/>
          <w:color w:val="000000"/>
          <w:sz w:val="32"/>
          <w:szCs w:val="32"/>
        </w:rPr>
        <w:t>2015</w:t>
      </w:r>
      <w:r>
        <w:rPr>
          <w:rFonts w:ascii="Times New Roman" w:eastAsia="仿宋_GB2312" w:cs="仿宋_GB2312"/>
          <w:color w:val="000000"/>
          <w:sz w:val="32"/>
          <w:szCs w:val="32"/>
        </w:rPr>
        <w:t>〕</w:t>
      </w:r>
      <w:r>
        <w:rPr>
          <w:rFonts w:eastAsia="仿宋_GB2312"/>
          <w:color w:val="000000"/>
          <w:sz w:val="32"/>
          <w:szCs w:val="32"/>
        </w:rPr>
        <w:t>104</w:t>
      </w:r>
      <w:r>
        <w:rPr>
          <w:rFonts w:ascii="Times New Roman" w:eastAsia="仿宋_GB2312" w:cs="仿宋_GB2312"/>
          <w:color w:val="000000"/>
          <w:sz w:val="32"/>
          <w:szCs w:val="32"/>
        </w:rPr>
        <w:t>号）、</w:t>
      </w:r>
      <w:r>
        <w:rPr>
          <w:rFonts w:ascii="Times New Roman" w:eastAsia="仿宋_GB2312" w:cs="仿宋_GB2312"/>
          <w:color w:val="000000"/>
          <w:sz w:val="32"/>
        </w:rPr>
        <w:t>昆明市政府与云南省康旅控股集团有限公司签订的《国有土地使用权收回框架协议》、</w:t>
      </w:r>
      <w:r>
        <w:rPr>
          <w:rFonts w:ascii="Times New Roman" w:eastAsia="仿宋_GB2312" w:cs="仿宋_GB2312"/>
          <w:bCs/>
          <w:color w:val="000000"/>
          <w:sz w:val="32"/>
          <w:szCs w:val="32"/>
        </w:rPr>
        <w:t>昆明市土地矿产储备中心与官渡区人民政府签订的《委托收购国有土地合同》（合同编号：</w:t>
      </w:r>
      <w:r>
        <w:rPr>
          <w:rFonts w:eastAsia="仿宋_GB2312"/>
          <w:bCs/>
          <w:color w:val="000000"/>
          <w:sz w:val="32"/>
          <w:szCs w:val="32"/>
        </w:rPr>
        <w:t>SG-2021-003</w:t>
      </w:r>
      <w:r>
        <w:rPr>
          <w:rFonts w:ascii="Times New Roman" w:eastAsia="仿宋_GB2312" w:cs="仿宋_GB2312"/>
          <w:bCs/>
          <w:color w:val="000000"/>
          <w:sz w:val="32"/>
          <w:szCs w:val="32"/>
        </w:rPr>
        <w:t>）</w:t>
      </w:r>
      <w:r>
        <w:rPr>
          <w:rFonts w:ascii="Times New Roman" w:eastAsia="仿宋_GB2312" w:cs="仿宋_GB2312"/>
          <w:color w:val="000000"/>
          <w:sz w:val="32"/>
          <w:szCs w:val="32"/>
        </w:rPr>
        <w:t>等相关法律法规及政策，</w:t>
      </w:r>
      <w:r>
        <w:rPr>
          <w:rFonts w:ascii="Times New Roman" w:eastAsia="仿宋_GB2312" w:cs="仿宋_GB2312"/>
          <w:sz w:val="32"/>
          <w:szCs w:val="32"/>
        </w:rPr>
        <w:t>经昆明市官渡区第</w:t>
      </w:r>
      <w:r>
        <w:rPr>
          <w:rFonts w:ascii="Times New Roman" w:eastAsia="仿宋_GB2312" w:cs="仿宋_GB2312"/>
          <w:sz w:val="32"/>
          <w:szCs w:val="32"/>
        </w:rPr>
        <w:t>十六</w:t>
      </w:r>
      <w:r>
        <w:rPr>
          <w:rFonts w:ascii="Times New Roman" w:eastAsia="仿宋_GB2312" w:cs="仿宋_GB2312"/>
          <w:sz w:val="32"/>
          <w:szCs w:val="32"/>
        </w:rPr>
        <w:t>届人民政府第</w:t>
      </w:r>
      <w:r>
        <w:rPr>
          <w:rFonts w:ascii="Times New Roman" w:eastAsia="仿宋_GB2312" w:cs="仿宋_GB2312"/>
          <w:sz w:val="32"/>
          <w:szCs w:val="32"/>
        </w:rPr>
        <w:t>79</w:t>
      </w:r>
      <w:bookmarkStart w:id="0" w:name="_GoBack"/>
      <w:bookmarkEnd w:id="0"/>
      <w:r>
        <w:rPr>
          <w:rFonts w:ascii="Times New Roman" w:eastAsia="仿宋_GB2312" w:cs="仿宋_GB2312"/>
          <w:sz w:val="32"/>
          <w:szCs w:val="32"/>
        </w:rPr>
        <w:t>次常务会议审议研究，决定对官渡区关上国际会展片区国有土地收回项目国有土地上房屋进行征收，国有土地使用权同时收回。现昆明市官渡区人民政府</w:t>
      </w:r>
      <w:proofErr w:type="gramStart"/>
      <w:r>
        <w:rPr>
          <w:rFonts w:ascii="Times New Roman" w:eastAsia="仿宋_GB2312" w:cs="仿宋_GB2312"/>
          <w:sz w:val="32"/>
          <w:szCs w:val="32"/>
        </w:rPr>
        <w:t>作出</w:t>
      </w:r>
      <w:proofErr w:type="gramEnd"/>
      <w:r>
        <w:rPr>
          <w:rFonts w:ascii="Times New Roman" w:eastAsia="仿宋_GB2312" w:cs="仿宋_GB2312"/>
          <w:sz w:val="32"/>
          <w:szCs w:val="32"/>
        </w:rPr>
        <w:t>房屋征收决定如下：</w:t>
      </w:r>
    </w:p>
    <w:p w:rsidR="003A15E9" w:rsidRDefault="00590B0B">
      <w:pPr>
        <w:pStyle w:val="a6"/>
        <w:spacing w:beforeAutospacing="0" w:afterAutospacing="0" w:line="520" w:lineRule="exact"/>
        <w:ind w:firstLineChars="200" w:firstLine="640"/>
        <w:rPr>
          <w:rFonts w:eastAsia="黑体" w:hint="default"/>
          <w:sz w:val="32"/>
          <w:szCs w:val="32"/>
        </w:rPr>
      </w:pPr>
      <w:r>
        <w:rPr>
          <w:rFonts w:ascii="Times New Roman" w:eastAsia="黑体" w:hAnsi="Times New Roman" w:cs="黑体"/>
          <w:sz w:val="32"/>
          <w:szCs w:val="32"/>
        </w:rPr>
        <w:t>一、征收项目名称</w:t>
      </w:r>
    </w:p>
    <w:p w:rsidR="003A15E9" w:rsidRDefault="00590B0B">
      <w:pPr>
        <w:pStyle w:val="a6"/>
        <w:snapToGrid w:val="0"/>
        <w:spacing w:beforeAutospacing="0" w:afterAutospacing="0" w:line="520" w:lineRule="exact"/>
        <w:ind w:firstLineChars="200" w:firstLine="640"/>
        <w:jc w:val="both"/>
        <w:rPr>
          <w:rFonts w:ascii="Times New Roman" w:eastAsia="仿宋_GB2312" w:hAnsi="Times New Roman" w:hint="default"/>
          <w:sz w:val="32"/>
          <w:szCs w:val="32"/>
        </w:rPr>
      </w:pPr>
      <w:r>
        <w:rPr>
          <w:rFonts w:ascii="Times New Roman" w:eastAsia="仿宋_GB2312" w:hAnsi="Times New Roman" w:cs="仿宋_GB2312"/>
          <w:sz w:val="32"/>
          <w:szCs w:val="32"/>
        </w:rPr>
        <w:t>官渡区关上国际会展片区国有土地收回项目范围内国有土地及房屋。</w:t>
      </w:r>
    </w:p>
    <w:p w:rsidR="003A15E9" w:rsidRDefault="00590B0B">
      <w:pPr>
        <w:pStyle w:val="a6"/>
        <w:spacing w:beforeAutospacing="0" w:afterAutospacing="0" w:line="520" w:lineRule="exact"/>
        <w:ind w:firstLineChars="200" w:firstLine="640"/>
        <w:rPr>
          <w:rFonts w:eastAsia="黑体" w:hint="default"/>
          <w:sz w:val="32"/>
          <w:szCs w:val="32"/>
        </w:rPr>
      </w:pPr>
      <w:r>
        <w:rPr>
          <w:rFonts w:ascii="Times New Roman" w:eastAsia="黑体" w:hAnsi="Times New Roman" w:cs="黑体"/>
          <w:sz w:val="32"/>
          <w:szCs w:val="32"/>
        </w:rPr>
        <w:t>二、征收范围</w:t>
      </w:r>
    </w:p>
    <w:p w:rsidR="003A15E9" w:rsidRDefault="00590B0B">
      <w:pPr>
        <w:pStyle w:val="a6"/>
        <w:spacing w:beforeAutospacing="0" w:afterAutospacing="0" w:line="520" w:lineRule="exact"/>
        <w:ind w:firstLineChars="200" w:firstLine="640"/>
        <w:rPr>
          <w:rFonts w:eastAsia="仿宋_GB2312" w:hint="default"/>
          <w:color w:val="000000"/>
          <w:sz w:val="32"/>
          <w:szCs w:val="32"/>
        </w:rPr>
      </w:pPr>
      <w:r>
        <w:rPr>
          <w:rFonts w:ascii="Times New Roman" w:eastAsia="仿宋_GB2312" w:cs="仿宋_GB2312"/>
          <w:color w:val="000000"/>
          <w:sz w:val="32"/>
          <w:szCs w:val="32"/>
        </w:rPr>
        <w:t>四至范围和用地面积最终以官渡区关上国际会展片区国有土地收回项目勘测定界图为准。</w:t>
      </w:r>
    </w:p>
    <w:p w:rsidR="003A15E9" w:rsidRDefault="00590B0B">
      <w:pPr>
        <w:pStyle w:val="a6"/>
        <w:spacing w:beforeAutospacing="0" w:afterAutospacing="0" w:line="520" w:lineRule="exact"/>
        <w:ind w:firstLineChars="200" w:firstLine="640"/>
        <w:rPr>
          <w:rFonts w:eastAsia="黑体" w:hint="default"/>
          <w:sz w:val="32"/>
          <w:szCs w:val="32"/>
        </w:rPr>
      </w:pPr>
      <w:r>
        <w:rPr>
          <w:rFonts w:ascii="Times New Roman" w:eastAsia="黑体" w:hAnsi="Times New Roman" w:cs="黑体"/>
          <w:sz w:val="32"/>
          <w:szCs w:val="32"/>
        </w:rPr>
        <w:t>三、征收主体</w:t>
      </w:r>
    </w:p>
    <w:p w:rsidR="003A15E9" w:rsidRDefault="00590B0B">
      <w:pPr>
        <w:pStyle w:val="a6"/>
        <w:snapToGrid w:val="0"/>
        <w:spacing w:beforeAutospacing="0" w:afterAutospacing="0" w:line="520" w:lineRule="exact"/>
        <w:ind w:firstLineChars="200" w:firstLine="640"/>
        <w:jc w:val="both"/>
        <w:rPr>
          <w:rFonts w:ascii="Times New Roman" w:eastAsia="仿宋_GB2312" w:hAnsi="Times New Roman" w:hint="default"/>
          <w:sz w:val="32"/>
          <w:szCs w:val="32"/>
        </w:rPr>
      </w:pPr>
      <w:r>
        <w:rPr>
          <w:rFonts w:ascii="Times New Roman" w:eastAsia="仿宋_GB2312" w:hAnsi="Times New Roman" w:cs="仿宋_GB2312"/>
          <w:sz w:val="32"/>
          <w:szCs w:val="32"/>
        </w:rPr>
        <w:lastRenderedPageBreak/>
        <w:t>昆明市官渡区人民政府。</w:t>
      </w:r>
    </w:p>
    <w:p w:rsidR="003A15E9" w:rsidRDefault="00590B0B">
      <w:pPr>
        <w:pStyle w:val="a6"/>
        <w:spacing w:beforeAutospacing="0" w:afterAutospacing="0" w:line="520" w:lineRule="exact"/>
        <w:ind w:firstLineChars="200" w:firstLine="640"/>
        <w:rPr>
          <w:rFonts w:eastAsia="黑体" w:hint="default"/>
          <w:sz w:val="32"/>
          <w:szCs w:val="32"/>
        </w:rPr>
      </w:pPr>
      <w:r>
        <w:rPr>
          <w:rFonts w:ascii="Times New Roman" w:eastAsia="黑体" w:hAnsi="Times New Roman" w:cs="黑体"/>
          <w:sz w:val="32"/>
          <w:szCs w:val="32"/>
        </w:rPr>
        <w:t>四、征收部门</w:t>
      </w:r>
    </w:p>
    <w:p w:rsidR="003A15E9" w:rsidRDefault="00590B0B">
      <w:pPr>
        <w:pStyle w:val="a6"/>
        <w:snapToGrid w:val="0"/>
        <w:spacing w:beforeAutospacing="0" w:afterAutospacing="0" w:line="520" w:lineRule="exact"/>
        <w:ind w:firstLineChars="200" w:firstLine="640"/>
        <w:rPr>
          <w:rFonts w:eastAsia="仿宋_GB2312" w:hint="default"/>
          <w:sz w:val="32"/>
          <w:szCs w:val="32"/>
        </w:rPr>
      </w:pPr>
      <w:r>
        <w:rPr>
          <w:rFonts w:ascii="Times New Roman" w:eastAsia="仿宋_GB2312" w:cs="仿宋_GB2312"/>
          <w:sz w:val="32"/>
          <w:szCs w:val="32"/>
        </w:rPr>
        <w:t>昆明市官渡区城市更新改造局；</w:t>
      </w:r>
    </w:p>
    <w:p w:rsidR="003A15E9" w:rsidRDefault="00590B0B">
      <w:pPr>
        <w:pStyle w:val="a6"/>
        <w:spacing w:beforeAutospacing="0" w:afterAutospacing="0" w:line="520" w:lineRule="exact"/>
        <w:ind w:firstLineChars="200" w:firstLine="640"/>
        <w:rPr>
          <w:rFonts w:eastAsia="黑体" w:hint="default"/>
          <w:sz w:val="32"/>
          <w:szCs w:val="32"/>
        </w:rPr>
      </w:pPr>
      <w:r>
        <w:rPr>
          <w:rFonts w:ascii="Times New Roman" w:eastAsia="黑体" w:hAnsi="Times New Roman" w:cs="黑体"/>
          <w:sz w:val="32"/>
          <w:szCs w:val="32"/>
        </w:rPr>
        <w:t>五、征收实施单位</w:t>
      </w:r>
    </w:p>
    <w:p w:rsidR="003A15E9" w:rsidRDefault="00590B0B">
      <w:pPr>
        <w:pStyle w:val="a6"/>
        <w:snapToGrid w:val="0"/>
        <w:spacing w:beforeAutospacing="0" w:afterAutospacing="0" w:line="520" w:lineRule="exact"/>
        <w:ind w:firstLineChars="200" w:firstLine="640"/>
        <w:jc w:val="both"/>
        <w:rPr>
          <w:rFonts w:ascii="Times New Roman" w:eastAsia="仿宋_GB2312" w:hAnsi="Times New Roman" w:hint="default"/>
          <w:sz w:val="32"/>
          <w:szCs w:val="32"/>
        </w:rPr>
      </w:pPr>
      <w:r>
        <w:rPr>
          <w:rFonts w:ascii="Times New Roman" w:eastAsia="仿宋_GB2312" w:hAnsi="Times New Roman" w:cs="仿宋_GB2312"/>
          <w:sz w:val="32"/>
          <w:szCs w:val="32"/>
        </w:rPr>
        <w:t>昆明市官渡区人民政府关上街道办事处。</w:t>
      </w:r>
    </w:p>
    <w:p w:rsidR="003A15E9" w:rsidRDefault="00590B0B">
      <w:pPr>
        <w:spacing w:line="520" w:lineRule="exact"/>
        <w:ind w:firstLineChars="200" w:firstLine="640"/>
        <w:rPr>
          <w:rFonts w:eastAsia="黑体"/>
          <w:kern w:val="0"/>
          <w:sz w:val="32"/>
          <w:szCs w:val="32"/>
        </w:rPr>
      </w:pPr>
      <w:r>
        <w:rPr>
          <w:rFonts w:eastAsia="黑体" w:cs="黑体" w:hint="eastAsia"/>
          <w:kern w:val="0"/>
          <w:sz w:val="32"/>
          <w:szCs w:val="32"/>
          <w:lang/>
        </w:rPr>
        <w:t>六、征收补偿方案</w:t>
      </w:r>
    </w:p>
    <w:p w:rsidR="003A15E9" w:rsidRDefault="00590B0B">
      <w:pPr>
        <w:pStyle w:val="a6"/>
        <w:snapToGrid w:val="0"/>
        <w:spacing w:beforeAutospacing="0" w:afterAutospacing="0" w:line="520" w:lineRule="exact"/>
        <w:ind w:firstLineChars="200" w:firstLine="640"/>
        <w:jc w:val="both"/>
        <w:rPr>
          <w:rFonts w:ascii="Times New Roman" w:eastAsia="仿宋_GB2312" w:hAnsi="Times New Roman" w:hint="default"/>
          <w:sz w:val="32"/>
          <w:szCs w:val="32"/>
        </w:rPr>
      </w:pPr>
      <w:r>
        <w:rPr>
          <w:rFonts w:ascii="Times New Roman" w:eastAsia="仿宋_GB2312" w:hAnsi="Times New Roman" w:cs="仿宋_GB2312"/>
          <w:sz w:val="32"/>
          <w:szCs w:val="32"/>
        </w:rPr>
        <w:t>《官渡区关上国际会展片区国有土地收回项目国有土地及房屋征收补偿方案》。</w:t>
      </w:r>
    </w:p>
    <w:p w:rsidR="003A15E9" w:rsidRDefault="00590B0B">
      <w:pPr>
        <w:spacing w:line="520" w:lineRule="exact"/>
        <w:ind w:firstLineChars="200" w:firstLine="640"/>
        <w:rPr>
          <w:rFonts w:eastAsia="黑体"/>
          <w:kern w:val="0"/>
          <w:sz w:val="32"/>
          <w:szCs w:val="32"/>
        </w:rPr>
      </w:pPr>
      <w:r>
        <w:rPr>
          <w:rFonts w:eastAsia="黑体" w:cs="黑体" w:hint="eastAsia"/>
          <w:kern w:val="0"/>
          <w:sz w:val="32"/>
          <w:szCs w:val="32"/>
          <w:lang/>
        </w:rPr>
        <w:t>七、征收实施时间</w:t>
      </w:r>
    </w:p>
    <w:p w:rsidR="003A15E9" w:rsidRDefault="00590B0B">
      <w:pPr>
        <w:pStyle w:val="a6"/>
        <w:snapToGrid w:val="0"/>
        <w:spacing w:beforeAutospacing="0" w:afterAutospacing="0" w:line="520" w:lineRule="exact"/>
        <w:ind w:firstLineChars="200" w:firstLine="640"/>
        <w:jc w:val="both"/>
        <w:rPr>
          <w:rFonts w:ascii="Times New Roman" w:eastAsia="仿宋_GB2312" w:hAnsi="Times New Roman" w:hint="default"/>
          <w:sz w:val="32"/>
          <w:szCs w:val="32"/>
        </w:rPr>
      </w:pPr>
      <w:r>
        <w:rPr>
          <w:rFonts w:ascii="Times New Roman" w:eastAsia="仿宋_GB2312" w:hAnsi="Times New Roman" w:cs="仿宋_GB2312"/>
          <w:sz w:val="32"/>
          <w:szCs w:val="32"/>
        </w:rPr>
        <w:t>《官渡区关上国际会展片区国有土地收回项目国有土地及房屋征收决定》公告发布之日</w:t>
      </w:r>
      <w:proofErr w:type="gramStart"/>
      <w:r>
        <w:rPr>
          <w:rFonts w:ascii="Times New Roman" w:eastAsia="仿宋_GB2312" w:hAnsi="Times New Roman" w:cs="仿宋_GB2312"/>
          <w:sz w:val="32"/>
          <w:szCs w:val="32"/>
        </w:rPr>
        <w:t>起启动</w:t>
      </w:r>
      <w:proofErr w:type="gramEnd"/>
      <w:r>
        <w:rPr>
          <w:rFonts w:ascii="Times New Roman" w:eastAsia="仿宋_GB2312" w:hAnsi="Times New Roman" w:cs="仿宋_GB2312"/>
          <w:sz w:val="32"/>
          <w:szCs w:val="32"/>
        </w:rPr>
        <w:t>征收范围内的房屋征收工作。</w:t>
      </w:r>
    </w:p>
    <w:p w:rsidR="003A15E9" w:rsidRDefault="00590B0B">
      <w:pPr>
        <w:pStyle w:val="a6"/>
        <w:spacing w:beforeAutospacing="0" w:afterAutospacing="0" w:line="520" w:lineRule="exact"/>
        <w:ind w:firstLineChars="200" w:firstLine="640"/>
        <w:rPr>
          <w:rFonts w:eastAsia="黑体" w:hint="default"/>
          <w:sz w:val="32"/>
          <w:szCs w:val="32"/>
        </w:rPr>
      </w:pPr>
      <w:r>
        <w:rPr>
          <w:rFonts w:ascii="Times New Roman" w:eastAsia="黑体" w:hAnsi="Times New Roman" w:cs="黑体"/>
          <w:sz w:val="32"/>
          <w:szCs w:val="32"/>
        </w:rPr>
        <w:t>八、征收期限</w:t>
      </w:r>
    </w:p>
    <w:p w:rsidR="003A15E9" w:rsidRDefault="00590B0B">
      <w:pPr>
        <w:spacing w:line="520" w:lineRule="exact"/>
        <w:ind w:firstLineChars="200" w:firstLine="640"/>
        <w:rPr>
          <w:rFonts w:eastAsia="仿宋_GB2312"/>
          <w:sz w:val="32"/>
          <w:szCs w:val="32"/>
        </w:rPr>
      </w:pPr>
      <w:r>
        <w:rPr>
          <w:rFonts w:eastAsia="仿宋_GB2312" w:cs="仿宋_GB2312" w:hint="eastAsia"/>
          <w:color w:val="000000"/>
          <w:sz w:val="32"/>
          <w:lang/>
        </w:rPr>
        <w:t>项目征收期限</w:t>
      </w:r>
      <w:r>
        <w:rPr>
          <w:rFonts w:eastAsia="仿宋_GB2312" w:cs="仿宋_GB2312" w:hint="eastAsia"/>
          <w:color w:val="000000"/>
          <w:sz w:val="32"/>
          <w:szCs w:val="32"/>
          <w:lang/>
        </w:rPr>
        <w:t>从房屋征收决定公告之日起计算共计</w:t>
      </w:r>
      <w:r>
        <w:rPr>
          <w:rFonts w:eastAsia="仿宋_GB2312"/>
          <w:color w:val="000000"/>
          <w:sz w:val="32"/>
          <w:szCs w:val="32"/>
          <w:lang/>
        </w:rPr>
        <w:t>120</w:t>
      </w:r>
      <w:r>
        <w:rPr>
          <w:rFonts w:eastAsia="仿宋_GB2312" w:cs="仿宋_GB2312" w:hint="eastAsia"/>
          <w:color w:val="000000"/>
          <w:sz w:val="32"/>
          <w:szCs w:val="32"/>
          <w:lang/>
        </w:rPr>
        <w:t>日，包括两个阶段：第一阶段</w:t>
      </w:r>
      <w:r>
        <w:rPr>
          <w:rFonts w:eastAsia="仿宋_GB2312"/>
          <w:color w:val="000000"/>
          <w:sz w:val="32"/>
          <w:szCs w:val="32"/>
          <w:lang/>
        </w:rPr>
        <w:t xml:space="preserve"> </w:t>
      </w:r>
      <w:r>
        <w:rPr>
          <w:rFonts w:eastAsia="仿宋_GB2312" w:cs="仿宋_GB2312" w:hint="eastAsia"/>
          <w:color w:val="000000"/>
          <w:sz w:val="32"/>
          <w:szCs w:val="32"/>
          <w:lang/>
        </w:rPr>
        <w:t>准备阶段：从房屋征收决定公告发布之日起计算共计</w:t>
      </w:r>
      <w:r>
        <w:rPr>
          <w:rFonts w:eastAsia="仿宋_GB2312"/>
          <w:color w:val="000000"/>
          <w:sz w:val="32"/>
          <w:szCs w:val="32"/>
          <w:lang/>
        </w:rPr>
        <w:t>30</w:t>
      </w:r>
      <w:r>
        <w:rPr>
          <w:rFonts w:eastAsia="仿宋_GB2312" w:cs="仿宋_GB2312" w:hint="eastAsia"/>
          <w:color w:val="000000"/>
          <w:sz w:val="32"/>
          <w:szCs w:val="32"/>
          <w:lang/>
        </w:rPr>
        <w:t>日内；第二阶段</w:t>
      </w:r>
      <w:r>
        <w:rPr>
          <w:rFonts w:eastAsia="仿宋_GB2312"/>
          <w:color w:val="000000"/>
          <w:sz w:val="32"/>
          <w:szCs w:val="32"/>
          <w:lang/>
        </w:rPr>
        <w:t xml:space="preserve"> </w:t>
      </w:r>
      <w:r>
        <w:rPr>
          <w:rFonts w:eastAsia="仿宋_GB2312" w:cs="仿宋_GB2312" w:hint="eastAsia"/>
          <w:color w:val="000000"/>
          <w:sz w:val="32"/>
          <w:szCs w:val="32"/>
          <w:lang/>
        </w:rPr>
        <w:t>签约及搬迁时段</w:t>
      </w:r>
      <w:r>
        <w:rPr>
          <w:rFonts w:eastAsia="仿宋_GB2312"/>
          <w:color w:val="000000"/>
          <w:sz w:val="32"/>
          <w:szCs w:val="32"/>
          <w:lang/>
        </w:rPr>
        <w:t>:</w:t>
      </w:r>
      <w:r>
        <w:rPr>
          <w:rFonts w:eastAsia="仿宋_GB2312" w:cs="仿宋_GB2312" w:hint="eastAsia"/>
          <w:color w:val="000000"/>
          <w:sz w:val="32"/>
          <w:szCs w:val="32"/>
          <w:lang/>
        </w:rPr>
        <w:t>第一阶段届满后顺延</w:t>
      </w:r>
      <w:r>
        <w:rPr>
          <w:rFonts w:eastAsia="仿宋_GB2312"/>
          <w:color w:val="000000"/>
          <w:sz w:val="32"/>
          <w:szCs w:val="32"/>
          <w:lang/>
        </w:rPr>
        <w:t>90</w:t>
      </w:r>
      <w:r>
        <w:rPr>
          <w:rFonts w:eastAsia="仿宋_GB2312" w:cs="仿宋_GB2312" w:hint="eastAsia"/>
          <w:color w:val="000000"/>
          <w:sz w:val="32"/>
          <w:szCs w:val="32"/>
          <w:lang/>
        </w:rPr>
        <w:t>日内。</w:t>
      </w:r>
    </w:p>
    <w:p w:rsidR="003A15E9" w:rsidRDefault="00590B0B">
      <w:pPr>
        <w:pStyle w:val="a6"/>
        <w:spacing w:beforeAutospacing="0" w:afterAutospacing="0" w:line="520" w:lineRule="exact"/>
        <w:ind w:firstLineChars="200" w:firstLine="640"/>
        <w:rPr>
          <w:rFonts w:eastAsia="黑体" w:hint="default"/>
          <w:sz w:val="32"/>
          <w:szCs w:val="32"/>
        </w:rPr>
      </w:pPr>
      <w:r>
        <w:rPr>
          <w:rFonts w:ascii="Times New Roman" w:eastAsia="黑体" w:hAnsi="Times New Roman" w:cs="黑体"/>
          <w:sz w:val="32"/>
          <w:szCs w:val="32"/>
        </w:rPr>
        <w:t>九、权利救济</w:t>
      </w:r>
    </w:p>
    <w:p w:rsidR="003A15E9" w:rsidRDefault="00590B0B">
      <w:pPr>
        <w:pStyle w:val="a6"/>
        <w:snapToGrid w:val="0"/>
        <w:spacing w:beforeAutospacing="0" w:afterAutospacing="0" w:line="520" w:lineRule="exact"/>
        <w:ind w:firstLineChars="200" w:firstLine="640"/>
        <w:jc w:val="both"/>
        <w:rPr>
          <w:rFonts w:ascii="Times New Roman" w:eastAsia="仿宋_GB2312" w:hAnsi="Times New Roman" w:hint="default"/>
          <w:sz w:val="32"/>
          <w:szCs w:val="32"/>
        </w:rPr>
      </w:pPr>
      <w:r>
        <w:rPr>
          <w:rFonts w:ascii="Times New Roman" w:eastAsia="仿宋_GB2312" w:hAnsi="Times New Roman" w:cs="仿宋_GB2312"/>
          <w:sz w:val="32"/>
          <w:szCs w:val="32"/>
        </w:rPr>
        <w:t>征收范围内的被征收人如对本决定不服的，可以在公告发布之日起</w:t>
      </w:r>
      <w:r>
        <w:rPr>
          <w:rFonts w:ascii="Times New Roman" w:eastAsia="仿宋_GB2312" w:hAnsi="Times New Roman" w:hint="default"/>
          <w:sz w:val="32"/>
          <w:szCs w:val="32"/>
        </w:rPr>
        <w:t>60</w:t>
      </w:r>
      <w:r>
        <w:rPr>
          <w:rFonts w:ascii="Times New Roman" w:eastAsia="仿宋_GB2312" w:hAnsi="Times New Roman" w:cs="仿宋_GB2312"/>
          <w:sz w:val="32"/>
          <w:szCs w:val="32"/>
        </w:rPr>
        <w:t>日内依法向昆明市人民政府申请行政复议，或在</w:t>
      </w:r>
      <w:r>
        <w:rPr>
          <w:rFonts w:ascii="Times New Roman" w:eastAsia="仿宋_GB2312" w:hAnsi="Times New Roman" w:hint="default"/>
          <w:sz w:val="32"/>
          <w:szCs w:val="32"/>
        </w:rPr>
        <w:t>6</w:t>
      </w:r>
      <w:r>
        <w:rPr>
          <w:rFonts w:ascii="Times New Roman" w:eastAsia="仿宋_GB2312" w:hAnsi="Times New Roman" w:cs="仿宋_GB2312"/>
          <w:sz w:val="32"/>
          <w:szCs w:val="32"/>
        </w:rPr>
        <w:t>个月内依法向人民法院提起行政诉讼。</w:t>
      </w:r>
    </w:p>
    <w:p w:rsidR="003A15E9" w:rsidRDefault="00590B0B">
      <w:pPr>
        <w:pStyle w:val="a6"/>
        <w:spacing w:beforeAutospacing="0" w:afterAutospacing="0" w:line="520" w:lineRule="exact"/>
        <w:ind w:firstLineChars="200" w:firstLine="640"/>
        <w:rPr>
          <w:rFonts w:eastAsia="黑体" w:hint="default"/>
          <w:sz w:val="32"/>
          <w:szCs w:val="32"/>
        </w:rPr>
      </w:pPr>
      <w:r>
        <w:rPr>
          <w:rFonts w:ascii="Times New Roman" w:eastAsia="黑体" w:hAnsi="Times New Roman" w:cs="黑体"/>
          <w:sz w:val="32"/>
          <w:szCs w:val="32"/>
        </w:rPr>
        <w:t>十、本征收决定自公告之日起执行</w:t>
      </w:r>
    </w:p>
    <w:p w:rsidR="003A15E9" w:rsidRDefault="00590B0B">
      <w:pPr>
        <w:pStyle w:val="a6"/>
        <w:spacing w:beforeAutospacing="0" w:afterAutospacing="0" w:line="520" w:lineRule="exact"/>
        <w:ind w:firstLineChars="200" w:firstLine="640"/>
        <w:rPr>
          <w:rFonts w:eastAsia="黑体" w:hint="default"/>
          <w:sz w:val="32"/>
          <w:szCs w:val="32"/>
        </w:rPr>
      </w:pPr>
      <w:r>
        <w:rPr>
          <w:rFonts w:ascii="Times New Roman" w:eastAsia="黑体" w:hAnsi="Times New Roman" w:cs="黑体"/>
          <w:sz w:val="32"/>
          <w:szCs w:val="32"/>
        </w:rPr>
        <w:t>十一、征收现场办公地点、联系人及联系方式</w:t>
      </w:r>
    </w:p>
    <w:p w:rsidR="003A15E9" w:rsidRDefault="00590B0B">
      <w:pPr>
        <w:pStyle w:val="a6"/>
        <w:snapToGrid w:val="0"/>
        <w:spacing w:beforeAutospacing="0" w:afterAutospacing="0" w:line="520" w:lineRule="exact"/>
        <w:ind w:firstLineChars="200" w:firstLine="640"/>
        <w:jc w:val="both"/>
        <w:rPr>
          <w:rFonts w:ascii="Times New Roman" w:eastAsia="仿宋_GB2312" w:hAnsi="Times New Roman" w:hint="default"/>
          <w:sz w:val="32"/>
          <w:szCs w:val="32"/>
        </w:rPr>
      </w:pPr>
      <w:r>
        <w:rPr>
          <w:rFonts w:ascii="Times New Roman" w:eastAsia="仿宋_GB2312" w:hAnsi="Times New Roman" w:cs="仿宋_GB2312"/>
          <w:sz w:val="32"/>
          <w:szCs w:val="32"/>
        </w:rPr>
        <w:t>征收现场办公地点：关上</w:t>
      </w:r>
      <w:r>
        <w:rPr>
          <w:rFonts w:ascii="Times New Roman" w:eastAsia="仿宋_GB2312" w:hAnsi="Times New Roman" w:cs="仿宋_GB2312"/>
          <w:color w:val="000000"/>
          <w:sz w:val="32"/>
          <w:szCs w:val="32"/>
        </w:rPr>
        <w:t>街道办事处项目建设推进中心</w:t>
      </w:r>
    </w:p>
    <w:p w:rsidR="003A15E9" w:rsidRDefault="00590B0B">
      <w:pPr>
        <w:pStyle w:val="a6"/>
        <w:snapToGrid w:val="0"/>
        <w:spacing w:beforeAutospacing="0" w:afterAutospacing="0" w:line="520" w:lineRule="exact"/>
        <w:ind w:firstLineChars="200" w:firstLine="640"/>
        <w:jc w:val="both"/>
        <w:rPr>
          <w:rFonts w:ascii="Times New Roman" w:eastAsia="仿宋_GB2312" w:hAnsi="Times New Roman" w:hint="default"/>
          <w:sz w:val="32"/>
          <w:szCs w:val="32"/>
        </w:rPr>
      </w:pPr>
      <w:r>
        <w:rPr>
          <w:rFonts w:ascii="Times New Roman" w:eastAsia="仿宋_GB2312" w:hAnsi="Times New Roman" w:cs="仿宋_GB2312"/>
          <w:sz w:val="32"/>
          <w:szCs w:val="32"/>
        </w:rPr>
        <w:lastRenderedPageBreak/>
        <w:t>联系人：黄鑫胤</w:t>
      </w:r>
    </w:p>
    <w:p w:rsidR="003A15E9" w:rsidRDefault="00590B0B">
      <w:pPr>
        <w:pStyle w:val="a6"/>
        <w:snapToGrid w:val="0"/>
        <w:spacing w:beforeAutospacing="0" w:afterAutospacing="0" w:line="520" w:lineRule="exact"/>
        <w:ind w:firstLineChars="200" w:firstLine="640"/>
        <w:jc w:val="both"/>
        <w:rPr>
          <w:rFonts w:ascii="Times New Roman" w:eastAsia="仿宋_GB2312" w:hAnsi="Times New Roman" w:hint="default"/>
          <w:sz w:val="32"/>
          <w:szCs w:val="32"/>
        </w:rPr>
      </w:pPr>
      <w:r>
        <w:rPr>
          <w:rFonts w:ascii="Times New Roman" w:eastAsia="仿宋_GB2312" w:hAnsi="Times New Roman" w:cs="仿宋_GB2312"/>
          <w:sz w:val="32"/>
          <w:szCs w:val="32"/>
        </w:rPr>
        <w:t>联系电话：</w:t>
      </w:r>
      <w:r>
        <w:rPr>
          <w:rFonts w:ascii="Times New Roman" w:eastAsia="仿宋_GB2312" w:hAnsi="Times New Roman" w:hint="default"/>
          <w:sz w:val="32"/>
          <w:szCs w:val="32"/>
        </w:rPr>
        <w:t>0871-67171981</w:t>
      </w:r>
    </w:p>
    <w:p w:rsidR="003A15E9" w:rsidRDefault="003A15E9">
      <w:pPr>
        <w:pStyle w:val="a6"/>
        <w:snapToGrid w:val="0"/>
        <w:spacing w:beforeAutospacing="0" w:afterAutospacing="0" w:line="520" w:lineRule="exact"/>
        <w:ind w:firstLineChars="200" w:firstLine="640"/>
        <w:jc w:val="both"/>
        <w:rPr>
          <w:rFonts w:ascii="Times New Roman" w:eastAsia="仿宋_GB2312" w:hAnsi="Times New Roman" w:hint="default"/>
          <w:sz w:val="32"/>
          <w:szCs w:val="32"/>
        </w:rPr>
      </w:pPr>
    </w:p>
    <w:p w:rsidR="003A15E9" w:rsidRDefault="003A15E9">
      <w:pPr>
        <w:spacing w:line="520" w:lineRule="exact"/>
        <w:ind w:firstLineChars="200" w:firstLine="640"/>
        <w:rPr>
          <w:rFonts w:eastAsia="仿宋_GB2312"/>
          <w:kern w:val="0"/>
          <w:sz w:val="32"/>
          <w:szCs w:val="32"/>
        </w:rPr>
      </w:pPr>
    </w:p>
    <w:p w:rsidR="003A15E9" w:rsidRDefault="00590B0B">
      <w:pPr>
        <w:pStyle w:val="a6"/>
        <w:snapToGrid w:val="0"/>
        <w:spacing w:beforeAutospacing="0" w:afterAutospacing="0" w:line="520" w:lineRule="exact"/>
        <w:ind w:leftChars="293" w:left="1895" w:hangingChars="400" w:hanging="1280"/>
        <w:contextualSpacing/>
        <w:rPr>
          <w:rFonts w:ascii="Times New Roman" w:eastAsia="仿宋_GB2312" w:hAnsi="Times New Roman" w:hint="default"/>
          <w:sz w:val="32"/>
          <w:szCs w:val="32"/>
        </w:rPr>
      </w:pPr>
      <w:r>
        <w:rPr>
          <w:rFonts w:ascii="Times New Roman" w:eastAsia="仿宋_GB2312" w:hAnsi="Times New Roman" w:cs="仿宋_GB2312"/>
          <w:sz w:val="32"/>
          <w:szCs w:val="32"/>
        </w:rPr>
        <w:t>附件：</w:t>
      </w:r>
      <w:r>
        <w:rPr>
          <w:rFonts w:ascii="Times New Roman" w:eastAsia="仿宋_GB2312" w:hAnsi="Times New Roman" w:hint="default"/>
          <w:sz w:val="32"/>
          <w:szCs w:val="32"/>
        </w:rPr>
        <w:t>1.</w:t>
      </w:r>
      <w:r>
        <w:rPr>
          <w:rFonts w:ascii="Times New Roman" w:eastAsia="仿宋_GB2312" w:hAnsi="Times New Roman" w:cs="仿宋_GB2312"/>
          <w:sz w:val="32"/>
          <w:szCs w:val="32"/>
        </w:rPr>
        <w:t>官渡区关上国际会展片区国有土地收回项目征收补偿安置方案；</w:t>
      </w:r>
    </w:p>
    <w:p w:rsidR="003A15E9" w:rsidRDefault="00590B0B">
      <w:pPr>
        <w:spacing w:line="520" w:lineRule="exact"/>
        <w:ind w:leftChars="760" w:left="1916" w:hangingChars="100" w:hanging="320"/>
        <w:contextualSpacing/>
        <w:jc w:val="left"/>
        <w:rPr>
          <w:rFonts w:eastAsia="仿宋_GB2312"/>
          <w:sz w:val="32"/>
          <w:szCs w:val="32"/>
        </w:rPr>
      </w:pPr>
      <w:r>
        <w:rPr>
          <w:rFonts w:eastAsia="仿宋_GB2312"/>
          <w:sz w:val="32"/>
          <w:szCs w:val="32"/>
          <w:lang/>
        </w:rPr>
        <w:t>2.</w:t>
      </w:r>
      <w:r>
        <w:rPr>
          <w:rFonts w:eastAsia="仿宋_GB2312" w:cs="仿宋_GB2312" w:hint="eastAsia"/>
          <w:sz w:val="32"/>
          <w:szCs w:val="32"/>
          <w:lang/>
        </w:rPr>
        <w:t>官渡区关上国际会展片区国有土地收回项目勘测定界图。</w:t>
      </w:r>
    </w:p>
    <w:p w:rsidR="003A15E9" w:rsidRDefault="003A15E9">
      <w:pPr>
        <w:pStyle w:val="a3"/>
        <w:widowControl/>
        <w:snapToGrid w:val="0"/>
        <w:spacing w:after="0" w:line="520" w:lineRule="exact"/>
        <w:ind w:left="0"/>
        <w:jc w:val="left"/>
        <w:rPr>
          <w:rFonts w:eastAsia="方正仿宋_GBK"/>
          <w:sz w:val="32"/>
        </w:rPr>
      </w:pPr>
    </w:p>
    <w:p w:rsidR="003A15E9" w:rsidRDefault="003A15E9">
      <w:pPr>
        <w:pStyle w:val="a3"/>
        <w:widowControl/>
        <w:snapToGrid w:val="0"/>
        <w:spacing w:after="0" w:line="520" w:lineRule="exact"/>
        <w:ind w:left="0"/>
        <w:jc w:val="left"/>
        <w:rPr>
          <w:rFonts w:eastAsia="方正仿宋_GBK"/>
          <w:sz w:val="32"/>
        </w:rPr>
      </w:pPr>
    </w:p>
    <w:p w:rsidR="003A15E9" w:rsidRDefault="003A15E9">
      <w:pPr>
        <w:adjustRightInd w:val="0"/>
        <w:snapToGrid w:val="0"/>
        <w:spacing w:line="520" w:lineRule="exact"/>
        <w:ind w:rightChars="400" w:right="840"/>
        <w:jc w:val="right"/>
        <w:rPr>
          <w:rFonts w:eastAsia="仿宋_GB2312"/>
          <w:color w:val="000000"/>
          <w:sz w:val="32"/>
          <w:szCs w:val="32"/>
        </w:rPr>
      </w:pPr>
    </w:p>
    <w:p w:rsidR="003A15E9" w:rsidRDefault="00590B0B">
      <w:pPr>
        <w:adjustRightInd w:val="0"/>
        <w:snapToGrid w:val="0"/>
        <w:spacing w:line="520" w:lineRule="exact"/>
        <w:ind w:rightChars="400" w:right="840"/>
        <w:jc w:val="right"/>
        <w:rPr>
          <w:rFonts w:eastAsia="方正仿宋_GBK"/>
          <w:sz w:val="32"/>
        </w:rPr>
      </w:pPr>
      <w:r>
        <w:rPr>
          <w:rFonts w:eastAsia="仿宋_GB2312"/>
          <w:noProof/>
          <w:color w:val="000000"/>
          <w:sz w:val="32"/>
          <w:szCs w:val="32"/>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251.4pt;margin-top:-95.55pt;width:128pt;height:128pt;z-index:251658240;mso-position-horizontal:absolute;mso-position-horizontal-relative:text;mso-position-vertical:absolute;mso-position-vertical-relative:text" stroked="f">
            <v:imagedata r:id="rId7" o:title=""/>
          </v:shape>
          <w:control r:id="rId8" w:name="Cbcsign1" w:shapeid="_x0000_s2050"/>
        </w:pict>
      </w:r>
      <w:r>
        <w:rPr>
          <w:rFonts w:eastAsia="仿宋_GB2312"/>
          <w:color w:val="000000"/>
          <w:sz w:val="32"/>
          <w:szCs w:val="32"/>
          <w:lang/>
        </w:rPr>
        <w:t xml:space="preserve"> 2021</w:t>
      </w:r>
      <w:r>
        <w:rPr>
          <w:rFonts w:eastAsia="仿宋_GB2312" w:cs="仿宋_GB2312" w:hint="eastAsia"/>
          <w:color w:val="000000"/>
          <w:sz w:val="32"/>
          <w:szCs w:val="32"/>
          <w:lang/>
        </w:rPr>
        <w:t>年</w:t>
      </w:r>
      <w:r>
        <w:rPr>
          <w:rFonts w:eastAsia="仿宋_GB2312"/>
          <w:color w:val="000000"/>
          <w:sz w:val="32"/>
          <w:szCs w:val="32"/>
          <w:lang/>
        </w:rPr>
        <w:t>12</w:t>
      </w:r>
      <w:r>
        <w:rPr>
          <w:rFonts w:eastAsia="仿宋_GB2312" w:cs="仿宋_GB2312" w:hint="eastAsia"/>
          <w:color w:val="000000"/>
          <w:sz w:val="32"/>
          <w:szCs w:val="32"/>
          <w:lang/>
        </w:rPr>
        <w:t>月</w:t>
      </w:r>
      <w:r>
        <w:rPr>
          <w:rFonts w:eastAsia="仿宋_GB2312" w:hint="eastAsia"/>
          <w:color w:val="000000"/>
          <w:sz w:val="32"/>
          <w:szCs w:val="32"/>
          <w:lang/>
        </w:rPr>
        <w:t>29</w:t>
      </w:r>
      <w:r>
        <w:rPr>
          <w:rFonts w:eastAsia="仿宋_GB2312" w:cs="仿宋_GB2312" w:hint="eastAsia"/>
          <w:color w:val="000000"/>
          <w:sz w:val="32"/>
          <w:szCs w:val="32"/>
          <w:lang/>
        </w:rPr>
        <w:t>日</w:t>
      </w:r>
    </w:p>
    <w:p w:rsidR="003A15E9" w:rsidRDefault="003A15E9"/>
    <w:sectPr w:rsidR="003A15E9" w:rsidSect="003A15E9">
      <w:footerReference w:type="default" r:id="rId9"/>
      <w:pgSz w:w="12240" w:h="15840"/>
      <w:pgMar w:top="1440" w:right="1800" w:bottom="1440" w:left="180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5E9" w:rsidRDefault="003A15E9" w:rsidP="003A15E9">
      <w:r>
        <w:separator/>
      </w:r>
    </w:p>
  </w:endnote>
  <w:endnote w:type="continuationSeparator" w:id="1">
    <w:p w:rsidR="003A15E9" w:rsidRDefault="003A15E9" w:rsidP="003A1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E9" w:rsidRDefault="003A15E9">
    <w:pPr>
      <w:pStyle w:val="a4"/>
    </w:pPr>
    <w:r>
      <w:pict>
        <v:shapetype id="_x0000_t202" coordsize="21600,21600" o:spt="202" path="m,l,21600r21600,l21600,xe">
          <v:stroke joinstyle="miter"/>
          <v:path gradientshapeok="t" o:connecttype="rect"/>
        </v:shapetype>
        <v:shape id="_x0000_s1026" type="#_x0000_t202" style="position:absolute;margin-left:13.7pt;margin-top:-12.05pt;width:53.7pt;height:22.8pt;z-index:251658240;mso-position-horizontal:outside;mso-position-horizontal-relative:margin;mso-width-relative:page;mso-height-relative:page" o:gfxdata="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yXVDrVAAAABwEAAA8AAAAA&#10;AAAAAQAgAAAAIgAAAGRycy9kb3ducmV2LnhtbFBLAQIUABQAAAAIAIdO4kAX3B5BFwIAABMEAAAO&#10;AAAAAAAAAAEAIAAAACQBAABkcnMvZTJvRG9jLnhtbFBLBQYAAAAABgAGAFkBAACtBQAAAAA=&#10;" filled="f" stroked="f" strokeweight=".5pt">
          <v:textbox inset="0,0,0,0">
            <w:txbxContent>
              <w:p w:rsidR="003A15E9" w:rsidRDefault="00590B0B">
                <w:pPr>
                  <w:pStyle w:val="a4"/>
                </w:pPr>
                <w:r>
                  <w:rPr>
                    <w:rStyle w:val="a7"/>
                    <w:rFonts w:ascii="宋体" w:hAnsi="宋体" w:cs="宋体" w:hint="eastAsia"/>
                    <w:sz w:val="28"/>
                    <w:szCs w:val="28"/>
                    <w:lang/>
                  </w:rPr>
                  <w:t>—</w:t>
                </w:r>
                <w:r>
                  <w:rPr>
                    <w:rStyle w:val="a7"/>
                    <w:rFonts w:ascii="宋体" w:hAnsi="宋体" w:cs="宋体" w:hint="eastAsia"/>
                    <w:sz w:val="28"/>
                    <w:szCs w:val="28"/>
                    <w:lang/>
                  </w:rPr>
                  <w:t xml:space="preserve"> </w:t>
                </w:r>
                <w:r w:rsidR="003A15E9">
                  <w:rPr>
                    <w:rFonts w:ascii="宋体" w:hAnsi="宋体" w:hint="eastAsia"/>
                    <w:sz w:val="28"/>
                    <w:szCs w:val="28"/>
                    <w:lang/>
                  </w:rPr>
                  <w:fldChar w:fldCharType="begin"/>
                </w:r>
                <w:r>
                  <w:rPr>
                    <w:rStyle w:val="a7"/>
                    <w:rFonts w:ascii="宋体" w:hAnsi="宋体" w:cs="宋体" w:hint="eastAsia"/>
                    <w:sz w:val="28"/>
                    <w:szCs w:val="28"/>
                    <w:lang/>
                  </w:rPr>
                  <w:instrText xml:space="preserve">PAGE  </w:instrText>
                </w:r>
                <w:r w:rsidR="003A15E9">
                  <w:rPr>
                    <w:rFonts w:ascii="宋体" w:hAnsi="宋体" w:hint="eastAsia"/>
                    <w:sz w:val="28"/>
                    <w:szCs w:val="28"/>
                    <w:lang/>
                  </w:rPr>
                  <w:fldChar w:fldCharType="separate"/>
                </w:r>
                <w:r>
                  <w:rPr>
                    <w:rStyle w:val="a7"/>
                    <w:rFonts w:ascii="宋体" w:hAnsi="宋体" w:cs="宋体"/>
                    <w:noProof/>
                    <w:sz w:val="28"/>
                    <w:szCs w:val="28"/>
                    <w:lang/>
                  </w:rPr>
                  <w:t>1</w:t>
                </w:r>
                <w:r w:rsidR="003A15E9">
                  <w:rPr>
                    <w:rFonts w:ascii="宋体" w:hAnsi="宋体" w:hint="eastAsia"/>
                    <w:sz w:val="28"/>
                    <w:szCs w:val="28"/>
                    <w:lang/>
                  </w:rPr>
                  <w:fldChar w:fldCharType="end"/>
                </w:r>
                <w:r>
                  <w:rPr>
                    <w:rStyle w:val="a7"/>
                    <w:rFonts w:ascii="宋体" w:hAnsi="宋体" w:cs="宋体" w:hint="eastAsia"/>
                    <w:sz w:val="28"/>
                    <w:szCs w:val="28"/>
                    <w:lang/>
                  </w:rPr>
                  <w:t xml:space="preserve"> </w:t>
                </w:r>
                <w:r>
                  <w:rPr>
                    <w:rStyle w:val="a7"/>
                    <w:rFonts w:ascii="宋体" w:hAnsi="宋体" w:cs="宋体" w:hint="eastAsia"/>
                    <w:sz w:val="28"/>
                    <w:szCs w:val="28"/>
                    <w:lang/>
                  </w:rPr>
                  <w:t>—</w:t>
                </w:r>
              </w:p>
              <w:p w:rsidR="003A15E9" w:rsidRDefault="003A15E9">
                <w:pPr>
                  <w:pStyle w:val="a4"/>
                  <w:rPr>
                    <w:rFonts w:eastAsiaTheme="minorEastAsia"/>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5E9" w:rsidRDefault="003A15E9" w:rsidP="003A15E9">
      <w:r>
        <w:separator/>
      </w:r>
    </w:p>
  </w:footnote>
  <w:footnote w:type="continuationSeparator" w:id="1">
    <w:p w:rsidR="003A15E9" w:rsidRDefault="003A15E9" w:rsidP="003A15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50000" w:hash="jWnRygncp5yH06lsz4Gbp5E15S0=" w:salt="Lsoss9zmut7UUX+8pNsORA=="/>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3A15E9"/>
    <w:rsid w:val="003A15E9"/>
    <w:rsid w:val="00590B0B"/>
    <w:rsid w:val="2D0925CC"/>
    <w:rsid w:val="5ACC162D"/>
    <w:rsid w:val="5F7A37A7"/>
    <w:rsid w:val="6DB542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5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A15E9"/>
    <w:pPr>
      <w:adjustRightInd w:val="0"/>
      <w:spacing w:after="120" w:line="312" w:lineRule="atLeast"/>
      <w:ind w:left="420"/>
    </w:pPr>
    <w:rPr>
      <w:kern w:val="0"/>
    </w:rPr>
  </w:style>
  <w:style w:type="paragraph" w:styleId="a4">
    <w:name w:val="footer"/>
    <w:basedOn w:val="a"/>
    <w:rsid w:val="003A15E9"/>
    <w:pPr>
      <w:tabs>
        <w:tab w:val="center" w:pos="4153"/>
        <w:tab w:val="right" w:pos="8306"/>
      </w:tabs>
      <w:snapToGrid w:val="0"/>
      <w:jc w:val="left"/>
    </w:pPr>
    <w:rPr>
      <w:sz w:val="18"/>
    </w:rPr>
  </w:style>
  <w:style w:type="paragraph" w:styleId="a5">
    <w:name w:val="header"/>
    <w:basedOn w:val="a"/>
    <w:rsid w:val="003A15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3A15E9"/>
    <w:pPr>
      <w:widowControl/>
      <w:spacing w:beforeAutospacing="1" w:afterAutospacing="1"/>
      <w:jc w:val="left"/>
    </w:pPr>
    <w:rPr>
      <w:rFonts w:ascii="宋体" w:hAnsi="宋体" w:hint="eastAsia"/>
      <w:kern w:val="0"/>
      <w:sz w:val="24"/>
    </w:rPr>
  </w:style>
  <w:style w:type="character" w:styleId="a7">
    <w:name w:val="page number"/>
    <w:basedOn w:val="a0"/>
    <w:rsid w:val="003A15E9"/>
  </w:style>
  <w:style w:type="character" w:customStyle="1" w:styleId="Char">
    <w:name w:val="正文文本缩进 Char"/>
    <w:basedOn w:val="a0"/>
    <w:link w:val="a3"/>
    <w:rsid w:val="003A15E9"/>
    <w:rPr>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89</Characters>
  <Application>Microsoft Office Word</Application>
  <DocSecurity>0</DocSecurity>
  <Lines>1</Lines>
  <Paragraphs>2</Paragraphs>
  <ScaleCrop>false</ScaleCrop>
  <Company>Microsoft</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袁铭</cp:lastModifiedBy>
  <cp:revision>2</cp:revision>
  <dcterms:created xsi:type="dcterms:W3CDTF">2021-12-27T07:54:00Z</dcterms:created>
  <dcterms:modified xsi:type="dcterms:W3CDTF">2021-12-27T07:54:00Z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newsealcount">
    <vt:i4>1</vt:i4>
  </property>
  <property fmtid="{D5CDD505-2E9C-101B-9397-08002B2CF9AE}" pid="4" name="docranid">
    <vt:lpwstr>86AC5F3392C840B0BF3AABF76F8802BA</vt:lpwstr>
  </property>
  <property fmtid="{D5CDD505-2E9C-101B-9397-08002B2CF9AE}" pid="5" name="VisibleNoSeal">
    <vt:bool>true</vt:bool>
  </property>
  <property fmtid="{D5CDD505-2E9C-101B-9397-08002B2CF9AE}" pid="6" name="HasSaved">
    <vt:bool>true</vt:bool>
  </property>
</Properties>
</file>