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8" w:rsidRDefault="00DE4E58" w:rsidP="000701A8">
      <w:pPr>
        <w:rPr>
          <w:rFonts w:ascii="方正小标宋简体" w:eastAsia="方正小标宋简体" w:hint="eastAsia"/>
          <w:sz w:val="44"/>
          <w:szCs w:val="44"/>
        </w:rPr>
      </w:pPr>
    </w:p>
    <w:p w:rsidR="00000000" w:rsidRPr="00DE4E58" w:rsidRDefault="00DE4E58" w:rsidP="00DE4E5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E4E58">
        <w:rPr>
          <w:rFonts w:ascii="方正小标宋简体" w:eastAsia="方正小标宋简体" w:hint="eastAsia"/>
          <w:sz w:val="44"/>
          <w:szCs w:val="44"/>
        </w:rPr>
        <w:t>官渡区区属国有企业名单</w:t>
      </w:r>
    </w:p>
    <w:p w:rsidR="00DE4E58" w:rsidRDefault="00DE4E58">
      <w:pPr>
        <w:rPr>
          <w:rFonts w:ascii="仿宋_GB2312" w:eastAsia="仿宋_GB2312" w:hint="eastAsia"/>
          <w:sz w:val="32"/>
          <w:szCs w:val="32"/>
        </w:rPr>
      </w:pP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昆明市官渡区国有资产投资经营有限公司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昆明市官渡区粮油储备购销有限责任公司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昆明市官渡区房产交易中心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昆明市官渡区城市投资有限公司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云南睿城建设项目管理有限公司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云南睿建工程有限公司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云南云子文化产业发展有限公司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昆明官渡大酒店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昆明松鹤殡葬有限责任公司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云南聚乐文化投资有限公司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昆明国和资产经营管理有限公司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云南云大附中星耀教育发展有限公司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昆明又见经营管理有限公司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昆明市官渡区水利投资有限公司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昆明市官渡区农民集中住房建设投资有限公司</w:t>
      </w:r>
    </w:p>
    <w:p w:rsidR="00DE4E58" w:rsidRPr="00DE4E58" w:rsidRDefault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昆明市官渡区国欣置业有限公司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昆明市官渡地政综合服务中心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昆明景明环卫服务有限公司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lastRenderedPageBreak/>
        <w:t>昆明市官渡区保安服务中心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昆明国投人力资源咨询服务有限公司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昆明数字创新发展有限公司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昆明要素交易有限公司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昆明官储粮经贸有限责任公司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昆明尚信物业服务有限公司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昆明瑞联物业服务有限公司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云南云子文化传播有限公司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昆明市官渡区云奕教育培训学校有限公司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昆明聚眺民爆服务有限责任公司</w:t>
      </w:r>
    </w:p>
    <w:p w:rsidR="00DE4E58" w:rsidRPr="00DE4E58" w:rsidRDefault="00DE4E58" w:rsidP="00DE4E58">
      <w:pPr>
        <w:rPr>
          <w:rFonts w:ascii="仿宋_GB2312" w:eastAsia="仿宋_GB2312" w:hint="eastAsia"/>
          <w:sz w:val="32"/>
          <w:szCs w:val="32"/>
        </w:rPr>
      </w:pPr>
      <w:r w:rsidRPr="00DE4E58">
        <w:rPr>
          <w:rFonts w:ascii="仿宋_GB2312" w:eastAsia="仿宋_GB2312" w:hint="eastAsia"/>
          <w:sz w:val="32"/>
          <w:szCs w:val="32"/>
        </w:rPr>
        <w:t>昆明保安（集团）危险化学物品运输有限公司</w:t>
      </w:r>
    </w:p>
    <w:sectPr w:rsidR="00DE4E58" w:rsidRPr="00DE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E5" w:rsidRDefault="006625E5" w:rsidP="00DE4E58">
      <w:r>
        <w:separator/>
      </w:r>
    </w:p>
  </w:endnote>
  <w:endnote w:type="continuationSeparator" w:id="1">
    <w:p w:rsidR="006625E5" w:rsidRDefault="006625E5" w:rsidP="00DE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E5" w:rsidRDefault="006625E5" w:rsidP="00DE4E58">
      <w:r>
        <w:separator/>
      </w:r>
    </w:p>
  </w:footnote>
  <w:footnote w:type="continuationSeparator" w:id="1">
    <w:p w:rsidR="006625E5" w:rsidRDefault="006625E5" w:rsidP="00DE4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E58"/>
    <w:rsid w:val="000701A8"/>
    <w:rsid w:val="006625E5"/>
    <w:rsid w:val="00DE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E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2022-05-12T07:14:00Z</dcterms:created>
  <dcterms:modified xsi:type="dcterms:W3CDTF">2022-05-12T07:23:00Z</dcterms:modified>
</cp:coreProperties>
</file>