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6CCC" w:rsidRDefault="007E6CCC" w:rsidP="00D72746">
      <w:pPr>
        <w:spacing w:line="560" w:lineRule="exact"/>
        <w:rPr>
          <w:rFonts w:ascii="方正小标宋_GBK" w:eastAsia="方正小标宋_GBK" w:hAnsi="方正小标宋_GBK"/>
          <w:sz w:val="40"/>
          <w:szCs w:val="40"/>
        </w:rPr>
      </w:pPr>
    </w:p>
    <w:p w:rsidR="00767079" w:rsidRPr="00D169D3" w:rsidRDefault="00D72746" w:rsidP="00C0666F">
      <w:pPr>
        <w:spacing w:line="560" w:lineRule="exact"/>
        <w:jc w:val="center"/>
        <w:rPr>
          <w:rFonts w:ascii="方正小标宋_GBK" w:eastAsia="方正小标宋_GBK" w:hAnsi="方正小标宋_GBK"/>
          <w:sz w:val="40"/>
          <w:szCs w:val="40"/>
        </w:rPr>
      </w:pPr>
      <w:r>
        <w:rPr>
          <w:rFonts w:ascii="方正小标宋_GBK" w:eastAsia="方正小标宋_GBK" w:hAnsi="方正小标宋_GBK" w:hint="eastAsia"/>
          <w:sz w:val="40"/>
          <w:szCs w:val="40"/>
        </w:rPr>
        <w:t>官渡区深入推进国资国企改革三年行动</w:t>
      </w:r>
    </w:p>
    <w:p w:rsidR="00D169D3" w:rsidRDefault="00D169D3" w:rsidP="00D169D3">
      <w:pPr>
        <w:spacing w:line="560" w:lineRule="exact"/>
        <w:ind w:firstLineChars="200" w:firstLine="640"/>
        <w:rPr>
          <w:rFonts w:ascii="仿宋_GB2312" w:eastAsia="仿宋_GB2312"/>
          <w:sz w:val="32"/>
          <w:szCs w:val="32"/>
        </w:rPr>
      </w:pPr>
    </w:p>
    <w:p w:rsidR="00D72746" w:rsidRDefault="00D72746" w:rsidP="00D72746">
      <w:pPr>
        <w:spacing w:line="560" w:lineRule="exact"/>
        <w:ind w:firstLineChars="200" w:firstLine="640"/>
        <w:rPr>
          <w:rFonts w:ascii="仿宋_GB2312" w:eastAsia="仿宋_GB2312" w:hAnsi="Times New Roman" w:hint="eastAsia"/>
          <w:sz w:val="32"/>
          <w:szCs w:val="32"/>
        </w:rPr>
      </w:pPr>
      <w:r w:rsidRPr="007F5C4B">
        <w:rPr>
          <w:rFonts w:ascii="仿宋_GB2312" w:eastAsia="仿宋_GB2312" w:hAnsi="楷体_GB2312" w:cs="楷体_GB2312" w:hint="eastAsia"/>
          <w:color w:val="000000"/>
          <w:sz w:val="32"/>
          <w:szCs w:val="32"/>
        </w:rPr>
        <w:t>根据区委区政府关于国企改革三年行动工作部署，区国资委积极抓紧落实，拟定</w:t>
      </w:r>
      <w:r>
        <w:rPr>
          <w:rFonts w:ascii="仿宋_GB2312" w:eastAsia="仿宋_GB2312" w:hAnsi="楷体_GB2312" w:cs="楷体_GB2312" w:hint="eastAsia"/>
          <w:color w:val="000000"/>
          <w:sz w:val="32"/>
          <w:szCs w:val="32"/>
        </w:rPr>
        <w:t>下发</w:t>
      </w:r>
      <w:r w:rsidRPr="007F5C4B">
        <w:rPr>
          <w:rFonts w:ascii="仿宋_GB2312" w:eastAsia="仿宋_GB2312" w:hAnsi="楷体_GB2312" w:cs="楷体_GB2312" w:hint="eastAsia"/>
          <w:color w:val="000000"/>
          <w:sz w:val="32"/>
          <w:szCs w:val="32"/>
        </w:rPr>
        <w:t>了</w:t>
      </w:r>
      <w:r w:rsidRPr="007F5C4B">
        <w:rPr>
          <w:rFonts w:ascii="仿宋_GB2312" w:eastAsia="仿宋_GB2312" w:hAnsi="楷体_GB2312" w:cs="楷体_GB2312" w:hint="eastAsia"/>
          <w:sz w:val="32"/>
          <w:szCs w:val="32"/>
        </w:rPr>
        <w:t>《昆明市官渡区区属国有企业整合重组落地方案》，国企整合重组工作不断深入，</w:t>
      </w:r>
      <w:r w:rsidRPr="007F5C4B">
        <w:rPr>
          <w:rFonts w:ascii="仿宋_GB2312" w:eastAsia="仿宋_GB2312" w:hAnsi="Times New Roman" w:hint="eastAsia"/>
          <w:sz w:val="32"/>
          <w:szCs w:val="32"/>
        </w:rPr>
        <w:t>在摸清家底的基础上进一步明确官渡国有资本战略方向和功能定位，推进经营性国有资产集中统一监管，形成以国投公司为核心的新型市场化国有企业。规范整合重组后的国投公司治理，以管资本为主的国有资产管理体制机制进一步完善。同时，全民所有制企业和从事生产经营活动事业单位转企改制工作有较大进展</w:t>
      </w:r>
      <w:r>
        <w:rPr>
          <w:rFonts w:ascii="仿宋_GB2312" w:eastAsia="仿宋_GB2312" w:hAnsi="Times New Roman" w:hint="eastAsia"/>
          <w:sz w:val="32"/>
          <w:szCs w:val="32"/>
        </w:rPr>
        <w:t>。</w:t>
      </w:r>
    </w:p>
    <w:p w:rsidR="00D72746" w:rsidRPr="00C36A6C" w:rsidRDefault="00D72746" w:rsidP="00D72746">
      <w:pPr>
        <w:spacing w:line="560" w:lineRule="exact"/>
        <w:ind w:firstLineChars="200" w:firstLine="640"/>
        <w:rPr>
          <w:rFonts w:ascii="仿宋_GB2312" w:eastAsia="仿宋_GB2312"/>
          <w:sz w:val="32"/>
          <w:szCs w:val="32"/>
        </w:rPr>
      </w:pPr>
      <w:r w:rsidRPr="000D6C41">
        <w:rPr>
          <w:rFonts w:ascii="仿宋_GB2312" w:eastAsia="仿宋_GB2312" w:hint="eastAsia"/>
          <w:sz w:val="32"/>
          <w:szCs w:val="32"/>
        </w:rPr>
        <w:t>国资委——国投公司——二级企业的三层国资国企监管构架</w:t>
      </w:r>
      <w:r>
        <w:rPr>
          <w:rFonts w:ascii="仿宋_GB2312" w:eastAsia="仿宋_GB2312" w:hint="eastAsia"/>
          <w:sz w:val="32"/>
          <w:szCs w:val="32"/>
        </w:rPr>
        <w:t>已</w:t>
      </w:r>
      <w:r w:rsidRPr="000D6C41">
        <w:rPr>
          <w:rFonts w:ascii="仿宋_GB2312" w:eastAsia="仿宋_GB2312" w:hint="eastAsia"/>
          <w:sz w:val="32"/>
          <w:szCs w:val="32"/>
        </w:rPr>
        <w:t>形成。</w:t>
      </w:r>
      <w:r>
        <w:rPr>
          <w:rFonts w:ascii="仿宋_GB2312" w:eastAsia="仿宋_GB2312" w:hint="eastAsia"/>
          <w:sz w:val="32"/>
          <w:szCs w:val="32"/>
        </w:rPr>
        <w:t>官渡区</w:t>
      </w:r>
      <w:r w:rsidRPr="000D6C41">
        <w:rPr>
          <w:rFonts w:ascii="仿宋_GB2312" w:eastAsia="仿宋_GB2312" w:hint="eastAsia"/>
          <w:sz w:val="32"/>
          <w:szCs w:val="32"/>
        </w:rPr>
        <w:t>国资委代表区政府履行出资人职责，制定了重大事项监管责任清单。监管内容涵盖了企业章程修订、国有资本收益收缴、企业国有产权变动</w:t>
      </w:r>
      <w:r>
        <w:rPr>
          <w:rFonts w:ascii="仿宋_GB2312" w:eastAsia="仿宋_GB2312" w:hint="eastAsia"/>
          <w:sz w:val="32"/>
          <w:szCs w:val="32"/>
        </w:rPr>
        <w:t>等12</w:t>
      </w:r>
      <w:r w:rsidRPr="000D6C41">
        <w:rPr>
          <w:rFonts w:ascii="仿宋_GB2312" w:eastAsia="仿宋_GB2312" w:hint="eastAsia"/>
          <w:sz w:val="32"/>
          <w:szCs w:val="32"/>
        </w:rPr>
        <w:t>大项、36子项、81小项。</w:t>
      </w:r>
      <w:r>
        <w:rPr>
          <w:rFonts w:ascii="仿宋_GB2312" w:eastAsia="仿宋_GB2312" w:hint="eastAsia"/>
          <w:sz w:val="32"/>
          <w:szCs w:val="32"/>
        </w:rPr>
        <w:t>一级企业</w:t>
      </w:r>
      <w:r w:rsidRPr="000D6C41">
        <w:rPr>
          <w:rFonts w:ascii="仿宋_GB2312" w:eastAsia="仿宋_GB2312" w:hint="eastAsia"/>
          <w:sz w:val="32"/>
          <w:szCs w:val="32"/>
        </w:rPr>
        <w:t>在区国资委授权范围内对下属企业履行出资人职责，对其承担国有资产保值增值责任，形成了包括战略管控、投融资管控、财务管控</w:t>
      </w:r>
      <w:r>
        <w:rPr>
          <w:rFonts w:ascii="仿宋_GB2312" w:eastAsia="仿宋_GB2312" w:hint="eastAsia"/>
          <w:sz w:val="32"/>
          <w:szCs w:val="32"/>
        </w:rPr>
        <w:t>等</w:t>
      </w:r>
      <w:r w:rsidRPr="000D6C41">
        <w:rPr>
          <w:rFonts w:ascii="仿宋_GB2312" w:eastAsia="仿宋_GB2312" w:hint="eastAsia"/>
          <w:sz w:val="32"/>
          <w:szCs w:val="32"/>
        </w:rPr>
        <w:t>11条重点管控线条、45项二级管控子项、84项三级管控小项</w:t>
      </w:r>
      <w:r>
        <w:rPr>
          <w:rFonts w:ascii="仿宋_GB2312" w:eastAsia="仿宋_GB2312" w:hint="eastAsia"/>
          <w:sz w:val="32"/>
          <w:szCs w:val="32"/>
        </w:rPr>
        <w:t>的</w:t>
      </w:r>
      <w:r w:rsidRPr="000D6C41">
        <w:rPr>
          <w:rFonts w:ascii="仿宋_GB2312" w:eastAsia="仿宋_GB2312" w:hint="eastAsia"/>
          <w:sz w:val="32"/>
          <w:szCs w:val="32"/>
        </w:rPr>
        <w:t>核决权限表</w:t>
      </w:r>
      <w:r>
        <w:rPr>
          <w:rFonts w:ascii="仿宋_GB2312" w:eastAsia="仿宋_GB2312" w:hint="eastAsia"/>
          <w:sz w:val="32"/>
          <w:szCs w:val="32"/>
        </w:rPr>
        <w:t>作为管控授权依据。</w:t>
      </w:r>
    </w:p>
    <w:p w:rsidR="008C3014" w:rsidRPr="00D72746" w:rsidRDefault="00D72746" w:rsidP="00D72746">
      <w:pPr>
        <w:spacing w:line="560" w:lineRule="exact"/>
        <w:ind w:firstLineChars="200" w:firstLine="640"/>
        <w:rPr>
          <w:rFonts w:ascii="仿宋_GB2312" w:eastAsia="仿宋_GB2312" w:hAnsi="宋体" w:cs="宋体"/>
          <w:sz w:val="32"/>
          <w:szCs w:val="32"/>
        </w:rPr>
      </w:pPr>
      <w:r>
        <w:rPr>
          <w:rFonts w:ascii="仿宋_GB2312" w:eastAsia="仿宋_GB2312" w:hint="eastAsia"/>
          <w:sz w:val="32"/>
          <w:szCs w:val="32"/>
        </w:rPr>
        <w:t>目前，国资监管企业法人治理结构完善，内设机构及人员编制已经国资委核定，股权划转、报表合并、业务整合完成，官渡区区属国有企业整合重组工作目标基本实现。</w:t>
      </w:r>
    </w:p>
    <w:sectPr w:rsidR="008C3014" w:rsidRPr="00D72746" w:rsidSect="004535E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1258" w:rsidRDefault="001C1258" w:rsidP="007A0A64">
      <w:r>
        <w:separator/>
      </w:r>
    </w:p>
  </w:endnote>
  <w:endnote w:type="continuationSeparator" w:id="1">
    <w:p w:rsidR="001C1258" w:rsidRDefault="001C1258" w:rsidP="007A0A6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1258" w:rsidRDefault="001C1258" w:rsidP="007A0A64">
      <w:r>
        <w:separator/>
      </w:r>
    </w:p>
  </w:footnote>
  <w:footnote w:type="continuationSeparator" w:id="1">
    <w:p w:rsidR="001C1258" w:rsidRDefault="001C1258" w:rsidP="007A0A6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02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343C2"/>
    <w:rsid w:val="00084695"/>
    <w:rsid w:val="000A02AC"/>
    <w:rsid w:val="0013023A"/>
    <w:rsid w:val="001C1258"/>
    <w:rsid w:val="001E1021"/>
    <w:rsid w:val="00353AA5"/>
    <w:rsid w:val="003D430E"/>
    <w:rsid w:val="004535EA"/>
    <w:rsid w:val="005343C2"/>
    <w:rsid w:val="006E54A3"/>
    <w:rsid w:val="00767079"/>
    <w:rsid w:val="007A0A64"/>
    <w:rsid w:val="007E6CCC"/>
    <w:rsid w:val="007F5A1E"/>
    <w:rsid w:val="00803CF9"/>
    <w:rsid w:val="008C3014"/>
    <w:rsid w:val="00933DB2"/>
    <w:rsid w:val="00B573DF"/>
    <w:rsid w:val="00C0666F"/>
    <w:rsid w:val="00D169D3"/>
    <w:rsid w:val="00D467FE"/>
    <w:rsid w:val="00D72746"/>
    <w:rsid w:val="00DE61DC"/>
    <w:rsid w:val="00F16A5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35E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A0A6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A0A64"/>
    <w:rPr>
      <w:sz w:val="18"/>
      <w:szCs w:val="18"/>
    </w:rPr>
  </w:style>
  <w:style w:type="paragraph" w:styleId="a4">
    <w:name w:val="footer"/>
    <w:basedOn w:val="a"/>
    <w:link w:val="Char0"/>
    <w:uiPriority w:val="99"/>
    <w:unhideWhenUsed/>
    <w:rsid w:val="007A0A64"/>
    <w:pPr>
      <w:tabs>
        <w:tab w:val="center" w:pos="4153"/>
        <w:tab w:val="right" w:pos="8306"/>
      </w:tabs>
      <w:snapToGrid w:val="0"/>
      <w:jc w:val="left"/>
    </w:pPr>
    <w:rPr>
      <w:sz w:val="18"/>
      <w:szCs w:val="18"/>
    </w:rPr>
  </w:style>
  <w:style w:type="character" w:customStyle="1" w:styleId="Char0">
    <w:name w:val="页脚 Char"/>
    <w:basedOn w:val="a0"/>
    <w:link w:val="a4"/>
    <w:uiPriority w:val="99"/>
    <w:rsid w:val="007A0A64"/>
    <w:rPr>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0FC9B4-6AA4-480F-8FDF-0953F21742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TotalTime>
  <Pages>1</Pages>
  <Words>78</Words>
  <Characters>450</Characters>
  <Application>Microsoft Office Word</Application>
  <DocSecurity>0</DocSecurity>
  <Lines>3</Lines>
  <Paragraphs>1</Paragraphs>
  <ScaleCrop>false</ScaleCrop>
  <Company/>
  <LinksUpToDate>false</LinksUpToDate>
  <CharactersWithSpaces>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刘鹏</dc:creator>
  <cp:keywords/>
  <dc:description/>
  <cp:lastModifiedBy>HP</cp:lastModifiedBy>
  <cp:revision>10</cp:revision>
  <dcterms:created xsi:type="dcterms:W3CDTF">2022-04-25T02:11:00Z</dcterms:created>
  <dcterms:modified xsi:type="dcterms:W3CDTF">2022-05-26T08:26:00Z</dcterms:modified>
</cp:coreProperties>
</file>