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216DF">
      <w:pPr>
        <w:jc w:val="left"/>
        <w:rPr>
          <w:rFonts w:ascii="黑体" w:eastAsia="黑体" w:hAnsi="黑体" w:hint="eastAsia"/>
          <w:sz w:val="32"/>
          <w:szCs w:val="36"/>
        </w:rPr>
      </w:pPr>
      <w:r>
        <w:rPr>
          <w:rFonts w:ascii="黑体" w:eastAsia="黑体" w:hAnsi="黑体" w:hint="eastAsia"/>
          <w:sz w:val="32"/>
          <w:szCs w:val="36"/>
        </w:rPr>
        <w:t>附件</w:t>
      </w:r>
      <w:r>
        <w:rPr>
          <w:rFonts w:ascii="黑体" w:eastAsia="黑体" w:hAnsi="黑体" w:hint="eastAsia"/>
          <w:sz w:val="32"/>
          <w:szCs w:val="36"/>
        </w:rPr>
        <w:t>2</w:t>
      </w:r>
    </w:p>
    <w:p w:rsidR="00000000" w:rsidRDefault="003216DF">
      <w:pPr>
        <w:spacing w:line="600" w:lineRule="exact"/>
        <w:jc w:val="left"/>
        <w:rPr>
          <w:rFonts w:ascii="黑体" w:eastAsia="黑体" w:hAnsi="黑体" w:hint="eastAsia"/>
          <w:sz w:val="32"/>
          <w:szCs w:val="36"/>
        </w:rPr>
      </w:pPr>
    </w:p>
    <w:p w:rsidR="00000000" w:rsidRDefault="003216DF">
      <w:pPr>
        <w:spacing w:line="600" w:lineRule="exact"/>
        <w:jc w:val="center"/>
        <w:rPr>
          <w:rFonts w:ascii="方正小标宋简体" w:eastAsia="方正小标宋简体" w:hint="eastAsia"/>
          <w:sz w:val="44"/>
          <w:szCs w:val="36"/>
        </w:rPr>
      </w:pPr>
      <w:r>
        <w:rPr>
          <w:rFonts w:ascii="方正小标宋简体" w:eastAsia="方正小标宋简体" w:hint="eastAsia"/>
          <w:sz w:val="44"/>
          <w:szCs w:val="36"/>
        </w:rPr>
        <w:t>不符合规定项目的小知识</w:t>
      </w:r>
    </w:p>
    <w:p w:rsidR="00000000" w:rsidRDefault="003216DF">
      <w:pPr>
        <w:spacing w:line="600" w:lineRule="exact"/>
        <w:jc w:val="center"/>
        <w:rPr>
          <w:rFonts w:ascii="方正小标宋简体" w:eastAsia="方正小标宋简体" w:hint="eastAsia"/>
          <w:sz w:val="44"/>
          <w:szCs w:val="36"/>
        </w:rPr>
      </w:pPr>
    </w:p>
    <w:p w:rsidR="00000000" w:rsidRDefault="003216DF">
      <w:pPr>
        <w:numPr>
          <w:ilvl w:val="0"/>
          <w:numId w:val="1"/>
        </w:numPr>
        <w:overflowPunct w:val="0"/>
        <w:ind w:firstLineChars="200" w:firstLine="640"/>
        <w:rPr>
          <w:rFonts w:eastAsia="仿宋_GB2312" w:hint="eastAsia"/>
          <w:sz w:val="32"/>
          <w:szCs w:val="32"/>
          <w:u w:val="single"/>
        </w:rPr>
      </w:pPr>
      <w:r>
        <w:rPr>
          <w:rFonts w:eastAsia="仿宋_GB2312"/>
          <w:sz w:val="32"/>
          <w:szCs w:val="32"/>
        </w:rPr>
        <w:t>含量测定</w:t>
      </w:r>
      <w:r>
        <w:rPr>
          <w:rFonts w:eastAsia="仿宋_GB2312" w:hint="eastAsia"/>
          <w:sz w:val="32"/>
          <w:szCs w:val="32"/>
        </w:rPr>
        <w:t>项</w:t>
      </w:r>
      <w:r>
        <w:rPr>
          <w:rFonts w:eastAsia="仿宋_GB2312"/>
          <w:sz w:val="32"/>
          <w:szCs w:val="32"/>
        </w:rPr>
        <w:t>系指用规定的试验方法测定原料及制剂中有效成分的含量，一般可采用化学、仪器或生物测定方法</w:t>
      </w:r>
      <w:r>
        <w:rPr>
          <w:rFonts w:eastAsia="仿宋_GB2312" w:hint="eastAsia"/>
          <w:sz w:val="32"/>
          <w:szCs w:val="32"/>
        </w:rPr>
        <w:t>。</w:t>
      </w:r>
    </w:p>
    <w:p w:rsidR="00000000" w:rsidRDefault="003216DF">
      <w:pPr>
        <w:numPr>
          <w:ilvl w:val="0"/>
          <w:numId w:val="1"/>
        </w:numPr>
        <w:overflowPunct w:val="0"/>
        <w:ind w:firstLineChars="200" w:firstLine="640"/>
        <w:rPr>
          <w:rFonts w:eastAsia="仿宋_GB2312"/>
          <w:sz w:val="32"/>
          <w:szCs w:val="32"/>
        </w:rPr>
      </w:pPr>
      <w:r>
        <w:rPr>
          <w:rFonts w:eastAsia="仿宋_GB2312" w:hint="eastAsia"/>
          <w:sz w:val="32"/>
          <w:szCs w:val="32"/>
        </w:rPr>
        <w:t>硫化氢系</w:t>
      </w:r>
      <w:r>
        <w:rPr>
          <w:rFonts w:eastAsia="仿宋_GB2312" w:hint="eastAsia"/>
          <w:sz w:val="32"/>
          <w:szCs w:val="32"/>
        </w:rPr>
        <w:t>溶液状态乙酰半胱氨酸中巯基（乙酰半胱氨酸药效作用的发挥依赖于其巯基能使痰液中糖蛋白多肽链中的二硫键断裂）在温度升高时不稳定脱落形成，对呼吸系统具有刺激性</w:t>
      </w:r>
      <w:r>
        <w:rPr>
          <w:rFonts w:eastAsia="仿宋_GB2312" w:hint="eastAsia"/>
          <w:sz w:val="32"/>
          <w:szCs w:val="32"/>
        </w:rPr>
        <w:t>。</w:t>
      </w:r>
    </w:p>
    <w:p w:rsidR="00000000" w:rsidRDefault="003216DF">
      <w:pPr>
        <w:numPr>
          <w:ilvl w:val="0"/>
          <w:numId w:val="1"/>
        </w:numPr>
        <w:overflowPunct w:val="0"/>
        <w:ind w:firstLineChars="200" w:firstLine="640"/>
        <w:rPr>
          <w:rFonts w:eastAsia="仿宋_GB2312" w:hint="eastAsia"/>
          <w:sz w:val="32"/>
          <w:szCs w:val="32"/>
        </w:rPr>
      </w:pPr>
      <w:r>
        <w:rPr>
          <w:rFonts w:eastAsia="仿宋_GB2312" w:hint="eastAsia"/>
          <w:sz w:val="32"/>
          <w:szCs w:val="32"/>
        </w:rPr>
        <w:t>性状项下记载外观、臭、味</w:t>
      </w:r>
      <w:r>
        <w:rPr>
          <w:rFonts w:eastAsia="仿宋_GB2312" w:hint="eastAsia"/>
          <w:sz w:val="32"/>
          <w:szCs w:val="32"/>
        </w:rPr>
        <w:t>、溶解度以及物理常数等，在一定程度上反映药品的质量特性。中药饮片性状项不符合规定，可能涉及药材种属偏差、炮制工艺有瑕疵、储存不当等情形。</w:t>
      </w:r>
    </w:p>
    <w:p w:rsidR="00000000" w:rsidRDefault="003216DF">
      <w:pPr>
        <w:numPr>
          <w:ilvl w:val="0"/>
          <w:numId w:val="1"/>
        </w:numPr>
        <w:overflowPunct w:val="0"/>
        <w:ind w:firstLineChars="200" w:firstLine="640"/>
        <w:rPr>
          <w:rFonts w:eastAsia="仿宋_GB2312"/>
          <w:sz w:val="32"/>
          <w:szCs w:val="32"/>
        </w:rPr>
      </w:pPr>
      <w:r>
        <w:rPr>
          <w:rFonts w:eastAsia="仿宋_GB2312" w:hint="eastAsia"/>
          <w:sz w:val="32"/>
          <w:szCs w:val="32"/>
        </w:rPr>
        <w:t>崩解时限系指口服固体制剂在规定条件下的崩解情况。</w:t>
      </w:r>
      <w:r>
        <w:rPr>
          <w:rFonts w:eastAsia="仿宋_GB2312" w:hint="eastAsia"/>
          <w:sz w:val="32"/>
          <w:szCs w:val="32"/>
        </w:rPr>
        <w:t>凡规定检查溶出度、释放度、融变时限或分散均匀性的制剂，不再进行崩解时限的检查。</w:t>
      </w:r>
    </w:p>
    <w:p w:rsidR="00000000" w:rsidRDefault="003216DF">
      <w:pPr>
        <w:numPr>
          <w:ilvl w:val="0"/>
          <w:numId w:val="1"/>
        </w:numPr>
        <w:overflowPunct w:val="0"/>
        <w:ind w:firstLineChars="200" w:firstLine="640"/>
        <w:rPr>
          <w:rFonts w:eastAsia="仿宋_GB2312"/>
          <w:sz w:val="32"/>
          <w:szCs w:val="32"/>
        </w:rPr>
      </w:pPr>
      <w:r>
        <w:rPr>
          <w:rFonts w:eastAsia="仿宋_GB2312" w:hint="eastAsia"/>
          <w:sz w:val="32"/>
          <w:szCs w:val="32"/>
        </w:rPr>
        <w:t>重量差异（装量差异）系反映药物均匀性的指标，是保证准确给药的重要参数之一。</w:t>
      </w:r>
    </w:p>
    <w:p w:rsidR="00000000" w:rsidRDefault="003216DF">
      <w:pPr>
        <w:overflowPunct w:val="0"/>
        <w:ind w:firstLineChars="200" w:firstLine="640"/>
        <w:rPr>
          <w:rFonts w:eastAsia="仿宋_GB2312"/>
          <w:sz w:val="32"/>
          <w:szCs w:val="32"/>
        </w:rPr>
      </w:pPr>
      <w:r>
        <w:rPr>
          <w:rFonts w:eastAsia="仿宋_GB2312" w:hint="eastAsia"/>
          <w:sz w:val="32"/>
          <w:szCs w:val="32"/>
        </w:rPr>
        <w:t>六、微生物限度系对非直接进入人体内环境的药物制剂的微生物控制要求。由于此类药物制剂的用药风险略低，可以允许一定数量的微生物存在，但不得检出一些条件致病菌。微生物限度</w:t>
      </w:r>
      <w:r>
        <w:rPr>
          <w:rFonts w:eastAsia="仿宋_GB2312" w:hint="eastAsia"/>
          <w:sz w:val="32"/>
          <w:szCs w:val="32"/>
        </w:rPr>
        <w:lastRenderedPageBreak/>
        <w:t>分为计</w:t>
      </w:r>
      <w:r>
        <w:rPr>
          <w:rFonts w:eastAsia="仿宋_GB2312" w:hint="eastAsia"/>
          <w:sz w:val="32"/>
          <w:szCs w:val="32"/>
        </w:rPr>
        <w:t>数检查和控制菌检查两部分。</w:t>
      </w:r>
    </w:p>
    <w:p w:rsidR="00000000" w:rsidRDefault="003216DF">
      <w:pPr>
        <w:overflowPunct w:val="0"/>
        <w:ind w:firstLineChars="200" w:firstLine="640"/>
        <w:rPr>
          <w:rFonts w:eastAsia="仿宋_GB2312" w:hint="eastAsia"/>
          <w:sz w:val="32"/>
          <w:szCs w:val="32"/>
        </w:rPr>
      </w:pPr>
      <w:r>
        <w:rPr>
          <w:rFonts w:eastAsia="仿宋_GB2312" w:hint="eastAsia"/>
          <w:sz w:val="32"/>
          <w:szCs w:val="32"/>
        </w:rPr>
        <w:t>七、禁用农药残留量反映的是中药材或饮片中残留的禁用农药的量。</w:t>
      </w:r>
    </w:p>
    <w:p w:rsidR="00000000" w:rsidRDefault="003216DF">
      <w:pPr>
        <w:overflowPunct w:val="0"/>
        <w:ind w:firstLineChars="200" w:firstLine="640"/>
        <w:rPr>
          <w:rFonts w:eastAsia="仿宋_GB2312" w:hint="eastAsia"/>
          <w:sz w:val="32"/>
          <w:szCs w:val="32"/>
        </w:rPr>
      </w:pPr>
      <w:r>
        <w:rPr>
          <w:rFonts w:eastAsia="仿宋_GB2312" w:hint="eastAsia"/>
          <w:sz w:val="32"/>
          <w:szCs w:val="32"/>
        </w:rPr>
        <w:t>八、</w:t>
      </w:r>
      <w:r>
        <w:rPr>
          <w:rFonts w:eastAsia="仿宋_GB2312" w:hint="eastAsia"/>
          <w:sz w:val="32"/>
          <w:szCs w:val="32"/>
        </w:rPr>
        <w:t>鉴别项主要用于区分药品特性，其手段包括显微鉴别、光谱鉴别等，薄层色谱法是常用的鉴别方法。</w:t>
      </w:r>
    </w:p>
    <w:p w:rsidR="00000000" w:rsidRDefault="003216DF">
      <w:pPr>
        <w:overflowPunct w:val="0"/>
        <w:ind w:firstLineChars="200" w:firstLine="640"/>
        <w:rPr>
          <w:rFonts w:eastAsia="仿宋_GB2312"/>
          <w:sz w:val="32"/>
          <w:szCs w:val="32"/>
        </w:rPr>
      </w:pPr>
      <w:r>
        <w:rPr>
          <w:rFonts w:eastAsia="仿宋_GB2312" w:hint="eastAsia"/>
          <w:sz w:val="32"/>
          <w:szCs w:val="32"/>
        </w:rPr>
        <w:t>九</w:t>
      </w:r>
      <w:r>
        <w:rPr>
          <w:rFonts w:eastAsia="仿宋_GB2312" w:hint="eastAsia"/>
          <w:sz w:val="32"/>
          <w:szCs w:val="32"/>
        </w:rPr>
        <w:t>、浸出物</w:t>
      </w:r>
      <w:r>
        <w:rPr>
          <w:rFonts w:eastAsia="仿宋_GB2312" w:hint="eastAsia"/>
          <w:sz w:val="32"/>
          <w:szCs w:val="32"/>
        </w:rPr>
        <w:t>项可以反映中药材及饮片内在成分含量，</w:t>
      </w:r>
      <w:r>
        <w:rPr>
          <w:rFonts w:eastAsia="仿宋_GB2312" w:hint="eastAsia"/>
          <w:sz w:val="32"/>
          <w:szCs w:val="32"/>
        </w:rPr>
        <w:t>中药材及饮片</w:t>
      </w:r>
      <w:r>
        <w:rPr>
          <w:rFonts w:eastAsia="仿宋_GB2312" w:hint="eastAsia"/>
          <w:sz w:val="32"/>
          <w:szCs w:val="32"/>
        </w:rPr>
        <w:t>的</w:t>
      </w:r>
      <w:r>
        <w:rPr>
          <w:rFonts w:eastAsia="仿宋_GB2312" w:hint="eastAsia"/>
          <w:sz w:val="32"/>
          <w:szCs w:val="32"/>
        </w:rPr>
        <w:t>产地、生长年限、采收季节、加工方式、炮制工艺等环节不规范可能导致其浸出物含量不符合规定。</w:t>
      </w:r>
    </w:p>
    <w:p w:rsidR="00000000" w:rsidRDefault="003216DF">
      <w:pPr>
        <w:overflowPunct w:val="0"/>
        <w:ind w:firstLineChars="200" w:firstLine="640"/>
        <w:rPr>
          <w:rFonts w:eastAsia="仿宋_GB2312"/>
          <w:sz w:val="32"/>
          <w:szCs w:val="32"/>
        </w:rPr>
      </w:pPr>
      <w:r>
        <w:rPr>
          <w:rFonts w:eastAsia="仿宋_GB2312" w:hint="eastAsia"/>
          <w:sz w:val="32"/>
          <w:szCs w:val="32"/>
        </w:rPr>
        <w:t>十</w:t>
      </w:r>
      <w:r>
        <w:rPr>
          <w:rFonts w:eastAsia="仿宋_GB2312" w:hint="eastAsia"/>
          <w:sz w:val="32"/>
          <w:szCs w:val="32"/>
        </w:rPr>
        <w:t>、羰基值反映了含油脂的中药材及饮片酸败时产生的含羰基化合物等物质的量，可能与储存不当有关。</w:t>
      </w:r>
    </w:p>
    <w:p w:rsidR="00000000" w:rsidRDefault="003216DF">
      <w:pPr>
        <w:rPr>
          <w:rFonts w:ascii="仿宋_GB2312" w:eastAsia="仿宋_GB2312" w:hAnsi="华文仿宋" w:hint="eastAsia"/>
          <w:sz w:val="32"/>
          <w:szCs w:val="32"/>
        </w:rPr>
      </w:pPr>
    </w:p>
    <w:p w:rsidR="00000000" w:rsidRDefault="003216DF">
      <w:pPr>
        <w:rPr>
          <w:rFonts w:ascii="仿宋_GB2312" w:eastAsia="仿宋_GB2312" w:hAnsi="华文仿宋" w:hint="eastAsia"/>
          <w:sz w:val="32"/>
          <w:szCs w:val="32"/>
        </w:rPr>
      </w:pPr>
    </w:p>
    <w:p w:rsidR="00000000" w:rsidRDefault="003216DF">
      <w:pPr>
        <w:rPr>
          <w:rFonts w:ascii="仿宋_GB2312" w:eastAsia="仿宋_GB2312" w:hAnsi="华文仿宋" w:hint="eastAsia"/>
          <w:sz w:val="32"/>
          <w:szCs w:val="32"/>
        </w:rPr>
      </w:pPr>
    </w:p>
    <w:p w:rsidR="00000000" w:rsidRDefault="003216DF">
      <w:pPr>
        <w:rPr>
          <w:rFonts w:ascii="仿宋_GB2312" w:eastAsia="仿宋_GB2312" w:hAnsi="华文仿宋" w:hint="eastAsia"/>
          <w:sz w:val="32"/>
          <w:szCs w:val="32"/>
        </w:rPr>
      </w:pPr>
    </w:p>
    <w:p w:rsidR="00000000" w:rsidRDefault="003216DF">
      <w:pPr>
        <w:rPr>
          <w:rFonts w:ascii="仿宋_GB2312" w:eastAsia="仿宋_GB2312" w:hAnsi="华文仿宋" w:hint="eastAsia"/>
          <w:sz w:val="32"/>
          <w:szCs w:val="32"/>
        </w:rPr>
      </w:pPr>
    </w:p>
    <w:p w:rsidR="00000000" w:rsidRDefault="003216DF">
      <w:pPr>
        <w:rPr>
          <w:rFonts w:ascii="仿宋_GB2312" w:eastAsia="仿宋_GB2312" w:hAnsi="华文仿宋" w:hint="eastAsia"/>
          <w:sz w:val="18"/>
          <w:szCs w:val="18"/>
        </w:rPr>
      </w:pPr>
    </w:p>
    <w:p w:rsidR="00000000" w:rsidRDefault="003216DF">
      <w:pPr>
        <w:rPr>
          <w:rFonts w:ascii="仿宋_GB2312" w:eastAsia="仿宋_GB2312" w:hAnsi="华文仿宋" w:hint="eastAsia"/>
          <w:sz w:val="18"/>
          <w:szCs w:val="18"/>
        </w:rPr>
      </w:pPr>
    </w:p>
    <w:p w:rsidR="00000000" w:rsidRDefault="003216DF">
      <w:pPr>
        <w:rPr>
          <w:rFonts w:ascii="仿宋_GB2312" w:eastAsia="仿宋_GB2312" w:hAnsi="华文仿宋" w:hint="eastAsia"/>
          <w:sz w:val="18"/>
          <w:szCs w:val="18"/>
        </w:rPr>
      </w:pPr>
    </w:p>
    <w:p w:rsidR="00000000" w:rsidRDefault="003216DF">
      <w:pPr>
        <w:rPr>
          <w:rFonts w:ascii="仿宋_GB2312" w:eastAsia="仿宋_GB2312" w:hAnsi="华文仿宋" w:hint="eastAsia"/>
          <w:sz w:val="18"/>
          <w:szCs w:val="18"/>
        </w:rPr>
      </w:pPr>
    </w:p>
    <w:p w:rsidR="00000000" w:rsidRDefault="003216DF">
      <w:pPr>
        <w:rPr>
          <w:rFonts w:ascii="仿宋_GB2312" w:eastAsia="仿宋_GB2312" w:hAnsi="华文仿宋" w:hint="eastAsia"/>
          <w:sz w:val="18"/>
          <w:szCs w:val="18"/>
        </w:rPr>
      </w:pPr>
    </w:p>
    <w:p w:rsidR="00000000" w:rsidRDefault="003216DF">
      <w:pPr>
        <w:rPr>
          <w:rFonts w:ascii="仿宋_GB2312" w:eastAsia="仿宋_GB2312" w:hAnsi="华文仿宋" w:hint="eastAsia"/>
          <w:sz w:val="18"/>
          <w:szCs w:val="18"/>
        </w:rPr>
      </w:pPr>
    </w:p>
    <w:p w:rsidR="00000000" w:rsidRDefault="003216DF">
      <w:pPr>
        <w:rPr>
          <w:rFonts w:ascii="仿宋_GB2312" w:eastAsia="仿宋_GB2312" w:hAnsi="华文仿宋" w:hint="eastAsia"/>
          <w:sz w:val="18"/>
          <w:szCs w:val="18"/>
        </w:rPr>
      </w:pPr>
    </w:p>
    <w:p w:rsidR="00000000" w:rsidRDefault="003216DF">
      <w:pPr>
        <w:rPr>
          <w:rFonts w:ascii="仿宋_GB2312" w:eastAsia="仿宋_GB2312" w:hAnsi="华文仿宋" w:hint="eastAsia"/>
          <w:sz w:val="18"/>
          <w:szCs w:val="18"/>
        </w:rPr>
      </w:pPr>
    </w:p>
    <w:p w:rsidR="003216DF" w:rsidRDefault="003216DF" w:rsidP="009A5F67">
      <w:pPr>
        <w:rPr>
          <w:rFonts w:ascii="方正仿宋简体" w:eastAsia="方正仿宋简体" w:hAnsi="仿宋" w:hint="eastAsia"/>
          <w:sz w:val="28"/>
          <w:szCs w:val="28"/>
        </w:rPr>
      </w:pPr>
      <w:bookmarkStart w:id="0" w:name="_GoBack"/>
      <w:bookmarkEnd w:id="0"/>
    </w:p>
    <w:sectPr w:rsidR="003216DF">
      <w:footerReference w:type="even" r:id="rId7"/>
      <w:footerReference w:type="default" r:id="rId8"/>
      <w:footerReference w:type="first" r:id="rId9"/>
      <w:pgSz w:w="11906" w:h="16838"/>
      <w:pgMar w:top="1928" w:right="1531" w:bottom="1814" w:left="1531" w:header="851" w:footer="1417" w:gutter="0"/>
      <w:cols w:space="720"/>
      <w:titlePg/>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6DF" w:rsidRDefault="003216DF">
      <w:r>
        <w:separator/>
      </w:r>
    </w:p>
  </w:endnote>
  <w:endnote w:type="continuationSeparator" w:id="0">
    <w:p w:rsidR="003216DF" w:rsidRDefault="0032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60E94">
    <w:pPr>
      <w:pStyle w:val="a5"/>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00735" cy="384175"/>
              <wp:effectExtent l="2540" t="0" r="0" b="127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84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3216DF">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9A5F67">
                            <w:rPr>
                              <w:rStyle w:val="a7"/>
                              <w:noProof/>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3216D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1.85pt;margin-top:0;width:63.05pt;height:30.2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" filled="f" stroked="f">
              <v:textbox style="mso-fit-shape-to-text:t" inset="0,0,0,0">
                <w:txbxContent>
                  <w:p w:rsidR="00000000" w:rsidRDefault="003216DF">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9A5F67">
                      <w:rPr>
                        <w:rStyle w:val="a7"/>
                        <w:noProof/>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3216DF"/>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60E94">
    <w:pPr>
      <w:pStyle w:val="a5"/>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00735" cy="230505"/>
              <wp:effectExtent l="0" t="0" r="0" b="127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3216DF">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A5F67" w:rsidRPr="009A5F67">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1.85pt;margin-top:0;width:63.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" filled="f" stroked="f">
              <v:textbox style="mso-fit-shape-to-text:t" inset="0,0,0,0">
                <w:txbxContent>
                  <w:p w:rsidR="00000000" w:rsidRDefault="003216DF">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A5F67" w:rsidRPr="009A5F67">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60E94">
    <w:pPr>
      <w:pStyle w:val="a5"/>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0" r="0" b="254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3216DF">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A5F67">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" filled="f" stroked="f">
              <v:textbox style="mso-fit-shape-to-text:t" inset="0,0,0,0">
                <w:txbxContent>
                  <w:p w:rsidR="00000000" w:rsidRDefault="003216DF">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A5F67">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6DF" w:rsidRDefault="003216DF">
      <w:r>
        <w:separator/>
      </w:r>
    </w:p>
  </w:footnote>
  <w:footnote w:type="continuationSeparator" w:id="0">
    <w:p w:rsidR="003216DF" w:rsidRDefault="00321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B40759"/>
    <w:multiLevelType w:val="singleLevel"/>
    <w:tmpl w:val="FBB4075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216DF"/>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0E94"/>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06F4"/>
    <w:rsid w:val="00926229"/>
    <w:rsid w:val="00935FAF"/>
    <w:rsid w:val="00944679"/>
    <w:rsid w:val="0097437D"/>
    <w:rsid w:val="009869EE"/>
    <w:rsid w:val="00991BF3"/>
    <w:rsid w:val="009A1829"/>
    <w:rsid w:val="009A2DB4"/>
    <w:rsid w:val="009A5F67"/>
    <w:rsid w:val="009D7C65"/>
    <w:rsid w:val="00A03AD8"/>
    <w:rsid w:val="00A23476"/>
    <w:rsid w:val="00A24E9C"/>
    <w:rsid w:val="00A254E3"/>
    <w:rsid w:val="00A30AB5"/>
    <w:rsid w:val="00A351E7"/>
    <w:rsid w:val="00A62362"/>
    <w:rsid w:val="00A646C6"/>
    <w:rsid w:val="00A65BFC"/>
    <w:rsid w:val="00A8280B"/>
    <w:rsid w:val="00A82CA2"/>
    <w:rsid w:val="00AC2D33"/>
    <w:rsid w:val="00B10065"/>
    <w:rsid w:val="00B11072"/>
    <w:rsid w:val="00B1377C"/>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12681CD2"/>
    <w:rsid w:val="1616507C"/>
    <w:rsid w:val="17EF8E5D"/>
    <w:rsid w:val="1AF6D225"/>
    <w:rsid w:val="1B8F5CD1"/>
    <w:rsid w:val="1DFE86A5"/>
    <w:rsid w:val="27DD790A"/>
    <w:rsid w:val="2EFD58D4"/>
    <w:rsid w:val="2FB7B3B1"/>
    <w:rsid w:val="36EF34E9"/>
    <w:rsid w:val="39FFB5E6"/>
    <w:rsid w:val="3A5F7B91"/>
    <w:rsid w:val="3DD71289"/>
    <w:rsid w:val="3DFDEDAB"/>
    <w:rsid w:val="3E793F8B"/>
    <w:rsid w:val="3FDEE0BB"/>
    <w:rsid w:val="3FE734CC"/>
    <w:rsid w:val="3FF6A4DD"/>
    <w:rsid w:val="3FFFCB47"/>
    <w:rsid w:val="45386969"/>
    <w:rsid w:val="45492E01"/>
    <w:rsid w:val="466F7F34"/>
    <w:rsid w:val="4A77997C"/>
    <w:rsid w:val="4D1FB6C4"/>
    <w:rsid w:val="52FFC402"/>
    <w:rsid w:val="5356DFB3"/>
    <w:rsid w:val="53FD73D6"/>
    <w:rsid w:val="57DB7B33"/>
    <w:rsid w:val="57EF3583"/>
    <w:rsid w:val="57F3ABF4"/>
    <w:rsid w:val="58FA4BE9"/>
    <w:rsid w:val="5B33AEBC"/>
    <w:rsid w:val="5BE539EB"/>
    <w:rsid w:val="5CDF6742"/>
    <w:rsid w:val="5DBF7687"/>
    <w:rsid w:val="5E869D0A"/>
    <w:rsid w:val="5EFF47EB"/>
    <w:rsid w:val="5F3B28DE"/>
    <w:rsid w:val="5F74E9B0"/>
    <w:rsid w:val="5F778669"/>
    <w:rsid w:val="5F8C32F3"/>
    <w:rsid w:val="5F9413AC"/>
    <w:rsid w:val="5F9EDC98"/>
    <w:rsid w:val="5FF737F3"/>
    <w:rsid w:val="63F2019D"/>
    <w:rsid w:val="653F6D69"/>
    <w:rsid w:val="69A60B01"/>
    <w:rsid w:val="69CF1787"/>
    <w:rsid w:val="6BDF493B"/>
    <w:rsid w:val="6DAF7785"/>
    <w:rsid w:val="6DFF3E62"/>
    <w:rsid w:val="6F3B237A"/>
    <w:rsid w:val="6F7F7F34"/>
    <w:rsid w:val="6FBF83AD"/>
    <w:rsid w:val="6FC41FF4"/>
    <w:rsid w:val="6FEF2BB8"/>
    <w:rsid w:val="6FF70FBA"/>
    <w:rsid w:val="6FFB0713"/>
    <w:rsid w:val="6FFD6A17"/>
    <w:rsid w:val="72F7DCD5"/>
    <w:rsid w:val="735A5B62"/>
    <w:rsid w:val="7526C36D"/>
    <w:rsid w:val="7574F079"/>
    <w:rsid w:val="758F27DE"/>
    <w:rsid w:val="75BF92B8"/>
    <w:rsid w:val="75BF9A62"/>
    <w:rsid w:val="77F3BC32"/>
    <w:rsid w:val="77F9EA92"/>
    <w:rsid w:val="79E72760"/>
    <w:rsid w:val="79FCBEAF"/>
    <w:rsid w:val="7B9FBFD7"/>
    <w:rsid w:val="7BDB5A96"/>
    <w:rsid w:val="7BF795E5"/>
    <w:rsid w:val="7BFF58FF"/>
    <w:rsid w:val="7C7F196F"/>
    <w:rsid w:val="7DA343D9"/>
    <w:rsid w:val="7DC16947"/>
    <w:rsid w:val="7DF6930E"/>
    <w:rsid w:val="7E73ACDE"/>
    <w:rsid w:val="7EBA5119"/>
    <w:rsid w:val="7EDF80D7"/>
    <w:rsid w:val="7EF79933"/>
    <w:rsid w:val="7F1A5915"/>
    <w:rsid w:val="7F5B4D56"/>
    <w:rsid w:val="7F5E5351"/>
    <w:rsid w:val="7F61EBD8"/>
    <w:rsid w:val="7F6E96B0"/>
    <w:rsid w:val="7F7F53D8"/>
    <w:rsid w:val="7F7F7E65"/>
    <w:rsid w:val="7FBE10E5"/>
    <w:rsid w:val="7FCBFBC5"/>
    <w:rsid w:val="7FCF4377"/>
    <w:rsid w:val="8EBF87B3"/>
    <w:rsid w:val="8F6F30B4"/>
    <w:rsid w:val="92CEDD11"/>
    <w:rsid w:val="9F7F36BA"/>
    <w:rsid w:val="A8BE01FE"/>
    <w:rsid w:val="AAEFFC63"/>
    <w:rsid w:val="ABDE9164"/>
    <w:rsid w:val="AEEB8D0D"/>
    <w:rsid w:val="AF5D891B"/>
    <w:rsid w:val="B52F9072"/>
    <w:rsid w:val="B5FF932D"/>
    <w:rsid w:val="B9E69B18"/>
    <w:rsid w:val="BDF2DEE1"/>
    <w:rsid w:val="BE4F48D2"/>
    <w:rsid w:val="BE7F2342"/>
    <w:rsid w:val="BEF732BB"/>
    <w:rsid w:val="BF6FE4CB"/>
    <w:rsid w:val="BFF504B4"/>
    <w:rsid w:val="C7FB5D01"/>
    <w:rsid w:val="CE97BEE6"/>
    <w:rsid w:val="D2E7AA64"/>
    <w:rsid w:val="D2FA3AC0"/>
    <w:rsid w:val="D7BB3E1D"/>
    <w:rsid w:val="D7FB4383"/>
    <w:rsid w:val="D9B70988"/>
    <w:rsid w:val="D9EA555E"/>
    <w:rsid w:val="DB9F09C6"/>
    <w:rsid w:val="DBBB37B9"/>
    <w:rsid w:val="DBEFC316"/>
    <w:rsid w:val="DBFF73DC"/>
    <w:rsid w:val="DDBD19F9"/>
    <w:rsid w:val="DDEF1B7A"/>
    <w:rsid w:val="DDFF46F0"/>
    <w:rsid w:val="DEEF59C4"/>
    <w:rsid w:val="DFAF42FE"/>
    <w:rsid w:val="DFD7A666"/>
    <w:rsid w:val="E2E78F76"/>
    <w:rsid w:val="EBDF8A7D"/>
    <w:rsid w:val="EF891BAF"/>
    <w:rsid w:val="EF93BD0C"/>
    <w:rsid w:val="EF9FF088"/>
    <w:rsid w:val="EFBF511A"/>
    <w:rsid w:val="EFDCB0F8"/>
    <w:rsid w:val="EFEE1AD1"/>
    <w:rsid w:val="EFFE20E1"/>
    <w:rsid w:val="F27F0A26"/>
    <w:rsid w:val="F3697169"/>
    <w:rsid w:val="F3EFFA1E"/>
    <w:rsid w:val="F4F8E316"/>
    <w:rsid w:val="F5AB1109"/>
    <w:rsid w:val="F61EACAA"/>
    <w:rsid w:val="F6FD4A4B"/>
    <w:rsid w:val="F734BE15"/>
    <w:rsid w:val="F77E0A47"/>
    <w:rsid w:val="F7FD8087"/>
    <w:rsid w:val="F9EDE578"/>
    <w:rsid w:val="FAC7A33A"/>
    <w:rsid w:val="FADFA783"/>
    <w:rsid w:val="FBF3B8E5"/>
    <w:rsid w:val="FC66497B"/>
    <w:rsid w:val="FD7F576E"/>
    <w:rsid w:val="FDD5C4E8"/>
    <w:rsid w:val="FDDF7973"/>
    <w:rsid w:val="FDF76AD1"/>
    <w:rsid w:val="FE938ADC"/>
    <w:rsid w:val="FEBF5641"/>
    <w:rsid w:val="FF3DC136"/>
    <w:rsid w:val="FF4BF8FD"/>
    <w:rsid w:val="FF6D70AB"/>
    <w:rsid w:val="FF75B013"/>
    <w:rsid w:val="FF93EFAB"/>
    <w:rsid w:val="FFA540C8"/>
    <w:rsid w:val="FFBB9009"/>
    <w:rsid w:val="FFBD607F"/>
    <w:rsid w:val="FFEAA83C"/>
    <w:rsid w:val="FFF99E6A"/>
    <w:rsid w:val="FFFB3623"/>
    <w:rsid w:val="FFFBD4CA"/>
    <w:rsid w:val="FFFE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CAEA26-004B-47FE-B94A-B2DE4E64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550</Characters>
  <Application>Microsoft Office Word</Application>
  <DocSecurity>0</DocSecurity>
  <Lines>4</Lines>
  <Paragraphs>1</Paragraphs>
  <ScaleCrop>false</ScaleCrop>
  <Company>Xtzj.Com</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2022-07-09T14:26:00Z</cp:lastPrinted>
  <dcterms:created xsi:type="dcterms:W3CDTF">2022-07-14T01:49:00Z</dcterms:created>
  <dcterms:modified xsi:type="dcterms:W3CDTF">2022-07-14T01:49:00Z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