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8"/>
          <w:szCs w:val="48"/>
          <w:lang w:val="en-US" w:eastAsia="zh-CN"/>
        </w:rPr>
      </w:pPr>
      <w:r>
        <w:rPr>
          <w:rFonts w:hint="eastAsia" w:ascii="方正小标宋简体" w:hAnsi="方正小标宋简体" w:eastAsia="方正小标宋简体" w:cs="方正小标宋简体"/>
          <w:sz w:val="48"/>
          <w:szCs w:val="48"/>
          <w:lang w:val="en-US" w:eastAsia="zh-CN"/>
        </w:rPr>
        <w:t>关于《中国（云南）自由贸易试验区昆明片区（官渡区）科技企业孵化器管理办法（征求意见稿）》的解读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一、起草背景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420" w:lineRule="atLeast"/>
        <w:ind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color="auto" w:fill="FFFFFF"/>
        </w:rPr>
        <w:t>科技企业孵化器是促进科技成果转化、孵化科技型中小企业、培育创新人才的有效途径，是加速高新技术产业化的助推器，是国家创新体系建设的重要组成部分。在建设创新型</w:t>
      </w:r>
      <w:r>
        <w:rPr>
          <w:rFonts w:hint="eastAsia" w:ascii="仿宋_GB2312" w:hAnsi="仿宋_GB2312" w:eastAsia="仿宋_GB2312" w:cs="仿宋_GB2312"/>
          <w:i w:val="0"/>
          <w:caps w:val="0"/>
          <w:color w:val="333333"/>
          <w:spacing w:val="0"/>
          <w:sz w:val="32"/>
          <w:szCs w:val="32"/>
          <w:shd w:val="clear" w:color="auto" w:fill="FFFFFF"/>
          <w:lang w:val="en-US" w:eastAsia="zh-CN"/>
        </w:rPr>
        <w:t>县区</w:t>
      </w:r>
      <w:r>
        <w:rPr>
          <w:rFonts w:hint="eastAsia" w:ascii="仿宋_GB2312" w:hAnsi="仿宋_GB2312" w:eastAsia="仿宋_GB2312" w:cs="仿宋_GB2312"/>
          <w:i w:val="0"/>
          <w:caps w:val="0"/>
          <w:color w:val="333333"/>
          <w:spacing w:val="0"/>
          <w:sz w:val="32"/>
          <w:szCs w:val="32"/>
          <w:shd w:val="clear" w:color="auto" w:fill="FFFFFF"/>
        </w:rPr>
        <w:t>、促进科技成果转移转化中，完善</w:t>
      </w:r>
      <w:r>
        <w:rPr>
          <w:rFonts w:hint="eastAsia" w:ascii="仿宋_GB2312" w:hAnsi="仿宋_GB2312" w:eastAsia="仿宋_GB2312" w:cs="仿宋_GB2312"/>
          <w:i w:val="0"/>
          <w:caps w:val="0"/>
          <w:color w:val="333333"/>
          <w:spacing w:val="0"/>
          <w:sz w:val="32"/>
          <w:szCs w:val="32"/>
          <w:shd w:val="clear" w:color="auto" w:fill="FFFFFF"/>
          <w:lang w:val="en-US" w:eastAsia="zh-CN"/>
        </w:rPr>
        <w:t>规范</w:t>
      </w:r>
      <w:r>
        <w:rPr>
          <w:rFonts w:hint="eastAsia" w:ascii="仿宋_GB2312" w:hAnsi="仿宋_GB2312" w:eastAsia="仿宋_GB2312" w:cs="仿宋_GB2312"/>
          <w:i w:val="0"/>
          <w:caps w:val="0"/>
          <w:color w:val="333333"/>
          <w:spacing w:val="0"/>
          <w:sz w:val="32"/>
          <w:szCs w:val="32"/>
          <w:shd w:val="clear" w:color="auto" w:fill="FFFFFF"/>
        </w:rPr>
        <w:t>科技企业孵化器管理，促进科技企业孵化器茁壮成长是我们面临亟待解决的问题。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420" w:lineRule="atLeast"/>
        <w:ind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i w:val="0"/>
          <w:caps w:val="0"/>
          <w:color w:val="333333"/>
          <w:spacing w:val="0"/>
          <w:sz w:val="32"/>
          <w:szCs w:val="32"/>
          <w:shd w:val="clear" w:color="auto" w:fill="FFFFFF"/>
        </w:rPr>
        <w:t>2018年9月，国务院发布了《国务院关于推动创新创业高质量发展打造“双创”升级版的意见》（国发〔2018〕32号），提出要“提升孵化机构服务水平”。2018年12月，科技部制定印发了《科技企业孵化器管理办法》（国科发〔2018〕300号），对国家级科技企业孵化器认定管理提出了新的标准和要求。</w:t>
      </w:r>
      <w:r>
        <w:rPr>
          <w:rFonts w:hint="eastAsia" w:ascii="仿宋_GB2312" w:hAnsi="仿宋_GB2312" w:eastAsia="仿宋_GB2312" w:cs="仿宋_GB2312"/>
          <w:i w:val="0"/>
          <w:caps w:val="0"/>
          <w:color w:val="333333"/>
          <w:spacing w:val="0"/>
          <w:sz w:val="32"/>
          <w:szCs w:val="32"/>
          <w:shd w:val="clear" w:color="auto" w:fill="FFFFFF"/>
          <w:lang w:val="en-US" w:eastAsia="zh-CN"/>
        </w:rPr>
        <w:t>云南省科技厅、昆明市科技局先后印发了</w:t>
      </w:r>
      <w:r>
        <w:rPr>
          <w:rFonts w:hint="eastAsia" w:ascii="仿宋_GB2312" w:hAnsi="仿宋_GB2312" w:eastAsia="仿宋_GB2312" w:cs="仿宋_GB2312"/>
          <w:i w:val="0"/>
          <w:caps w:val="0"/>
          <w:color w:val="333333"/>
          <w:spacing w:val="0"/>
          <w:sz w:val="32"/>
          <w:szCs w:val="32"/>
          <w:shd w:val="clear" w:color="auto" w:fill="FFFFFF"/>
        </w:rPr>
        <w:t>《云南省科技企业孵化器认定管理办法》（云科规〔2020〕6号</w:t>
      </w:r>
      <w:r>
        <w:rPr>
          <w:rFonts w:hint="eastAsia" w:ascii="仿宋_GB2312" w:hAnsi="仿宋_GB2312" w:eastAsia="仿宋_GB2312" w:cs="仿宋_GB2312"/>
          <w:i w:val="0"/>
          <w:caps w:val="0"/>
          <w:color w:val="333333"/>
          <w:spacing w:val="0"/>
          <w:sz w:val="32"/>
          <w:szCs w:val="32"/>
          <w:shd w:val="clear" w:color="auto" w:fill="FFFFFF"/>
          <w:lang w:eastAsia="zh-CN"/>
        </w:rPr>
        <w:t>）、《昆明市科技企业孵化器认定服务管理办法》（试行）（昆科规〔2019〕4号），</w:t>
      </w:r>
      <w:r>
        <w:rPr>
          <w:rFonts w:hint="eastAsia" w:ascii="仿宋_GB2312" w:hAnsi="仿宋_GB2312" w:eastAsia="仿宋_GB2312" w:cs="仿宋_GB2312"/>
          <w:i w:val="0"/>
          <w:caps w:val="0"/>
          <w:color w:val="333333"/>
          <w:spacing w:val="0"/>
          <w:sz w:val="32"/>
          <w:szCs w:val="32"/>
          <w:shd w:val="clear" w:color="auto" w:fill="FFFFFF"/>
        </w:rPr>
        <w:t>而我</w:t>
      </w:r>
      <w:r>
        <w:rPr>
          <w:rFonts w:hint="eastAsia" w:ascii="仿宋_GB2312" w:hAnsi="仿宋_GB2312" w:eastAsia="仿宋_GB2312" w:cs="仿宋_GB2312"/>
          <w:i w:val="0"/>
          <w:caps w:val="0"/>
          <w:color w:val="333333"/>
          <w:spacing w:val="0"/>
          <w:sz w:val="32"/>
          <w:szCs w:val="32"/>
          <w:shd w:val="clear" w:color="auto" w:fill="FFFFFF"/>
          <w:lang w:val="en-US" w:eastAsia="zh-CN"/>
        </w:rPr>
        <w:t>区</w:t>
      </w:r>
      <w:r>
        <w:rPr>
          <w:rFonts w:hint="eastAsia" w:ascii="仿宋_GB2312" w:hAnsi="仿宋_GB2312" w:eastAsia="仿宋_GB2312" w:cs="仿宋_GB2312"/>
          <w:i w:val="0"/>
          <w:caps w:val="0"/>
          <w:color w:val="333333"/>
          <w:spacing w:val="0"/>
          <w:sz w:val="32"/>
          <w:szCs w:val="32"/>
          <w:shd w:val="clear" w:color="auto" w:fill="FFFFFF"/>
        </w:rPr>
        <w:t>科技企业孵化器管理还依据20</w:t>
      </w:r>
      <w:r>
        <w:rPr>
          <w:rFonts w:hint="eastAsia" w:ascii="仿宋_GB2312" w:hAnsi="仿宋_GB2312" w:eastAsia="仿宋_GB2312" w:cs="仿宋_GB2312"/>
          <w:i w:val="0"/>
          <w:caps w:val="0"/>
          <w:color w:val="333333"/>
          <w:spacing w:val="0"/>
          <w:sz w:val="32"/>
          <w:szCs w:val="32"/>
          <w:shd w:val="clear" w:color="auto" w:fill="FFFFFF"/>
          <w:lang w:val="en-US" w:eastAsia="zh-CN"/>
        </w:rPr>
        <w:t>15</w:t>
      </w:r>
      <w:r>
        <w:rPr>
          <w:rFonts w:hint="eastAsia" w:ascii="仿宋_GB2312" w:hAnsi="仿宋_GB2312" w:eastAsia="仿宋_GB2312" w:cs="仿宋_GB2312"/>
          <w:i w:val="0"/>
          <w:caps w:val="0"/>
          <w:color w:val="333333"/>
          <w:spacing w:val="0"/>
          <w:sz w:val="32"/>
          <w:szCs w:val="32"/>
          <w:shd w:val="clear" w:color="auto" w:fill="FFFFFF"/>
        </w:rPr>
        <w:t>年</w:t>
      </w:r>
      <w:r>
        <w:rPr>
          <w:rFonts w:hint="eastAsia" w:ascii="仿宋_GB2312" w:hAnsi="仿宋_GB2312" w:eastAsia="仿宋_GB2312" w:cs="仿宋_GB2312"/>
          <w:i w:val="0"/>
          <w:caps w:val="0"/>
          <w:color w:val="333333"/>
          <w:spacing w:val="0"/>
          <w:sz w:val="32"/>
          <w:szCs w:val="32"/>
          <w:shd w:val="clear" w:color="auto" w:fill="FFFFFF"/>
          <w:lang w:val="en-US" w:eastAsia="zh-CN"/>
        </w:rPr>
        <w:t>制定的</w:t>
      </w:r>
      <w:r>
        <w:rPr>
          <w:rFonts w:hint="eastAsia" w:ascii="仿宋_GB2312" w:hAnsi="仿宋_GB2312" w:eastAsia="仿宋_GB2312" w:cs="仿宋_GB2312"/>
          <w:i w:val="0"/>
          <w:caps w:val="0"/>
          <w:color w:val="333333"/>
          <w:spacing w:val="0"/>
          <w:sz w:val="32"/>
          <w:szCs w:val="32"/>
          <w:shd w:val="clear" w:color="auto" w:fill="FFFFFF"/>
        </w:rPr>
        <w:t>《官渡区培育扶持科技企业孵化器发展办法（试行）》</w:t>
      </w:r>
      <w:r>
        <w:rPr>
          <w:rFonts w:hint="eastAsia" w:ascii="仿宋_GB2312" w:hAnsi="仿宋_GB2312" w:eastAsia="仿宋_GB2312" w:cs="仿宋_GB2312"/>
          <w:i w:val="0"/>
          <w:caps w:val="0"/>
          <w:color w:val="333333"/>
          <w:spacing w:val="0"/>
          <w:sz w:val="32"/>
          <w:szCs w:val="32"/>
          <w:shd w:val="clear" w:color="auto" w:fill="FFFFFF"/>
        </w:rPr>
        <w:t>（昆府登6号昆明市官渡区人民政府公告第1号），该办法已不适应工作发展的需要，亟需修改完善。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420" w:lineRule="atLeast"/>
        <w:ind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rPr>
        <w:t>为推动</w:t>
      </w:r>
      <w:r>
        <w:rPr>
          <w:rFonts w:hint="eastAsia" w:ascii="仿宋_GB2312" w:hAnsi="仿宋_GB2312" w:eastAsia="仿宋_GB2312" w:cs="仿宋_GB2312"/>
          <w:i w:val="0"/>
          <w:caps w:val="0"/>
          <w:color w:val="333333"/>
          <w:spacing w:val="0"/>
          <w:sz w:val="32"/>
          <w:szCs w:val="32"/>
          <w:shd w:val="clear" w:color="auto" w:fill="FFFFFF"/>
          <w:lang w:val="en-US" w:eastAsia="zh-CN"/>
        </w:rPr>
        <w:t>官渡区</w:t>
      </w:r>
      <w:r>
        <w:rPr>
          <w:rFonts w:hint="eastAsia" w:ascii="仿宋_GB2312" w:hAnsi="仿宋_GB2312" w:eastAsia="仿宋_GB2312" w:cs="仿宋_GB2312"/>
          <w:i w:val="0"/>
          <w:caps w:val="0"/>
          <w:color w:val="333333"/>
          <w:spacing w:val="0"/>
          <w:sz w:val="32"/>
          <w:szCs w:val="32"/>
          <w:shd w:val="clear" w:color="auto" w:fill="FFFFFF"/>
        </w:rPr>
        <w:t>科技企业孵化体系高质量发展，指导和规范全</w:t>
      </w:r>
      <w:r>
        <w:rPr>
          <w:rFonts w:hint="eastAsia" w:ascii="仿宋_GB2312" w:hAnsi="仿宋_GB2312" w:eastAsia="仿宋_GB2312" w:cs="仿宋_GB2312"/>
          <w:i w:val="0"/>
          <w:caps w:val="0"/>
          <w:color w:val="333333"/>
          <w:spacing w:val="0"/>
          <w:sz w:val="32"/>
          <w:szCs w:val="32"/>
          <w:shd w:val="clear" w:color="auto" w:fill="FFFFFF"/>
          <w:lang w:val="en-US" w:eastAsia="zh-CN"/>
        </w:rPr>
        <w:t>区</w:t>
      </w:r>
      <w:r>
        <w:rPr>
          <w:rFonts w:hint="eastAsia" w:ascii="仿宋_GB2312" w:hAnsi="仿宋_GB2312" w:eastAsia="仿宋_GB2312" w:cs="仿宋_GB2312"/>
          <w:i w:val="0"/>
          <w:caps w:val="0"/>
          <w:color w:val="333333"/>
          <w:spacing w:val="0"/>
          <w:sz w:val="32"/>
          <w:szCs w:val="32"/>
          <w:shd w:val="clear" w:color="auto" w:fill="FFFFFF"/>
        </w:rPr>
        <w:t>科技企业孵化器管理工作，在依据国家</w:t>
      </w:r>
      <w:r>
        <w:rPr>
          <w:rFonts w:hint="eastAsia" w:ascii="仿宋_GB2312" w:hAnsi="仿宋_GB2312" w:eastAsia="仿宋_GB2312" w:cs="仿宋_GB2312"/>
          <w:i w:val="0"/>
          <w:caps w:val="0"/>
          <w:color w:val="333333"/>
          <w:spacing w:val="0"/>
          <w:sz w:val="32"/>
          <w:szCs w:val="32"/>
          <w:shd w:val="clear" w:color="auto" w:fill="FFFFFF"/>
          <w:lang w:eastAsia="zh-CN"/>
        </w:rPr>
        <w:t>、</w:t>
      </w:r>
      <w:r>
        <w:rPr>
          <w:rFonts w:hint="eastAsia" w:ascii="仿宋_GB2312" w:hAnsi="仿宋_GB2312" w:eastAsia="仿宋_GB2312" w:cs="仿宋_GB2312"/>
          <w:i w:val="0"/>
          <w:caps w:val="0"/>
          <w:color w:val="333333"/>
          <w:spacing w:val="0"/>
          <w:sz w:val="32"/>
          <w:szCs w:val="32"/>
          <w:shd w:val="clear" w:color="auto" w:fill="FFFFFF"/>
          <w:lang w:val="en-US" w:eastAsia="zh-CN"/>
        </w:rPr>
        <w:t>省市</w:t>
      </w:r>
      <w:r>
        <w:rPr>
          <w:rFonts w:hint="eastAsia" w:ascii="仿宋_GB2312" w:hAnsi="仿宋_GB2312" w:eastAsia="仿宋_GB2312" w:cs="仿宋_GB2312"/>
          <w:i w:val="0"/>
          <w:caps w:val="0"/>
          <w:color w:val="333333"/>
          <w:spacing w:val="0"/>
          <w:sz w:val="32"/>
          <w:szCs w:val="32"/>
          <w:shd w:val="clear" w:color="auto" w:fill="FFFFFF"/>
        </w:rPr>
        <w:t>相关法律法规，借鉴发达省市先进经验和做法的同时，充分考虑我</w:t>
      </w:r>
      <w:r>
        <w:rPr>
          <w:rFonts w:hint="eastAsia" w:ascii="仿宋_GB2312" w:hAnsi="仿宋_GB2312" w:eastAsia="仿宋_GB2312" w:cs="仿宋_GB2312"/>
          <w:i w:val="0"/>
          <w:caps w:val="0"/>
          <w:color w:val="333333"/>
          <w:spacing w:val="0"/>
          <w:sz w:val="32"/>
          <w:szCs w:val="32"/>
          <w:shd w:val="clear" w:color="auto" w:fill="FFFFFF"/>
          <w:lang w:val="en-US" w:eastAsia="zh-CN"/>
        </w:rPr>
        <w:t>区</w:t>
      </w:r>
      <w:r>
        <w:rPr>
          <w:rFonts w:hint="eastAsia" w:ascii="仿宋_GB2312" w:hAnsi="仿宋_GB2312" w:eastAsia="仿宋_GB2312" w:cs="仿宋_GB2312"/>
          <w:i w:val="0"/>
          <w:caps w:val="0"/>
          <w:color w:val="333333"/>
          <w:spacing w:val="0"/>
          <w:sz w:val="32"/>
          <w:szCs w:val="32"/>
          <w:shd w:val="clear" w:color="auto" w:fill="FFFFFF"/>
        </w:rPr>
        <w:t>经济社会发展现状和科技创新水平，起草了《中国（云南）自由贸易试验区昆明片区（官渡区）科技企业孵化器管理办法（征求意见稿）》</w:t>
      </w:r>
      <w:r>
        <w:rPr>
          <w:rFonts w:hint="eastAsia" w:ascii="仿宋_GB2312" w:hAnsi="仿宋_GB2312" w:eastAsia="仿宋_GB2312" w:cs="仿宋_GB2312"/>
          <w:i w:val="0"/>
          <w:caps w:val="0"/>
          <w:color w:val="333333"/>
          <w:spacing w:val="0"/>
          <w:sz w:val="32"/>
          <w:szCs w:val="32"/>
          <w:shd w:val="clear" w:color="auto" w:fill="FFFFFF"/>
          <w:lang w:eastAsia="zh-CN"/>
        </w:rPr>
        <w:t>（</w:t>
      </w:r>
      <w:r>
        <w:rPr>
          <w:rFonts w:hint="eastAsia" w:ascii="仿宋_GB2312" w:hAnsi="仿宋_GB2312" w:eastAsia="仿宋_GB2312" w:cs="仿宋_GB2312"/>
          <w:i w:val="0"/>
          <w:caps w:val="0"/>
          <w:color w:val="333333"/>
          <w:spacing w:val="0"/>
          <w:sz w:val="32"/>
          <w:szCs w:val="32"/>
          <w:shd w:val="clear" w:color="auto" w:fill="FFFFFF"/>
          <w:lang w:val="en-US" w:eastAsia="zh-CN"/>
        </w:rPr>
        <w:t>以下简称《管理办法》）</w:t>
      </w:r>
      <w:r>
        <w:rPr>
          <w:rFonts w:hint="eastAsia" w:ascii="仿宋_GB2312" w:hAnsi="仿宋_GB2312" w:eastAsia="仿宋_GB2312" w:cs="仿宋_GB2312"/>
          <w:i w:val="0"/>
          <w:caps w:val="0"/>
          <w:color w:val="333333"/>
          <w:spacing w:val="0"/>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二、主要内容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420" w:lineRule="atLeast"/>
        <w:ind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i w:val="0"/>
          <w:caps w:val="0"/>
          <w:color w:val="333333"/>
          <w:spacing w:val="0"/>
          <w:sz w:val="32"/>
          <w:szCs w:val="32"/>
          <w:shd w:val="clear" w:color="auto" w:fill="FFFFFF"/>
          <w:lang w:val="en-US" w:eastAsia="zh-CN"/>
        </w:rPr>
        <w:t>《管理办法》</w:t>
      </w:r>
      <w:r>
        <w:rPr>
          <w:rFonts w:hint="eastAsia" w:ascii="仿宋_GB2312" w:hAnsi="仿宋_GB2312" w:eastAsia="仿宋_GB2312" w:cs="仿宋_GB2312"/>
          <w:i w:val="0"/>
          <w:caps w:val="0"/>
          <w:color w:val="333333"/>
          <w:spacing w:val="0"/>
          <w:sz w:val="32"/>
          <w:szCs w:val="32"/>
          <w:shd w:val="clear" w:color="auto" w:fill="FFFFFF"/>
        </w:rPr>
        <w:t>共分为总则、扶持措施、组织管理、附则等</w:t>
      </w:r>
      <w:r>
        <w:rPr>
          <w:rFonts w:hint="eastAsia" w:ascii="仿宋_GB2312" w:hAnsi="仿宋_GB2312" w:eastAsia="仿宋_GB2312" w:cs="仿宋_GB2312"/>
          <w:i w:val="0"/>
          <w:caps w:val="0"/>
          <w:color w:val="333333"/>
          <w:spacing w:val="0"/>
          <w:sz w:val="32"/>
          <w:szCs w:val="32"/>
          <w:shd w:val="clear" w:color="auto" w:fill="FFFFFF"/>
          <w:lang w:val="en-US" w:eastAsia="zh-CN"/>
        </w:rPr>
        <w:t>四</w:t>
      </w:r>
      <w:r>
        <w:rPr>
          <w:rFonts w:hint="eastAsia" w:ascii="仿宋_GB2312" w:hAnsi="仿宋_GB2312" w:eastAsia="仿宋_GB2312" w:cs="仿宋_GB2312"/>
          <w:i w:val="0"/>
          <w:caps w:val="0"/>
          <w:color w:val="333333"/>
          <w:spacing w:val="0"/>
          <w:sz w:val="32"/>
          <w:szCs w:val="32"/>
          <w:shd w:val="clear" w:color="auto" w:fill="FFFFFF"/>
        </w:rPr>
        <w:t>章，共计</w:t>
      </w:r>
      <w:r>
        <w:rPr>
          <w:rFonts w:hint="eastAsia" w:ascii="仿宋_GB2312" w:hAnsi="仿宋_GB2312" w:eastAsia="仿宋_GB2312" w:cs="仿宋_GB2312"/>
          <w:i w:val="0"/>
          <w:caps w:val="0"/>
          <w:color w:val="333333"/>
          <w:spacing w:val="0"/>
          <w:sz w:val="32"/>
          <w:szCs w:val="32"/>
          <w:shd w:val="clear" w:color="auto" w:fill="FFFFFF"/>
          <w:lang w:val="en-US" w:eastAsia="zh-CN"/>
        </w:rPr>
        <w:t>26</w:t>
      </w:r>
      <w:r>
        <w:rPr>
          <w:rFonts w:hint="eastAsia" w:ascii="仿宋_GB2312" w:hAnsi="仿宋_GB2312" w:eastAsia="仿宋_GB2312" w:cs="仿宋_GB2312"/>
          <w:i w:val="0"/>
          <w:caps w:val="0"/>
          <w:color w:val="333333"/>
          <w:spacing w:val="0"/>
          <w:sz w:val="32"/>
          <w:szCs w:val="32"/>
          <w:shd w:val="clear" w:color="auto" w:fill="FFFFFF"/>
        </w:rPr>
        <w:t>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420" w:lineRule="atLeast"/>
        <w:ind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lang w:eastAsia="zh-CN"/>
        </w:rPr>
      </w:pPr>
      <w:r>
        <w:rPr>
          <w:rFonts w:hint="eastAsia" w:ascii="仿宋_GB2312" w:hAnsi="仿宋_GB2312" w:eastAsia="仿宋_GB2312" w:cs="仿宋_GB2312"/>
          <w:i w:val="0"/>
          <w:caps w:val="0"/>
          <w:color w:val="333333"/>
          <w:spacing w:val="0"/>
          <w:sz w:val="32"/>
          <w:szCs w:val="32"/>
          <w:shd w:val="clear" w:color="auto" w:fill="FFFFFF"/>
        </w:rPr>
        <w:t>第一章总则</w:t>
      </w:r>
      <w:r>
        <w:rPr>
          <w:rFonts w:hint="eastAsia" w:ascii="仿宋_GB2312" w:hAnsi="仿宋_GB2312" w:eastAsia="仿宋_GB2312" w:cs="仿宋_GB2312"/>
          <w:i w:val="0"/>
          <w:caps w:val="0"/>
          <w:color w:val="333333"/>
          <w:spacing w:val="0"/>
          <w:sz w:val="32"/>
          <w:szCs w:val="32"/>
          <w:shd w:val="clear" w:color="auto" w:fill="FFFFFF"/>
          <w:lang w:eastAsia="zh-CN"/>
        </w:rPr>
        <w:t>。</w:t>
      </w:r>
      <w:r>
        <w:rPr>
          <w:rFonts w:hint="eastAsia" w:ascii="仿宋_GB2312" w:hAnsi="仿宋_GB2312" w:eastAsia="仿宋_GB2312" w:cs="仿宋_GB2312"/>
          <w:i w:val="0"/>
          <w:caps w:val="0"/>
          <w:color w:val="333333"/>
          <w:spacing w:val="0"/>
          <w:sz w:val="32"/>
          <w:szCs w:val="32"/>
          <w:shd w:val="clear" w:color="auto" w:fill="FFFFFF"/>
        </w:rPr>
        <w:t>由</w:t>
      </w:r>
      <w:r>
        <w:rPr>
          <w:rFonts w:hint="eastAsia" w:ascii="仿宋_GB2312" w:hAnsi="仿宋_GB2312" w:eastAsia="仿宋_GB2312" w:cs="仿宋_GB2312"/>
          <w:i w:val="0"/>
          <w:caps w:val="0"/>
          <w:color w:val="333333"/>
          <w:spacing w:val="0"/>
          <w:sz w:val="32"/>
          <w:szCs w:val="32"/>
          <w:shd w:val="clear" w:color="auto" w:fill="FFFFFF"/>
          <w:lang w:val="en-US" w:eastAsia="zh-CN"/>
        </w:rPr>
        <w:t>4</w:t>
      </w:r>
      <w:r>
        <w:rPr>
          <w:rFonts w:hint="eastAsia" w:ascii="仿宋_GB2312" w:hAnsi="仿宋_GB2312" w:eastAsia="仿宋_GB2312" w:cs="仿宋_GB2312"/>
          <w:i w:val="0"/>
          <w:caps w:val="0"/>
          <w:color w:val="333333"/>
          <w:spacing w:val="0"/>
          <w:sz w:val="32"/>
          <w:szCs w:val="32"/>
          <w:shd w:val="clear" w:color="auto" w:fill="FFFFFF"/>
        </w:rPr>
        <w:t>条构成</w:t>
      </w:r>
      <w:r>
        <w:rPr>
          <w:rFonts w:hint="eastAsia" w:ascii="仿宋_GB2312" w:hAnsi="仿宋_GB2312" w:eastAsia="仿宋_GB2312" w:cs="仿宋_GB2312"/>
          <w:i w:val="0"/>
          <w:caps w:val="0"/>
          <w:color w:val="333333"/>
          <w:spacing w:val="0"/>
          <w:sz w:val="32"/>
          <w:szCs w:val="32"/>
          <w:shd w:val="clear" w:color="auto" w:fill="FFFFFF"/>
          <w:lang w:eastAsia="zh-CN"/>
        </w:rPr>
        <w:t>。</w:t>
      </w:r>
      <w:r>
        <w:rPr>
          <w:rFonts w:hint="eastAsia" w:ascii="仿宋_GB2312" w:hAnsi="仿宋_GB2312" w:eastAsia="仿宋_GB2312" w:cs="仿宋_GB2312"/>
          <w:i w:val="0"/>
          <w:caps w:val="0"/>
          <w:color w:val="333333"/>
          <w:spacing w:val="0"/>
          <w:sz w:val="32"/>
          <w:szCs w:val="32"/>
          <w:shd w:val="clear" w:color="auto" w:fill="FFFFFF"/>
        </w:rPr>
        <w:t>介绍了制定依据和科技企业孵化器的总体定位。科技企业孵化器是以促进成果转化，培育科技企业和企业家精神为宗旨，是国家创新体系的重要组成部分、创新创业人才的培养基地、大众创新创业的支撑平台。同时明确了支持方式，资金来源。</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20" w:lineRule="atLeast"/>
        <w:ind w:right="0" w:firstLine="640" w:firstLineChars="200"/>
        <w:jc w:val="left"/>
        <w:rPr>
          <w:rFonts w:hint="default" w:ascii="仿宋_GB2312" w:hAnsi="仿宋_GB2312" w:eastAsia="仿宋_GB2312" w:cs="仿宋_GB2312"/>
          <w:b w:val="0"/>
          <w:bCs w:val="0"/>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rPr>
        <w:t>第二章扶持措施</w:t>
      </w:r>
      <w:r>
        <w:rPr>
          <w:rFonts w:hint="eastAsia" w:ascii="仿宋_GB2312" w:hAnsi="仿宋_GB2312" w:eastAsia="仿宋_GB2312" w:cs="仿宋_GB2312"/>
          <w:i w:val="0"/>
          <w:caps w:val="0"/>
          <w:color w:val="333333"/>
          <w:spacing w:val="0"/>
          <w:sz w:val="32"/>
          <w:szCs w:val="32"/>
          <w:shd w:val="clear" w:color="auto" w:fill="FFFFFF"/>
          <w:lang w:eastAsia="zh-CN"/>
        </w:rPr>
        <w:t>。</w:t>
      </w:r>
      <w:r>
        <w:rPr>
          <w:rFonts w:hint="eastAsia" w:ascii="仿宋_GB2312" w:hAnsi="仿宋_GB2312" w:eastAsia="仿宋_GB2312" w:cs="仿宋_GB2312"/>
          <w:i w:val="0"/>
          <w:caps w:val="0"/>
          <w:color w:val="333333"/>
          <w:spacing w:val="0"/>
          <w:sz w:val="32"/>
          <w:szCs w:val="32"/>
          <w:shd w:val="clear" w:color="auto" w:fill="FFFFFF"/>
        </w:rPr>
        <w:t>由</w:t>
      </w:r>
      <w:r>
        <w:rPr>
          <w:rFonts w:hint="eastAsia" w:ascii="仿宋_GB2312" w:hAnsi="仿宋_GB2312" w:eastAsia="仿宋_GB2312" w:cs="仿宋_GB2312"/>
          <w:i w:val="0"/>
          <w:caps w:val="0"/>
          <w:color w:val="333333"/>
          <w:spacing w:val="0"/>
          <w:sz w:val="32"/>
          <w:szCs w:val="32"/>
          <w:shd w:val="clear" w:color="auto" w:fill="FFFFFF"/>
          <w:lang w:val="en-US" w:eastAsia="zh-CN"/>
        </w:rPr>
        <w:t>13</w:t>
      </w:r>
      <w:r>
        <w:rPr>
          <w:rFonts w:hint="eastAsia" w:ascii="仿宋_GB2312" w:hAnsi="仿宋_GB2312" w:eastAsia="仿宋_GB2312" w:cs="仿宋_GB2312"/>
          <w:i w:val="0"/>
          <w:caps w:val="0"/>
          <w:color w:val="333333"/>
          <w:spacing w:val="0"/>
          <w:sz w:val="32"/>
          <w:szCs w:val="32"/>
          <w:shd w:val="clear" w:color="auto" w:fill="FFFFFF"/>
        </w:rPr>
        <w:t>条构成</w:t>
      </w:r>
      <w:r>
        <w:rPr>
          <w:rFonts w:hint="eastAsia" w:ascii="仿宋_GB2312" w:hAnsi="仿宋_GB2312" w:eastAsia="仿宋_GB2312" w:cs="仿宋_GB2312"/>
          <w:i w:val="0"/>
          <w:caps w:val="0"/>
          <w:color w:val="333333"/>
          <w:spacing w:val="0"/>
          <w:sz w:val="32"/>
          <w:szCs w:val="32"/>
          <w:shd w:val="clear" w:color="auto" w:fill="FFFFFF"/>
          <w:lang w:eastAsia="zh-CN"/>
        </w:rPr>
        <w:t>。</w:t>
      </w:r>
      <w:r>
        <w:rPr>
          <w:rFonts w:hint="eastAsia" w:ascii="仿宋_GB2312" w:hAnsi="仿宋_GB2312" w:eastAsia="仿宋_GB2312" w:cs="仿宋_GB2312"/>
          <w:b/>
          <w:bCs/>
          <w:i w:val="0"/>
          <w:caps w:val="0"/>
          <w:color w:val="333333"/>
          <w:spacing w:val="0"/>
          <w:sz w:val="32"/>
          <w:szCs w:val="32"/>
          <w:shd w:val="clear" w:color="auto" w:fill="FFFFFF"/>
          <w:lang w:val="en-US" w:eastAsia="zh-CN"/>
        </w:rPr>
        <w:t>一是</w:t>
      </w:r>
      <w:r>
        <w:rPr>
          <w:rFonts w:hint="eastAsia" w:ascii="仿宋_GB2312" w:hAnsi="仿宋_GB2312" w:eastAsia="仿宋_GB2312" w:cs="仿宋_GB2312"/>
          <w:i w:val="0"/>
          <w:caps w:val="0"/>
          <w:color w:val="333333"/>
          <w:spacing w:val="0"/>
          <w:sz w:val="32"/>
          <w:szCs w:val="32"/>
          <w:shd w:val="clear" w:color="auto" w:fill="FFFFFF"/>
        </w:rPr>
        <w:t>首次认定为国家、省、市科技企业孵化器的给予</w:t>
      </w:r>
      <w:r>
        <w:rPr>
          <w:rFonts w:hint="eastAsia" w:ascii="仿宋_GB2312" w:hAnsi="仿宋_GB2312" w:eastAsia="仿宋_GB2312" w:cs="仿宋_GB2312"/>
          <w:i w:val="0"/>
          <w:caps w:val="0"/>
          <w:color w:val="333333"/>
          <w:spacing w:val="0"/>
          <w:sz w:val="32"/>
          <w:szCs w:val="32"/>
          <w:shd w:val="clear" w:color="auto" w:fill="FFFFFF"/>
          <w:lang w:val="en-US" w:eastAsia="zh-CN"/>
        </w:rPr>
        <w:t>经费</w:t>
      </w:r>
      <w:r>
        <w:rPr>
          <w:rFonts w:hint="eastAsia" w:ascii="仿宋_GB2312" w:hAnsi="仿宋_GB2312" w:eastAsia="仿宋_GB2312" w:cs="仿宋_GB2312"/>
          <w:i w:val="0"/>
          <w:caps w:val="0"/>
          <w:color w:val="333333"/>
          <w:spacing w:val="0"/>
          <w:sz w:val="32"/>
          <w:szCs w:val="32"/>
          <w:shd w:val="clear" w:color="auto" w:fill="FFFFFF"/>
        </w:rPr>
        <w:t>补助。</w:t>
      </w:r>
      <w:r>
        <w:rPr>
          <w:rFonts w:hint="eastAsia" w:ascii="仿宋_GB2312" w:hAnsi="仿宋_GB2312" w:eastAsia="仿宋_GB2312" w:cs="仿宋_GB2312"/>
          <w:b/>
          <w:bCs/>
          <w:i w:val="0"/>
          <w:caps w:val="0"/>
          <w:color w:val="333333"/>
          <w:spacing w:val="0"/>
          <w:sz w:val="32"/>
          <w:szCs w:val="32"/>
          <w:shd w:val="clear" w:color="auto" w:fill="FFFFFF"/>
          <w:lang w:val="en-US" w:eastAsia="zh-CN"/>
        </w:rPr>
        <w:t>二是</w:t>
      </w:r>
      <w:r>
        <w:rPr>
          <w:rFonts w:hint="eastAsia" w:ascii="仿宋_GB2312" w:hAnsi="仿宋_GB2312" w:eastAsia="仿宋_GB2312" w:cs="仿宋_GB2312"/>
          <w:i w:val="0"/>
          <w:caps w:val="0"/>
          <w:color w:val="333333"/>
          <w:spacing w:val="0"/>
          <w:sz w:val="32"/>
          <w:szCs w:val="32"/>
          <w:shd w:val="clear" w:color="auto" w:fill="FFFFFF"/>
          <w:lang w:val="en-US" w:eastAsia="zh-CN"/>
        </w:rPr>
        <w:t>对科技企业孵化器进行评估，结果为合格以上等次的，每新增一家规（限）上企业，给予园区经营管理方资金补助。</w:t>
      </w:r>
      <w:r>
        <w:rPr>
          <w:rFonts w:hint="eastAsia" w:ascii="仿宋_GB2312" w:hAnsi="仿宋_GB2312" w:eastAsia="仿宋_GB2312" w:cs="仿宋_GB2312"/>
          <w:b/>
          <w:bCs/>
          <w:i w:val="0"/>
          <w:caps w:val="0"/>
          <w:color w:val="333333"/>
          <w:spacing w:val="0"/>
          <w:sz w:val="32"/>
          <w:szCs w:val="32"/>
          <w:shd w:val="clear" w:color="auto" w:fill="FFFFFF"/>
          <w:lang w:val="en-US" w:eastAsia="zh-CN"/>
        </w:rPr>
        <w:t>三是</w:t>
      </w:r>
      <w:r>
        <w:rPr>
          <w:rFonts w:hint="eastAsia" w:ascii="仿宋_GB2312" w:hAnsi="仿宋_GB2312" w:eastAsia="仿宋_GB2312" w:cs="仿宋_GB2312"/>
          <w:i w:val="0"/>
          <w:caps w:val="0"/>
          <w:color w:val="333333"/>
          <w:spacing w:val="0"/>
          <w:sz w:val="32"/>
          <w:szCs w:val="32"/>
          <w:shd w:val="clear" w:color="auto" w:fill="FFFFFF"/>
          <w:lang w:val="en-US" w:eastAsia="zh-CN"/>
        </w:rPr>
        <w:t>孵化器在孵企业承担科研项目给予经费扶持。</w:t>
      </w:r>
      <w:r>
        <w:rPr>
          <w:rFonts w:hint="eastAsia" w:ascii="仿宋_GB2312" w:hAnsi="仿宋_GB2312" w:eastAsia="仿宋_GB2312" w:cs="仿宋_GB2312"/>
          <w:b/>
          <w:bCs/>
          <w:i w:val="0"/>
          <w:caps w:val="0"/>
          <w:color w:val="333333"/>
          <w:spacing w:val="0"/>
          <w:sz w:val="32"/>
          <w:szCs w:val="32"/>
          <w:shd w:val="clear" w:color="auto" w:fill="FFFFFF"/>
          <w:lang w:val="en-US" w:eastAsia="zh-CN"/>
        </w:rPr>
        <w:t>四是</w:t>
      </w:r>
      <w:r>
        <w:rPr>
          <w:rFonts w:hint="eastAsia" w:ascii="仿宋_GB2312" w:hAnsi="仿宋_GB2312" w:eastAsia="仿宋_GB2312" w:cs="仿宋_GB2312"/>
          <w:i w:val="0"/>
          <w:caps w:val="0"/>
          <w:color w:val="333333"/>
          <w:spacing w:val="0"/>
          <w:sz w:val="32"/>
          <w:szCs w:val="32"/>
          <w:shd w:val="clear" w:color="auto" w:fill="FFFFFF"/>
          <w:lang w:val="en-US" w:eastAsia="zh-CN"/>
        </w:rPr>
        <w:t>鼓励和支持孵化器在孵企业加大研发投入。</w:t>
      </w:r>
      <w:r>
        <w:rPr>
          <w:rFonts w:hint="eastAsia" w:ascii="仿宋_GB2312" w:hAnsi="仿宋_GB2312" w:eastAsia="仿宋_GB2312" w:cs="仿宋_GB2312"/>
          <w:b/>
          <w:bCs/>
          <w:i w:val="0"/>
          <w:caps w:val="0"/>
          <w:color w:val="333333"/>
          <w:spacing w:val="0"/>
          <w:sz w:val="32"/>
          <w:szCs w:val="32"/>
          <w:shd w:val="clear" w:color="auto" w:fill="FFFFFF"/>
          <w:lang w:val="en-US" w:eastAsia="zh-CN"/>
        </w:rPr>
        <w:t>五是</w:t>
      </w:r>
      <w:r>
        <w:rPr>
          <w:rFonts w:hint="eastAsia" w:ascii="仿宋_GB2312" w:hAnsi="仿宋_GB2312" w:eastAsia="仿宋_GB2312" w:cs="仿宋_GB2312"/>
          <w:i w:val="0"/>
          <w:caps w:val="0"/>
          <w:color w:val="333333"/>
          <w:spacing w:val="0"/>
          <w:sz w:val="32"/>
          <w:szCs w:val="32"/>
          <w:shd w:val="clear" w:color="auto" w:fill="FFFFFF"/>
          <w:lang w:val="en-US" w:eastAsia="zh-CN"/>
        </w:rPr>
        <w:t>鼓励和支持孵化器及在孵企业创建科技创新平台及研发机构，成功获批后给予资金补助。</w:t>
      </w:r>
      <w:r>
        <w:rPr>
          <w:rFonts w:hint="eastAsia" w:ascii="仿宋_GB2312" w:hAnsi="仿宋_GB2312" w:eastAsia="仿宋_GB2312" w:cs="仿宋_GB2312"/>
          <w:b/>
          <w:bCs/>
          <w:i w:val="0"/>
          <w:caps w:val="0"/>
          <w:color w:val="333333"/>
          <w:spacing w:val="0"/>
          <w:sz w:val="32"/>
          <w:szCs w:val="32"/>
          <w:shd w:val="clear" w:color="auto" w:fill="FFFFFF"/>
          <w:lang w:val="en-US" w:eastAsia="zh-CN"/>
        </w:rPr>
        <w:t>六是</w:t>
      </w:r>
      <w:r>
        <w:rPr>
          <w:rFonts w:hint="eastAsia" w:ascii="仿宋_GB2312" w:hAnsi="仿宋_GB2312" w:eastAsia="仿宋_GB2312" w:cs="仿宋_GB2312"/>
          <w:i w:val="0"/>
          <w:caps w:val="0"/>
          <w:color w:val="333333"/>
          <w:spacing w:val="0"/>
          <w:sz w:val="32"/>
          <w:szCs w:val="32"/>
          <w:shd w:val="clear" w:color="auto" w:fill="FFFFFF"/>
          <w:lang w:val="en-US" w:eastAsia="zh-CN"/>
        </w:rPr>
        <w:t>孵化器在孵企业通过高新技术企业认定的给予资金补助。</w:t>
      </w:r>
      <w:r>
        <w:rPr>
          <w:rFonts w:hint="eastAsia" w:ascii="仿宋_GB2312" w:hAnsi="仿宋_GB2312" w:eastAsia="仿宋_GB2312" w:cs="仿宋_GB2312"/>
          <w:b/>
          <w:bCs/>
          <w:i w:val="0"/>
          <w:caps w:val="0"/>
          <w:color w:val="333333"/>
          <w:spacing w:val="0"/>
          <w:sz w:val="32"/>
          <w:szCs w:val="32"/>
          <w:shd w:val="clear" w:color="auto" w:fill="FFFFFF"/>
          <w:lang w:val="en-US" w:eastAsia="zh-CN"/>
        </w:rPr>
        <w:t>七是</w:t>
      </w:r>
      <w:r>
        <w:rPr>
          <w:rFonts w:hint="eastAsia" w:ascii="仿宋_GB2312" w:hAnsi="仿宋_GB2312" w:eastAsia="仿宋_GB2312" w:cs="仿宋_GB2312"/>
          <w:i w:val="0"/>
          <w:caps w:val="0"/>
          <w:color w:val="333333"/>
          <w:spacing w:val="0"/>
          <w:sz w:val="32"/>
          <w:szCs w:val="32"/>
          <w:shd w:val="clear" w:color="auto" w:fill="FFFFFF"/>
          <w:lang w:val="en-US" w:eastAsia="zh-CN"/>
        </w:rPr>
        <w:t>鼓励并支持辖区内孵化器培育“专、精、特、新”和科技型中小企业并协助落实相关政策。</w:t>
      </w:r>
      <w:r>
        <w:rPr>
          <w:rFonts w:hint="eastAsia" w:ascii="仿宋_GB2312" w:hAnsi="仿宋_GB2312" w:eastAsia="仿宋_GB2312" w:cs="仿宋_GB2312"/>
          <w:b/>
          <w:bCs/>
          <w:i w:val="0"/>
          <w:caps w:val="0"/>
          <w:color w:val="333333"/>
          <w:spacing w:val="0"/>
          <w:sz w:val="32"/>
          <w:szCs w:val="32"/>
          <w:shd w:val="clear" w:color="auto" w:fill="FFFFFF"/>
          <w:lang w:val="en-US" w:eastAsia="zh-CN"/>
        </w:rPr>
        <w:t>八是</w:t>
      </w:r>
      <w:r>
        <w:rPr>
          <w:rFonts w:hint="eastAsia" w:ascii="仿宋_GB2312" w:hAnsi="仿宋_GB2312" w:eastAsia="仿宋_GB2312" w:cs="仿宋_GB2312"/>
          <w:i w:val="0"/>
          <w:caps w:val="0"/>
          <w:color w:val="333333"/>
          <w:spacing w:val="0"/>
          <w:sz w:val="32"/>
          <w:szCs w:val="32"/>
          <w:shd w:val="clear" w:color="auto" w:fill="FFFFFF"/>
          <w:lang w:val="en-US" w:eastAsia="zh-CN"/>
        </w:rPr>
        <w:t>鼓励孵化器在孵企业开展科技成果转移转化。通过科技成果（技术）转移转化示范机构认定的给予补助；对列入官渡区科技成果转移转化示范点培育的给予补助；对将科技成果转化项目落地成立公司的给予补助；高校、科研院所管理人员、科研人员等以技术入股等形式实现先进技术成果在我区转移转化并且项目已实现备案入库的给予补助。</w:t>
      </w:r>
      <w:r>
        <w:rPr>
          <w:rFonts w:hint="eastAsia" w:ascii="仿宋_GB2312" w:hAnsi="仿宋_GB2312" w:eastAsia="仿宋_GB2312" w:cs="仿宋_GB2312"/>
          <w:b/>
          <w:bCs/>
          <w:i w:val="0"/>
          <w:caps w:val="0"/>
          <w:color w:val="333333"/>
          <w:spacing w:val="0"/>
          <w:sz w:val="32"/>
          <w:szCs w:val="32"/>
          <w:shd w:val="clear" w:color="auto" w:fill="FFFFFF"/>
          <w:lang w:val="en-US" w:eastAsia="zh-CN"/>
        </w:rPr>
        <w:t>九是</w:t>
      </w:r>
      <w:r>
        <w:rPr>
          <w:rFonts w:hint="eastAsia" w:ascii="仿宋_GB2312" w:hAnsi="仿宋_GB2312" w:eastAsia="仿宋_GB2312" w:cs="仿宋_GB2312"/>
          <w:i w:val="0"/>
          <w:caps w:val="0"/>
          <w:color w:val="333333"/>
          <w:spacing w:val="0"/>
          <w:sz w:val="32"/>
          <w:szCs w:val="32"/>
          <w:shd w:val="clear" w:color="auto" w:fill="FFFFFF"/>
          <w:lang w:val="en-US" w:eastAsia="zh-CN"/>
        </w:rPr>
        <w:t>鼓励辖区内孵化器开展国际合作和到境外建设国际技术转移中心和国际科技孵化器，对获得认定的给予补助。</w:t>
      </w:r>
      <w:r>
        <w:rPr>
          <w:rFonts w:hint="eastAsia" w:ascii="仿宋_GB2312" w:hAnsi="仿宋_GB2312" w:eastAsia="仿宋_GB2312" w:cs="仿宋_GB2312"/>
          <w:b/>
          <w:bCs/>
          <w:i w:val="0"/>
          <w:caps w:val="0"/>
          <w:color w:val="333333"/>
          <w:spacing w:val="0"/>
          <w:sz w:val="32"/>
          <w:szCs w:val="32"/>
          <w:shd w:val="clear" w:color="auto" w:fill="FFFFFF"/>
          <w:lang w:val="en-US" w:eastAsia="zh-CN"/>
        </w:rPr>
        <w:t>十是</w:t>
      </w:r>
      <w:r>
        <w:rPr>
          <w:rFonts w:hint="eastAsia" w:ascii="仿宋_GB2312" w:hAnsi="仿宋_GB2312" w:eastAsia="仿宋_GB2312" w:cs="仿宋_GB2312"/>
          <w:i w:val="0"/>
          <w:caps w:val="0"/>
          <w:color w:val="333333"/>
          <w:spacing w:val="0"/>
          <w:sz w:val="32"/>
          <w:szCs w:val="32"/>
          <w:shd w:val="clear" w:color="auto" w:fill="FFFFFF"/>
          <w:lang w:val="en-US" w:eastAsia="zh-CN"/>
        </w:rPr>
        <w:t>鼓励孵化器加快发展科技服务业，对经市级认定的科技服务机构给予补助，对主导制订国际、国家标准的检验检测服务机构给予补助。</w:t>
      </w:r>
      <w:r>
        <w:rPr>
          <w:rFonts w:hint="eastAsia" w:ascii="仿宋_GB2312" w:hAnsi="仿宋_GB2312" w:eastAsia="仿宋_GB2312" w:cs="仿宋_GB2312"/>
          <w:b/>
          <w:bCs/>
          <w:i w:val="0"/>
          <w:caps w:val="0"/>
          <w:color w:val="333333"/>
          <w:spacing w:val="0"/>
          <w:sz w:val="32"/>
          <w:szCs w:val="32"/>
          <w:shd w:val="clear" w:color="auto" w:fill="FFFFFF"/>
          <w:lang w:val="en-US" w:eastAsia="zh-CN"/>
        </w:rPr>
        <w:t>十一是</w:t>
      </w:r>
      <w:r>
        <w:rPr>
          <w:rFonts w:hint="eastAsia" w:ascii="仿宋_GB2312" w:hAnsi="仿宋_GB2312" w:eastAsia="仿宋_GB2312" w:cs="仿宋_GB2312"/>
          <w:i w:val="0"/>
          <w:caps w:val="0"/>
          <w:color w:val="333333"/>
          <w:spacing w:val="0"/>
          <w:sz w:val="32"/>
          <w:szCs w:val="32"/>
          <w:shd w:val="clear" w:color="auto" w:fill="FFFFFF"/>
          <w:lang w:val="en-US" w:eastAsia="zh-CN"/>
        </w:rPr>
        <w:t>对孵化器内人才、团队列入“官渡区学术和技术带头人培养工程”和“官渡区科技创新团队培养工程”的给予补助。</w:t>
      </w:r>
      <w:r>
        <w:rPr>
          <w:rFonts w:hint="eastAsia" w:ascii="仿宋_GB2312" w:hAnsi="仿宋_GB2312" w:eastAsia="仿宋_GB2312" w:cs="仿宋_GB2312"/>
          <w:b/>
          <w:bCs/>
          <w:i w:val="0"/>
          <w:caps w:val="0"/>
          <w:color w:val="333333"/>
          <w:spacing w:val="0"/>
          <w:sz w:val="32"/>
          <w:szCs w:val="32"/>
          <w:shd w:val="clear" w:color="auto" w:fill="FFFFFF"/>
          <w:lang w:val="en-US" w:eastAsia="zh-CN"/>
        </w:rPr>
        <w:t>十二是</w:t>
      </w:r>
      <w:r>
        <w:rPr>
          <w:rFonts w:hint="eastAsia" w:ascii="仿宋_GB2312" w:hAnsi="仿宋_GB2312" w:eastAsia="仿宋_GB2312" w:cs="仿宋_GB2312"/>
          <w:i w:val="0"/>
          <w:caps w:val="0"/>
          <w:color w:val="333333"/>
          <w:spacing w:val="0"/>
          <w:sz w:val="32"/>
          <w:szCs w:val="32"/>
          <w:shd w:val="clear" w:color="auto" w:fill="FFFFFF"/>
          <w:lang w:val="en-US" w:eastAsia="zh-CN"/>
        </w:rPr>
        <w:t>对孵化器主办承办高规格活动给予相应补助。对孵化器在孵企业参加各级政府举办的创新创业大赛予以支持。</w:t>
      </w:r>
      <w:r>
        <w:rPr>
          <w:rFonts w:hint="eastAsia" w:ascii="仿宋_GB2312" w:hAnsi="仿宋_GB2312" w:eastAsia="仿宋_GB2312" w:cs="仿宋_GB2312"/>
          <w:b/>
          <w:bCs/>
          <w:i w:val="0"/>
          <w:caps w:val="0"/>
          <w:color w:val="333333"/>
          <w:spacing w:val="0"/>
          <w:sz w:val="32"/>
          <w:szCs w:val="32"/>
          <w:shd w:val="clear" w:color="auto" w:fill="FFFFFF"/>
          <w:lang w:val="en-US" w:eastAsia="zh-CN"/>
        </w:rPr>
        <w:t>十三是</w:t>
      </w:r>
      <w:r>
        <w:rPr>
          <w:rFonts w:hint="eastAsia" w:ascii="仿宋_GB2312" w:hAnsi="仿宋_GB2312" w:eastAsia="仿宋_GB2312" w:cs="仿宋_GB2312"/>
          <w:b w:val="0"/>
          <w:bCs w:val="0"/>
          <w:i w:val="0"/>
          <w:caps w:val="0"/>
          <w:color w:val="333333"/>
          <w:spacing w:val="0"/>
          <w:sz w:val="32"/>
          <w:szCs w:val="32"/>
          <w:shd w:val="clear" w:color="auto" w:fill="FFFFFF"/>
          <w:lang w:val="en-US" w:eastAsia="zh-CN"/>
        </w:rPr>
        <w:t>鼓励辖区内孵化器以商招商，按照招商引资相关政策给予扶持。</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20" w:lineRule="atLeast"/>
        <w:ind w:right="0" w:firstLine="640" w:firstLineChars="200"/>
        <w:jc w:val="left"/>
        <w:rPr>
          <w:rFonts w:hint="eastAsia" w:ascii="仿宋_GB2312" w:hAnsi="仿宋_GB2312" w:eastAsia="仿宋_GB2312" w:cs="仿宋_GB2312"/>
          <w:i w:val="0"/>
          <w:caps w:val="0"/>
          <w:color w:val="333333"/>
          <w:spacing w:val="0"/>
          <w:sz w:val="32"/>
          <w:szCs w:val="32"/>
          <w:shd w:val="clear" w:color="auto" w:fill="FFFFFF"/>
          <w:lang w:eastAsia="zh-CN"/>
        </w:rPr>
      </w:pPr>
      <w:r>
        <w:rPr>
          <w:rFonts w:hint="eastAsia" w:ascii="仿宋_GB2312" w:hAnsi="仿宋_GB2312" w:eastAsia="仿宋_GB2312" w:cs="仿宋_GB2312"/>
          <w:i w:val="0"/>
          <w:caps w:val="0"/>
          <w:color w:val="333333"/>
          <w:spacing w:val="0"/>
          <w:sz w:val="32"/>
          <w:szCs w:val="32"/>
          <w:shd w:val="clear" w:color="auto" w:fill="FFFFFF"/>
        </w:rPr>
        <w:t>第三章组织管理</w:t>
      </w:r>
      <w:r>
        <w:rPr>
          <w:rFonts w:hint="eastAsia" w:ascii="仿宋_GB2312" w:hAnsi="仿宋_GB2312" w:eastAsia="仿宋_GB2312" w:cs="仿宋_GB2312"/>
          <w:i w:val="0"/>
          <w:caps w:val="0"/>
          <w:color w:val="333333"/>
          <w:spacing w:val="0"/>
          <w:sz w:val="32"/>
          <w:szCs w:val="32"/>
          <w:shd w:val="clear" w:color="auto" w:fill="FFFFFF"/>
          <w:lang w:eastAsia="zh-CN"/>
        </w:rPr>
        <w:t>。</w:t>
      </w:r>
      <w:r>
        <w:rPr>
          <w:rFonts w:hint="eastAsia" w:ascii="仿宋_GB2312" w:hAnsi="仿宋_GB2312" w:eastAsia="仿宋_GB2312" w:cs="仿宋_GB2312"/>
          <w:i w:val="0"/>
          <w:caps w:val="0"/>
          <w:color w:val="333333"/>
          <w:spacing w:val="0"/>
          <w:sz w:val="32"/>
          <w:szCs w:val="32"/>
          <w:shd w:val="clear" w:color="auto" w:fill="FFFFFF"/>
        </w:rPr>
        <w:t>由</w:t>
      </w:r>
      <w:r>
        <w:rPr>
          <w:rFonts w:hint="eastAsia" w:ascii="仿宋_GB2312" w:hAnsi="仿宋_GB2312" w:eastAsia="仿宋_GB2312" w:cs="仿宋_GB2312"/>
          <w:i w:val="0"/>
          <w:caps w:val="0"/>
          <w:color w:val="333333"/>
          <w:spacing w:val="0"/>
          <w:sz w:val="32"/>
          <w:szCs w:val="32"/>
          <w:shd w:val="clear" w:color="auto" w:fill="FFFFFF"/>
          <w:lang w:val="en-US" w:eastAsia="zh-CN"/>
        </w:rPr>
        <w:t>7</w:t>
      </w:r>
      <w:r>
        <w:rPr>
          <w:rFonts w:hint="eastAsia" w:ascii="仿宋_GB2312" w:hAnsi="仿宋_GB2312" w:eastAsia="仿宋_GB2312" w:cs="仿宋_GB2312"/>
          <w:i w:val="0"/>
          <w:caps w:val="0"/>
          <w:color w:val="333333"/>
          <w:spacing w:val="0"/>
          <w:sz w:val="32"/>
          <w:szCs w:val="32"/>
          <w:shd w:val="clear" w:color="auto" w:fill="FFFFFF"/>
        </w:rPr>
        <w:t>条构成</w:t>
      </w:r>
      <w:r>
        <w:rPr>
          <w:rFonts w:hint="eastAsia" w:ascii="仿宋_GB2312" w:hAnsi="仿宋_GB2312" w:eastAsia="仿宋_GB2312" w:cs="仿宋_GB2312"/>
          <w:i w:val="0"/>
          <w:caps w:val="0"/>
          <w:color w:val="333333"/>
          <w:spacing w:val="0"/>
          <w:sz w:val="32"/>
          <w:szCs w:val="32"/>
          <w:shd w:val="clear" w:color="auto" w:fill="FFFFFF"/>
          <w:lang w:eastAsia="zh-CN"/>
        </w:rPr>
        <w:t>。</w:t>
      </w:r>
      <w:r>
        <w:rPr>
          <w:rFonts w:hint="eastAsia" w:ascii="仿宋_GB2312" w:hAnsi="仿宋_GB2312" w:eastAsia="仿宋_GB2312" w:cs="仿宋_GB2312"/>
          <w:b/>
          <w:bCs/>
          <w:i w:val="0"/>
          <w:caps w:val="0"/>
          <w:color w:val="333333"/>
          <w:spacing w:val="0"/>
          <w:sz w:val="32"/>
          <w:szCs w:val="32"/>
          <w:shd w:val="clear" w:color="auto" w:fill="FFFFFF"/>
          <w:lang w:val="en-US" w:eastAsia="zh-CN"/>
        </w:rPr>
        <w:t>一是</w:t>
      </w:r>
      <w:r>
        <w:rPr>
          <w:rFonts w:hint="eastAsia" w:ascii="仿宋_GB2312" w:hAnsi="仿宋_GB2312" w:eastAsia="仿宋_GB2312" w:cs="仿宋_GB2312"/>
          <w:i w:val="0"/>
          <w:caps w:val="0"/>
          <w:color w:val="333333"/>
          <w:spacing w:val="0"/>
          <w:sz w:val="32"/>
          <w:szCs w:val="32"/>
          <w:shd w:val="clear" w:color="auto" w:fill="FFFFFF"/>
          <w:lang w:val="en-US" w:eastAsia="zh-CN"/>
        </w:rPr>
        <w:t>明确了</w:t>
      </w:r>
      <w:r>
        <w:rPr>
          <w:rFonts w:hint="eastAsia" w:ascii="仿宋_GB2312" w:hAnsi="仿宋_GB2312" w:eastAsia="仿宋_GB2312" w:cs="仿宋_GB2312"/>
          <w:i w:val="0"/>
          <w:caps w:val="0"/>
          <w:color w:val="333333"/>
          <w:spacing w:val="0"/>
          <w:sz w:val="32"/>
          <w:szCs w:val="32"/>
          <w:shd w:val="clear" w:color="auto" w:fill="FFFFFF"/>
          <w:lang w:eastAsia="zh-CN"/>
        </w:rPr>
        <w:t>区科技信息化局对孵化器</w:t>
      </w:r>
      <w:r>
        <w:rPr>
          <w:rFonts w:hint="eastAsia" w:ascii="仿宋_GB2312" w:hAnsi="仿宋_GB2312" w:eastAsia="仿宋_GB2312" w:cs="仿宋_GB2312"/>
          <w:i w:val="0"/>
          <w:caps w:val="0"/>
          <w:color w:val="333333"/>
          <w:spacing w:val="0"/>
          <w:sz w:val="32"/>
          <w:szCs w:val="32"/>
          <w:shd w:val="clear" w:color="auto" w:fill="FFFFFF"/>
          <w:lang w:val="en-US" w:eastAsia="zh-CN"/>
        </w:rPr>
        <w:t>的</w:t>
      </w:r>
      <w:r>
        <w:rPr>
          <w:rFonts w:hint="eastAsia" w:ascii="仿宋_GB2312" w:hAnsi="仿宋_GB2312" w:eastAsia="仿宋_GB2312" w:cs="仿宋_GB2312"/>
          <w:i w:val="0"/>
          <w:caps w:val="0"/>
          <w:color w:val="333333"/>
          <w:spacing w:val="0"/>
          <w:sz w:val="32"/>
          <w:szCs w:val="32"/>
          <w:shd w:val="clear" w:color="auto" w:fill="FFFFFF"/>
          <w:lang w:eastAsia="zh-CN"/>
        </w:rPr>
        <w:t>评价、监测和管理</w:t>
      </w:r>
      <w:r>
        <w:rPr>
          <w:rFonts w:hint="eastAsia" w:ascii="仿宋_GB2312" w:hAnsi="仿宋_GB2312" w:eastAsia="仿宋_GB2312" w:cs="仿宋_GB2312"/>
          <w:i w:val="0"/>
          <w:caps w:val="0"/>
          <w:color w:val="333333"/>
          <w:spacing w:val="0"/>
          <w:sz w:val="32"/>
          <w:szCs w:val="32"/>
          <w:shd w:val="clear" w:color="auto" w:fill="FFFFFF"/>
          <w:lang w:val="en-US" w:eastAsia="zh-CN"/>
        </w:rPr>
        <w:t>职责</w:t>
      </w:r>
      <w:r>
        <w:rPr>
          <w:rFonts w:hint="eastAsia" w:ascii="仿宋_GB2312" w:hAnsi="仿宋_GB2312" w:eastAsia="仿宋_GB2312" w:cs="仿宋_GB2312"/>
          <w:i w:val="0"/>
          <w:caps w:val="0"/>
          <w:color w:val="333333"/>
          <w:spacing w:val="0"/>
          <w:sz w:val="32"/>
          <w:szCs w:val="32"/>
          <w:shd w:val="clear" w:color="auto" w:fill="FFFFFF"/>
          <w:lang w:eastAsia="zh-CN"/>
        </w:rPr>
        <w:t>。</w:t>
      </w:r>
      <w:r>
        <w:rPr>
          <w:rFonts w:hint="eastAsia" w:ascii="仿宋_GB2312" w:hAnsi="仿宋_GB2312" w:eastAsia="仿宋_GB2312" w:cs="仿宋_GB2312"/>
          <w:b/>
          <w:bCs/>
          <w:i w:val="0"/>
          <w:caps w:val="0"/>
          <w:color w:val="333333"/>
          <w:spacing w:val="0"/>
          <w:sz w:val="32"/>
          <w:szCs w:val="32"/>
          <w:shd w:val="clear" w:color="auto" w:fill="FFFFFF"/>
          <w:lang w:val="en-US" w:eastAsia="zh-CN"/>
        </w:rPr>
        <w:t>二是</w:t>
      </w:r>
      <w:r>
        <w:rPr>
          <w:rFonts w:hint="eastAsia" w:ascii="仿宋_GB2312" w:hAnsi="仿宋_GB2312" w:eastAsia="仿宋_GB2312" w:cs="仿宋_GB2312"/>
          <w:i w:val="0"/>
          <w:caps w:val="0"/>
          <w:color w:val="333333"/>
          <w:spacing w:val="0"/>
          <w:sz w:val="32"/>
          <w:szCs w:val="32"/>
          <w:shd w:val="clear" w:color="auto" w:fill="FFFFFF"/>
          <w:lang w:eastAsia="zh-CN"/>
        </w:rPr>
        <w:t>绩效评价根据</w:t>
      </w:r>
      <w:r>
        <w:rPr>
          <w:rFonts w:hint="eastAsia" w:ascii="仿宋_GB2312" w:hAnsi="仿宋_GB2312" w:eastAsia="仿宋_GB2312" w:cs="仿宋_GB2312"/>
          <w:i w:val="0"/>
          <w:caps w:val="0"/>
          <w:color w:val="333333"/>
          <w:spacing w:val="0"/>
          <w:sz w:val="32"/>
          <w:szCs w:val="32"/>
          <w:shd w:val="clear" w:color="auto" w:fill="FFFFFF"/>
          <w:lang w:val="en-US" w:eastAsia="zh-CN"/>
        </w:rPr>
        <w:t>相应实施细则</w:t>
      </w:r>
      <w:r>
        <w:rPr>
          <w:rFonts w:hint="eastAsia" w:ascii="仿宋_GB2312" w:hAnsi="仿宋_GB2312" w:eastAsia="仿宋_GB2312" w:cs="仿宋_GB2312"/>
          <w:i w:val="0"/>
          <w:caps w:val="0"/>
          <w:color w:val="333333"/>
          <w:spacing w:val="0"/>
          <w:sz w:val="32"/>
          <w:szCs w:val="32"/>
          <w:shd w:val="clear" w:color="auto" w:fill="FFFFFF"/>
          <w:lang w:eastAsia="zh-CN"/>
        </w:rPr>
        <w:t>按照定量的符合性指标和定性的发展性指标</w:t>
      </w:r>
      <w:r>
        <w:rPr>
          <w:rFonts w:hint="eastAsia" w:ascii="仿宋_GB2312" w:hAnsi="仿宋_GB2312" w:eastAsia="仿宋_GB2312" w:cs="仿宋_GB2312"/>
          <w:i w:val="0"/>
          <w:caps w:val="0"/>
          <w:color w:val="333333"/>
          <w:spacing w:val="0"/>
          <w:sz w:val="32"/>
          <w:szCs w:val="32"/>
          <w:shd w:val="clear" w:color="auto" w:fill="FFFFFF"/>
          <w:lang w:val="en-US" w:eastAsia="zh-CN"/>
        </w:rPr>
        <w:t>来</w:t>
      </w:r>
      <w:r>
        <w:rPr>
          <w:rFonts w:hint="eastAsia" w:ascii="仿宋_GB2312" w:hAnsi="仿宋_GB2312" w:eastAsia="仿宋_GB2312" w:cs="仿宋_GB2312"/>
          <w:i w:val="0"/>
          <w:caps w:val="0"/>
          <w:color w:val="333333"/>
          <w:spacing w:val="0"/>
          <w:sz w:val="32"/>
          <w:szCs w:val="32"/>
          <w:shd w:val="clear" w:color="auto" w:fill="FFFFFF"/>
          <w:lang w:eastAsia="zh-CN"/>
        </w:rPr>
        <w:t>评价。</w:t>
      </w:r>
      <w:r>
        <w:rPr>
          <w:rFonts w:hint="eastAsia" w:ascii="仿宋_GB2312" w:hAnsi="仿宋_GB2312" w:eastAsia="仿宋_GB2312" w:cs="仿宋_GB2312"/>
          <w:b/>
          <w:bCs/>
          <w:i w:val="0"/>
          <w:caps w:val="0"/>
          <w:color w:val="333333"/>
          <w:spacing w:val="0"/>
          <w:sz w:val="32"/>
          <w:szCs w:val="32"/>
          <w:shd w:val="clear" w:color="auto" w:fill="FFFFFF"/>
          <w:lang w:val="en-US" w:eastAsia="zh-CN"/>
        </w:rPr>
        <w:t>三是</w:t>
      </w:r>
      <w:r>
        <w:rPr>
          <w:rFonts w:hint="eastAsia" w:ascii="仿宋_GB2312" w:hAnsi="仿宋_GB2312" w:eastAsia="仿宋_GB2312" w:cs="仿宋_GB2312"/>
          <w:i w:val="0"/>
          <w:caps w:val="0"/>
          <w:color w:val="333333"/>
          <w:spacing w:val="0"/>
          <w:sz w:val="32"/>
          <w:szCs w:val="32"/>
          <w:shd w:val="clear" w:color="auto" w:fill="FFFFFF"/>
          <w:lang w:eastAsia="zh-CN"/>
        </w:rPr>
        <w:t>已认定的孵化器其性质、产权、</w:t>
      </w:r>
      <w:r>
        <w:rPr>
          <w:rFonts w:hint="eastAsia" w:ascii="仿宋_GB2312" w:hAnsi="仿宋_GB2312" w:eastAsia="仿宋_GB2312" w:cs="仿宋_GB2312"/>
          <w:i w:val="0"/>
          <w:caps w:val="0"/>
          <w:color w:val="333333"/>
          <w:spacing w:val="0"/>
          <w:sz w:val="32"/>
          <w:szCs w:val="32"/>
          <w:shd w:val="clear" w:color="auto" w:fill="FFFFFF"/>
          <w:lang w:val="en-US" w:eastAsia="zh-CN"/>
        </w:rPr>
        <w:t>等</w:t>
      </w:r>
      <w:r>
        <w:rPr>
          <w:rFonts w:hint="eastAsia" w:ascii="仿宋_GB2312" w:hAnsi="仿宋_GB2312" w:eastAsia="仿宋_GB2312" w:cs="仿宋_GB2312"/>
          <w:i w:val="0"/>
          <w:caps w:val="0"/>
          <w:color w:val="333333"/>
          <w:spacing w:val="0"/>
          <w:sz w:val="32"/>
          <w:szCs w:val="32"/>
          <w:shd w:val="clear" w:color="auto" w:fill="FFFFFF"/>
          <w:lang w:eastAsia="zh-CN"/>
        </w:rPr>
        <w:t>发生变更应及时上报区科技信息化局及认定机构。</w:t>
      </w:r>
      <w:r>
        <w:rPr>
          <w:rFonts w:hint="eastAsia" w:ascii="仿宋_GB2312" w:hAnsi="仿宋_GB2312" w:eastAsia="仿宋_GB2312" w:cs="仿宋_GB2312"/>
          <w:b/>
          <w:bCs/>
          <w:i w:val="0"/>
          <w:caps w:val="0"/>
          <w:color w:val="333333"/>
          <w:spacing w:val="0"/>
          <w:sz w:val="32"/>
          <w:szCs w:val="32"/>
          <w:shd w:val="clear" w:color="auto" w:fill="FFFFFF"/>
          <w:lang w:val="en-US" w:eastAsia="zh-CN"/>
        </w:rPr>
        <w:t>四是</w:t>
      </w:r>
      <w:r>
        <w:rPr>
          <w:rFonts w:hint="eastAsia" w:ascii="仿宋_GB2312" w:hAnsi="仿宋_GB2312" w:eastAsia="仿宋_GB2312" w:cs="仿宋_GB2312"/>
          <w:i w:val="0"/>
          <w:caps w:val="0"/>
          <w:color w:val="333333"/>
          <w:spacing w:val="0"/>
          <w:sz w:val="32"/>
          <w:szCs w:val="32"/>
          <w:shd w:val="clear" w:color="auto" w:fill="FFFFFF"/>
          <w:lang w:val="en-US" w:eastAsia="zh-CN"/>
        </w:rPr>
        <w:t>明确孵化器</w:t>
      </w:r>
      <w:r>
        <w:rPr>
          <w:rFonts w:hint="eastAsia" w:ascii="仿宋_GB2312" w:hAnsi="仿宋_GB2312" w:eastAsia="仿宋_GB2312" w:cs="仿宋_GB2312"/>
          <w:i w:val="0"/>
          <w:caps w:val="0"/>
          <w:color w:val="333333"/>
          <w:spacing w:val="0"/>
          <w:sz w:val="32"/>
          <w:szCs w:val="32"/>
          <w:shd w:val="clear" w:color="auto" w:fill="FFFFFF"/>
          <w:lang w:eastAsia="zh-CN"/>
        </w:rPr>
        <w:t>未按要求提供统计数据或绩效评估不合格的提出建议取消认定。</w:t>
      </w:r>
      <w:r>
        <w:rPr>
          <w:rFonts w:hint="eastAsia" w:ascii="仿宋_GB2312" w:hAnsi="仿宋_GB2312" w:eastAsia="仿宋_GB2312" w:cs="仿宋_GB2312"/>
          <w:b/>
          <w:bCs/>
          <w:i w:val="0"/>
          <w:caps w:val="0"/>
          <w:color w:val="333333"/>
          <w:spacing w:val="0"/>
          <w:sz w:val="32"/>
          <w:szCs w:val="32"/>
          <w:shd w:val="clear" w:color="auto" w:fill="FFFFFF"/>
          <w:lang w:val="en-US" w:eastAsia="zh-CN"/>
        </w:rPr>
        <w:t>五是</w:t>
      </w:r>
      <w:r>
        <w:rPr>
          <w:rFonts w:hint="eastAsia" w:ascii="仿宋_GB2312" w:hAnsi="仿宋_GB2312" w:eastAsia="仿宋_GB2312" w:cs="仿宋_GB2312"/>
          <w:b w:val="0"/>
          <w:bCs w:val="0"/>
          <w:i w:val="0"/>
          <w:caps w:val="0"/>
          <w:color w:val="333333"/>
          <w:spacing w:val="0"/>
          <w:sz w:val="32"/>
          <w:szCs w:val="32"/>
          <w:shd w:val="clear" w:color="auto" w:fill="FFFFFF"/>
          <w:lang w:val="en-US" w:eastAsia="zh-CN"/>
        </w:rPr>
        <w:t>明确</w:t>
      </w:r>
      <w:r>
        <w:rPr>
          <w:rFonts w:hint="eastAsia" w:ascii="仿宋_GB2312" w:hAnsi="仿宋_GB2312" w:eastAsia="仿宋_GB2312" w:cs="仿宋_GB2312"/>
          <w:i w:val="0"/>
          <w:caps w:val="0"/>
          <w:color w:val="333333"/>
          <w:spacing w:val="0"/>
          <w:sz w:val="32"/>
          <w:szCs w:val="32"/>
          <w:shd w:val="clear" w:color="auto" w:fill="FFFFFF"/>
          <w:lang w:eastAsia="zh-CN"/>
        </w:rPr>
        <w:t>对发生重大安全事故，重大质量事故，严重环境违法行为或者严重失信等行为的科技企业孵化器提出建议取消认定。</w:t>
      </w:r>
      <w:r>
        <w:rPr>
          <w:rFonts w:hint="eastAsia" w:ascii="仿宋_GB2312" w:hAnsi="仿宋_GB2312" w:eastAsia="仿宋_GB2312" w:cs="仿宋_GB2312"/>
          <w:b/>
          <w:bCs/>
          <w:i w:val="0"/>
          <w:caps w:val="0"/>
          <w:color w:val="333333"/>
          <w:spacing w:val="0"/>
          <w:sz w:val="32"/>
          <w:szCs w:val="32"/>
          <w:shd w:val="clear" w:color="auto" w:fill="FFFFFF"/>
          <w:lang w:val="en-US" w:eastAsia="zh-CN"/>
        </w:rPr>
        <w:t>六是</w:t>
      </w:r>
      <w:r>
        <w:rPr>
          <w:rFonts w:hint="eastAsia" w:ascii="仿宋_GB2312" w:hAnsi="仿宋_GB2312" w:eastAsia="仿宋_GB2312" w:cs="仿宋_GB2312"/>
          <w:b w:val="0"/>
          <w:bCs w:val="0"/>
          <w:i w:val="0"/>
          <w:caps w:val="0"/>
          <w:color w:val="333333"/>
          <w:spacing w:val="0"/>
          <w:sz w:val="32"/>
          <w:szCs w:val="32"/>
          <w:shd w:val="clear" w:color="auto" w:fill="FFFFFF"/>
          <w:lang w:val="en-US" w:eastAsia="zh-CN"/>
        </w:rPr>
        <w:t>孵化器</w:t>
      </w:r>
      <w:r>
        <w:rPr>
          <w:rFonts w:hint="eastAsia" w:ascii="仿宋_GB2312" w:hAnsi="仿宋_GB2312" w:eastAsia="仿宋_GB2312" w:cs="仿宋_GB2312"/>
          <w:i w:val="0"/>
          <w:caps w:val="0"/>
          <w:color w:val="333333"/>
          <w:spacing w:val="0"/>
          <w:sz w:val="32"/>
          <w:szCs w:val="32"/>
          <w:shd w:val="clear" w:color="auto" w:fill="FFFFFF"/>
          <w:lang w:eastAsia="zh-CN"/>
        </w:rPr>
        <w:t>弄虚作假的列入科研失信记录名单。</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20" w:lineRule="atLeast"/>
        <w:ind w:right="0" w:firstLine="640" w:firstLineChars="200"/>
        <w:jc w:val="left"/>
      </w:pPr>
      <w:r>
        <w:rPr>
          <w:rFonts w:hint="eastAsia" w:ascii="仿宋_GB2312" w:hAnsi="仿宋_GB2312" w:eastAsia="仿宋_GB2312" w:cs="仿宋_GB2312"/>
          <w:i w:val="0"/>
          <w:caps w:val="0"/>
          <w:color w:val="333333"/>
          <w:spacing w:val="0"/>
          <w:sz w:val="32"/>
          <w:szCs w:val="32"/>
          <w:shd w:val="clear" w:color="auto" w:fill="FFFFFF"/>
        </w:rPr>
        <w:t>第四章</w:t>
      </w:r>
      <w:r>
        <w:rPr>
          <w:rFonts w:hint="eastAsia" w:ascii="仿宋_GB2312" w:hAnsi="仿宋_GB2312" w:eastAsia="仿宋_GB2312" w:cs="仿宋_GB2312"/>
          <w:i w:val="0"/>
          <w:caps w:val="0"/>
          <w:color w:val="333333"/>
          <w:spacing w:val="0"/>
          <w:sz w:val="32"/>
          <w:szCs w:val="32"/>
          <w:shd w:val="clear" w:color="auto" w:fill="FFFFFF"/>
          <w:lang w:val="en-US" w:eastAsia="zh-CN"/>
        </w:rPr>
        <w:t>附则。</w:t>
      </w:r>
      <w:r>
        <w:rPr>
          <w:rFonts w:hint="eastAsia" w:ascii="仿宋_GB2312" w:hAnsi="仿宋_GB2312" w:eastAsia="仿宋_GB2312" w:cs="仿宋_GB2312"/>
          <w:i w:val="0"/>
          <w:caps w:val="0"/>
          <w:color w:val="333333"/>
          <w:spacing w:val="0"/>
          <w:sz w:val="32"/>
          <w:szCs w:val="32"/>
          <w:shd w:val="clear" w:color="auto" w:fill="FFFFFF"/>
        </w:rPr>
        <w:t>由</w:t>
      </w:r>
      <w:r>
        <w:rPr>
          <w:rFonts w:hint="eastAsia" w:ascii="仿宋_GB2312" w:hAnsi="仿宋_GB2312" w:eastAsia="仿宋_GB2312" w:cs="仿宋_GB2312"/>
          <w:i w:val="0"/>
          <w:caps w:val="0"/>
          <w:color w:val="333333"/>
          <w:spacing w:val="0"/>
          <w:sz w:val="32"/>
          <w:szCs w:val="32"/>
          <w:shd w:val="clear" w:color="auto" w:fill="FFFFFF"/>
          <w:lang w:val="en-US" w:eastAsia="zh-CN"/>
        </w:rPr>
        <w:t>2</w:t>
      </w:r>
      <w:r>
        <w:rPr>
          <w:rFonts w:hint="eastAsia" w:ascii="仿宋_GB2312" w:hAnsi="仿宋_GB2312" w:eastAsia="仿宋_GB2312" w:cs="仿宋_GB2312"/>
          <w:i w:val="0"/>
          <w:caps w:val="0"/>
          <w:color w:val="333333"/>
          <w:spacing w:val="0"/>
          <w:sz w:val="32"/>
          <w:szCs w:val="32"/>
          <w:shd w:val="clear" w:color="auto" w:fill="FFFFFF"/>
        </w:rPr>
        <w:t>条构成</w:t>
      </w:r>
      <w:r>
        <w:rPr>
          <w:rFonts w:hint="eastAsia" w:ascii="仿宋_GB2312" w:hAnsi="仿宋_GB2312" w:eastAsia="仿宋_GB2312" w:cs="仿宋_GB2312"/>
          <w:i w:val="0"/>
          <w:caps w:val="0"/>
          <w:color w:val="333333"/>
          <w:spacing w:val="0"/>
          <w:sz w:val="32"/>
          <w:szCs w:val="32"/>
          <w:shd w:val="clear" w:color="auto" w:fill="FFFFFF"/>
          <w:lang w:eastAsia="zh-CN"/>
        </w:rPr>
        <w:t>。</w:t>
      </w:r>
      <w:r>
        <w:rPr>
          <w:rFonts w:hint="eastAsia" w:ascii="仿宋_GB2312" w:hAnsi="仿宋_GB2312" w:eastAsia="仿宋_GB2312" w:cs="仿宋_GB2312"/>
          <w:i w:val="0"/>
          <w:caps w:val="0"/>
          <w:color w:val="333333"/>
          <w:spacing w:val="0"/>
          <w:sz w:val="32"/>
          <w:szCs w:val="32"/>
          <w:shd w:val="clear" w:color="auto" w:fill="FFFFFF"/>
        </w:rPr>
        <w:t>确定了</w:t>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《管理办法》</w:t>
      </w:r>
      <w:r>
        <w:rPr>
          <w:rFonts w:hint="eastAsia" w:ascii="仿宋_GB2312" w:hAnsi="仿宋_GB2312" w:eastAsia="仿宋_GB2312" w:cs="仿宋_GB2312"/>
          <w:i w:val="0"/>
          <w:caps w:val="0"/>
          <w:color w:val="333333"/>
          <w:spacing w:val="0"/>
          <w:sz w:val="32"/>
          <w:szCs w:val="32"/>
          <w:shd w:val="clear" w:color="auto" w:fill="FFFFFF"/>
        </w:rPr>
        <w:t>的解释部门</w:t>
      </w:r>
      <w:r>
        <w:rPr>
          <w:rFonts w:hint="eastAsia" w:ascii="仿宋_GB2312" w:hAnsi="仿宋_GB2312" w:eastAsia="仿宋_GB2312" w:cs="仿宋_GB2312"/>
          <w:i w:val="0"/>
          <w:caps w:val="0"/>
          <w:color w:val="333333"/>
          <w:spacing w:val="0"/>
          <w:sz w:val="32"/>
          <w:szCs w:val="32"/>
          <w:shd w:val="clear" w:color="auto" w:fill="FFFFFF"/>
          <w:lang w:val="en-US" w:eastAsia="zh-CN"/>
        </w:rPr>
        <w:t>及实施时间</w:t>
      </w:r>
      <w:bookmarkStart w:id="0" w:name="_GoBack"/>
      <w:bookmarkEnd w:id="0"/>
      <w:r>
        <w:rPr>
          <w:rFonts w:hint="eastAsia" w:ascii="仿宋_GB2312" w:hAnsi="仿宋_GB2312" w:eastAsia="仿宋_GB2312" w:cs="仿宋_GB2312"/>
          <w:i w:val="0"/>
          <w:caps w:val="0"/>
          <w:color w:val="333333"/>
          <w:spacing w:val="0"/>
          <w:sz w:val="32"/>
          <w:szCs w:val="32"/>
          <w:shd w:val="clear" w:color="auto" w:fill="FFFFFF"/>
        </w:rPr>
        <w:t>，并规定了20</w:t>
      </w:r>
      <w:r>
        <w:rPr>
          <w:rFonts w:hint="eastAsia" w:ascii="仿宋_GB2312" w:hAnsi="仿宋_GB2312" w:eastAsia="仿宋_GB2312" w:cs="仿宋_GB2312"/>
          <w:i w:val="0"/>
          <w:caps w:val="0"/>
          <w:color w:val="333333"/>
          <w:spacing w:val="0"/>
          <w:sz w:val="32"/>
          <w:szCs w:val="32"/>
          <w:shd w:val="clear" w:color="auto" w:fill="FFFFFF"/>
          <w:lang w:val="en-US" w:eastAsia="zh-CN"/>
        </w:rPr>
        <w:t>15</w:t>
      </w:r>
      <w:r>
        <w:rPr>
          <w:rFonts w:hint="eastAsia" w:ascii="仿宋_GB2312" w:hAnsi="仿宋_GB2312" w:eastAsia="仿宋_GB2312" w:cs="仿宋_GB2312"/>
          <w:i w:val="0"/>
          <w:caps w:val="0"/>
          <w:color w:val="333333"/>
          <w:spacing w:val="0"/>
          <w:sz w:val="32"/>
          <w:szCs w:val="32"/>
          <w:shd w:val="clear" w:color="auto" w:fill="FFFFFF"/>
        </w:rPr>
        <w:t>年制定的《官渡区培育扶持科技企业孵化器发展办法（试行）》（昆府登6号昆明市官渡区人民政府公告第1号）同时废止。</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三、政策特点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一是此次修订的《管理办法》重点支持方向更广，更有针对性，凸显自贸区的政策优势。二是比原政策增加了项目研发、科技创新平台、科技成果转移转化、人才培育等扶持内容，更加紧扣国家、省市区科技工作重点和导向。三是增加了绩效评价内容，进一步加强了科技孵化器的绩效统计分析工作力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四、注意事项说明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根据《管理办法》，制定了《中国（云南）自由贸易试验区昆明片区（官渡区）科技企业孵化器管理办法实施细则》，该细则就《管理办法》提出了绩效评价、扶持政策、监督与处置的具体规定，对绩效评价的管理流程及各项评价指标进行了细化和量化，对扶持政策申报管理流程进行了优化和明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昆明市官渡区科学技术和信息化局</w:t>
      </w:r>
    </w:p>
    <w:p>
      <w:pPr>
        <w:keepNext w:val="0"/>
        <w:keepLines w:val="0"/>
        <w:pageBreakBefore w:val="0"/>
        <w:widowControl w:val="0"/>
        <w:kinsoku/>
        <w:wordWrap/>
        <w:overflowPunct/>
        <w:topLinePunct w:val="0"/>
        <w:autoSpaceDE/>
        <w:autoSpaceDN/>
        <w:bidi w:val="0"/>
        <w:adjustRightInd/>
        <w:snapToGrid/>
        <w:spacing w:line="560" w:lineRule="exact"/>
        <w:ind w:right="525" w:rightChars="250"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2022年12月13日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zMGYzMDRlYzNmZmE5MzM1MTI5MDI4NzVkZDRkOTMifQ=="/>
  </w:docVars>
  <w:rsids>
    <w:rsidRoot w:val="00000000"/>
    <w:rsid w:val="03B94271"/>
    <w:rsid w:val="061E02F9"/>
    <w:rsid w:val="08FB1E29"/>
    <w:rsid w:val="096E0965"/>
    <w:rsid w:val="09A02258"/>
    <w:rsid w:val="0F324F9B"/>
    <w:rsid w:val="172074AE"/>
    <w:rsid w:val="18CB29FE"/>
    <w:rsid w:val="22282BF0"/>
    <w:rsid w:val="22A734FE"/>
    <w:rsid w:val="23443D7F"/>
    <w:rsid w:val="27B90076"/>
    <w:rsid w:val="287A4CC3"/>
    <w:rsid w:val="2BDC0053"/>
    <w:rsid w:val="2EFD250F"/>
    <w:rsid w:val="398542C7"/>
    <w:rsid w:val="3CCC3777"/>
    <w:rsid w:val="3DED335A"/>
    <w:rsid w:val="42C94404"/>
    <w:rsid w:val="46C2123C"/>
    <w:rsid w:val="4D173CCB"/>
    <w:rsid w:val="4E8C1E1F"/>
    <w:rsid w:val="543359D0"/>
    <w:rsid w:val="56D74E84"/>
    <w:rsid w:val="57431C45"/>
    <w:rsid w:val="5AF92568"/>
    <w:rsid w:val="600E27BB"/>
    <w:rsid w:val="65257571"/>
    <w:rsid w:val="6EB72933"/>
    <w:rsid w:val="6F3E05A4"/>
    <w:rsid w:val="7028184E"/>
    <w:rsid w:val="71475F1B"/>
    <w:rsid w:val="77A05844"/>
    <w:rsid w:val="785A1844"/>
    <w:rsid w:val="7A453D71"/>
    <w:rsid w:val="7E5222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9"/>
    <w:pPr>
      <w:keepNext/>
      <w:keepLines/>
      <w:spacing w:before="100" w:beforeAutospacing="1" w:after="100" w:afterAutospacing="1" w:line="360" w:lineRule="auto"/>
      <w:jc w:val="left"/>
      <w:outlineLvl w:val="0"/>
    </w:pPr>
    <w:rPr>
      <w:rFonts w:ascii="等线" w:hAnsi="等线" w:eastAsia="宋体" w:cs="宋体"/>
      <w:b/>
      <w:bCs/>
      <w:kern w:val="44"/>
      <w:sz w:val="44"/>
      <w:szCs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semiHidden/>
    <w:unhideWhenUsed/>
    <w:qFormat/>
    <w:uiPriority w:val="99"/>
    <w:pPr>
      <w:ind w:firstLine="420" w:firstLineChars="200"/>
    </w:pPr>
  </w:style>
  <w:style w:type="paragraph" w:styleId="3">
    <w:name w:val="Body Text Indent"/>
    <w:basedOn w:val="1"/>
    <w:semiHidden/>
    <w:unhideWhenUsed/>
    <w:qFormat/>
    <w:uiPriority w:val="99"/>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2059</Words>
  <Characters>2094</Characters>
  <Lines>0</Lines>
  <Paragraphs>0</Paragraphs>
  <TotalTime>14</TotalTime>
  <ScaleCrop>false</ScaleCrop>
  <LinksUpToDate>false</LinksUpToDate>
  <CharactersWithSpaces>2094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2021-08-24T06:44:00Z</dcterms:created>
  <dc:creator>刘翼龙</dc:creator>
  <cp:lastModifiedBy>Administrator</cp:lastModifiedBy>
  <dcterms:modified xsi:type="dcterms:W3CDTF">2022-12-19T06:54:53Z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2408D615534246ADA3D403C19F198673</vt:lpwstr>
  </property>
</Properties>
</file>