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Cs/>
          <w:spacing w:val="20"/>
          <w:sz w:val="36"/>
          <w:szCs w:val="36"/>
        </w:rPr>
      </w:pPr>
      <w:r>
        <w:rPr>
          <w:rFonts w:hint="eastAsia" w:ascii="方正小标宋简体" w:hAnsi="方正小标宋简体" w:eastAsia="方正小标宋简体" w:cs="方正小标宋简体"/>
          <w:bCs/>
          <w:spacing w:val="20"/>
          <w:sz w:val="36"/>
          <w:szCs w:val="36"/>
        </w:rPr>
        <w:t>行政处罚决定书</w:t>
      </w:r>
    </w:p>
    <w:p>
      <w:pPr>
        <w:adjustRightInd w:val="0"/>
        <w:snapToGrid w:val="0"/>
        <w:jc w:val="right"/>
        <w:rPr>
          <w:rFonts w:ascii="仿宋_GB2312" w:hAnsi="仿宋_GB2312" w:eastAsia="仿宋_GB2312"/>
          <w:sz w:val="24"/>
        </w:rPr>
      </w:pPr>
      <w:r>
        <w:rPr>
          <w:rFonts w:hint="eastAsia" w:ascii="仿宋_GB2312" w:hAnsi="仿宋_GB2312" w:eastAsia="仿宋_GB2312"/>
          <w:sz w:val="24"/>
        </w:rPr>
        <w:t>（官）文</w:t>
      </w:r>
      <w:r>
        <w:rPr>
          <w:rFonts w:hint="eastAsia" w:ascii="仿宋_GB2312" w:hAnsi="仿宋_GB2312" w:eastAsia="仿宋_GB2312"/>
          <w:bCs/>
          <w:kern w:val="0"/>
          <w:sz w:val="24"/>
        </w:rPr>
        <w:t>综</w:t>
      </w:r>
      <w:r>
        <w:rPr>
          <w:rFonts w:hint="eastAsia" w:ascii="仿宋_GB2312" w:hAnsi="仿宋_GB2312" w:eastAsia="仿宋_GB2312"/>
          <w:sz w:val="24"/>
        </w:rPr>
        <w:t>罚字〔2023〕004号</w:t>
      </w:r>
    </w:p>
    <w:p>
      <w:pPr>
        <w:spacing w:line="440" w:lineRule="exact"/>
        <w:ind w:right="-78" w:rightChars="-37"/>
        <w:rPr>
          <w:rFonts w:ascii="仿宋_GB2312" w:hAnsi="宋体" w:eastAsia="仿宋_GB2312"/>
          <w:sz w:val="24"/>
        </w:rPr>
      </w:pPr>
      <w:r>
        <w:rPr>
          <w:rFonts w:hint="eastAsia" w:ascii="仿宋_GB2312" w:hAnsi="宋体" w:eastAsia="仿宋_GB2312"/>
          <w:bCs/>
          <w:sz w:val="24"/>
        </w:rPr>
        <w:t>当事人：</w:t>
      </w:r>
      <w:r>
        <w:rPr>
          <w:rFonts w:hint="eastAsia" w:ascii="仿宋_GB2312" w:eastAsia="仿宋_GB2312" w:cs="仿宋_GB2312"/>
          <w:sz w:val="24"/>
        </w:rPr>
        <w:t>云南圣邦旅行社有限公司</w:t>
      </w:r>
    </w:p>
    <w:p>
      <w:pPr>
        <w:spacing w:line="440" w:lineRule="exact"/>
        <w:ind w:right="-78" w:rightChars="-37"/>
        <w:rPr>
          <w:rFonts w:ascii="仿宋_GB2312" w:hAnsi="宋体" w:eastAsia="仿宋_GB2312"/>
          <w:sz w:val="24"/>
        </w:rPr>
      </w:pPr>
      <w:r>
        <w:rPr>
          <w:rFonts w:hint="eastAsia" w:ascii="仿宋_GB2312" w:hAnsi="宋体" w:eastAsia="仿宋_GB2312"/>
          <w:sz w:val="24"/>
        </w:rPr>
        <w:t>证照（证件）名称及编号（号码）：</w:t>
      </w:r>
      <w:r>
        <w:rPr>
          <w:rFonts w:hint="eastAsia" w:ascii="仿宋_GB2312" w:eastAsia="仿宋_GB2312" w:cs="仿宋_GB2312"/>
          <w:sz w:val="24"/>
        </w:rPr>
        <w:t>《旅行社业务经营许可证》（编号：L-YN-100679）</w:t>
      </w:r>
    </w:p>
    <w:p>
      <w:pPr>
        <w:spacing w:line="440" w:lineRule="exact"/>
        <w:ind w:right="-78" w:rightChars="-37"/>
        <w:rPr>
          <w:rFonts w:ascii="仿宋_GB2312" w:hAnsi="宋体" w:eastAsia="仿宋_GB2312"/>
          <w:sz w:val="24"/>
        </w:rPr>
      </w:pPr>
      <w:r>
        <w:rPr>
          <w:rFonts w:hint="eastAsia" w:ascii="仿宋_GB2312" w:hAnsi="宋体" w:eastAsia="仿宋_GB2312"/>
          <w:bCs/>
          <w:sz w:val="24"/>
        </w:rPr>
        <w:t>法定代表人</w:t>
      </w:r>
      <w:r>
        <w:rPr>
          <w:rFonts w:hint="eastAsia" w:ascii="仿宋_GB2312" w:hAnsi="仿宋_GB2312" w:eastAsia="仿宋_GB2312" w:cs="仿宋_GB2312"/>
          <w:sz w:val="24"/>
        </w:rPr>
        <w:t>（负责人等）</w:t>
      </w:r>
      <w:r>
        <w:rPr>
          <w:rFonts w:hint="eastAsia" w:ascii="仿宋_GB2312" w:hAnsi="宋体" w:eastAsia="仿宋_GB2312"/>
          <w:bCs/>
          <w:sz w:val="24"/>
        </w:rPr>
        <w:t>：</w:t>
      </w:r>
      <w:r>
        <w:rPr>
          <w:rFonts w:hint="eastAsia" w:ascii="仿宋_GB2312" w:eastAsia="仿宋_GB2312" w:cs="仿宋_GB2312"/>
          <w:sz w:val="24"/>
        </w:rPr>
        <w:t>蔡帮甫</w:t>
      </w:r>
    </w:p>
    <w:p>
      <w:pPr>
        <w:spacing w:line="440" w:lineRule="exact"/>
        <w:ind w:right="-78" w:rightChars="-37"/>
        <w:rPr>
          <w:rFonts w:ascii="仿宋_GB2312" w:eastAsia="仿宋_GB2312" w:cs="仿宋_GB2312"/>
          <w:sz w:val="24"/>
        </w:rPr>
      </w:pPr>
      <w:r>
        <w:rPr>
          <w:rFonts w:hint="eastAsia" w:ascii="仿宋_GB2312" w:hAnsi="宋体" w:eastAsia="仿宋_GB2312" w:cs="宋体"/>
          <w:bCs/>
          <w:kern w:val="0"/>
          <w:sz w:val="24"/>
        </w:rPr>
        <w:t>住所（住址等）：</w:t>
      </w:r>
      <w:r>
        <w:rPr>
          <w:rFonts w:hint="eastAsia" w:ascii="仿宋_GB2312" w:eastAsia="仿宋_GB2312" w:cs="仿宋_GB2312"/>
          <w:sz w:val="24"/>
        </w:rPr>
        <w:t>中国（云南）自由贸易试验区昆明片区官渡区银海领域3栋3单元501号</w:t>
      </w:r>
    </w:p>
    <w:p>
      <w:pPr>
        <w:spacing w:line="440" w:lineRule="exact"/>
        <w:ind w:right="-78" w:rightChars="-37" w:firstLine="482" w:firstLineChars="200"/>
        <w:rPr>
          <w:rFonts w:ascii="仿宋_GB2312" w:eastAsia="仿宋_GB2312"/>
          <w:sz w:val="24"/>
          <w:szCs w:val="32"/>
        </w:rPr>
      </w:pPr>
      <w:r>
        <w:rPr>
          <w:rFonts w:ascii="仿宋_GB2312" w:eastAsia="仿宋_GB2312"/>
          <w:b/>
          <w:sz w:val="24"/>
        </w:rPr>
        <w:pict>
          <v:shape id="_x0000_s1026" o:spid="_x0000_s1026" o:spt="202" type="#_x0000_t202" style="position:absolute;left:0pt;margin-left:439.5pt;margin-top:142.55pt;height:216.75pt;width:23.7pt;mso-wrap-distance-bottom:0pt;mso-wrap-distance-top:0pt;z-index:251659264;mso-width-relative:page;mso-height-relative:page;" filled="f" stroked="f" coordsize="21600,21600" o:gfxdata="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a&#10;JUYU2QAAAAsBAAAPAAAAAAAAAAEAIAAAACIAAABkcnMvZG93bnJldi54bWxQSwECFAAUAAAACACH&#10;TuJAw+YRTLEBAABcAwAADgAAAAAAAAABACAAAAAoAQAAZHJzL2Uyb0RvYy54bWxQSwUGAAAAAAYA&#10;BgBZAQAASwUAAAAA&#10;">
            <v:path/>
            <v:fill on="f" focussize="0,0"/>
            <v:stroke on="f" joinstyle="miter"/>
            <v:imagedata o:title=""/>
            <o:lock v:ext="edit"/>
            <v:textbox>
              <w:txbxContent>
                <w:p>
                  <w:pPr>
                    <w:spacing w:line="260" w:lineRule="exact"/>
                    <w:rPr>
                      <w:rFonts w:ascii="仿宋_GB2312" w:hAnsi="华文中宋" w:eastAsia="仿宋_GB2312"/>
                      <w:bCs/>
                      <w:szCs w:val="21"/>
                    </w:rPr>
                  </w:pPr>
                  <w:r>
                    <w:rPr>
                      <w:rFonts w:hint="eastAsia" w:ascii="仿宋_GB2312" w:hAnsi="华文中宋" w:eastAsia="仿宋_GB2312"/>
                      <w:bCs/>
                      <w:szCs w:val="21"/>
                    </w:rPr>
                    <w:t>第一联</w:t>
                  </w:r>
                </w:p>
                <w:p>
                  <w:pPr>
                    <w:spacing w:line="260" w:lineRule="exact"/>
                    <w:rPr>
                      <w:rFonts w:ascii="仿宋_GB2312" w:hAnsi="华文中宋" w:eastAsia="仿宋_GB2312"/>
                      <w:bCs/>
                      <w:szCs w:val="21"/>
                    </w:rPr>
                  </w:pPr>
                  <w:r>
                    <w:rPr>
                      <w:rFonts w:hint="eastAsia" w:ascii="仿宋_GB2312" w:hAnsi="华文中宋" w:eastAsia="仿宋_GB2312"/>
                      <w:bCs/>
                      <w:szCs w:val="21"/>
                    </w:rPr>
                    <w:t>：</w:t>
                  </w:r>
                </w:p>
                <w:p>
                  <w:pPr>
                    <w:spacing w:line="260" w:lineRule="exact"/>
                    <w:rPr>
                      <w:rFonts w:ascii="仿宋_GB2312" w:hAnsi="华文中宋" w:eastAsia="仿宋_GB2312"/>
                      <w:szCs w:val="21"/>
                    </w:rPr>
                  </w:pPr>
                  <w:r>
                    <w:rPr>
                      <w:rFonts w:hint="eastAsia" w:ascii="仿宋_GB2312" w:hAnsi="华文中宋" w:eastAsia="仿宋_GB2312"/>
                      <w:szCs w:val="21"/>
                    </w:rPr>
                    <w:t>当事人留档存查</w:t>
                  </w:r>
                </w:p>
              </w:txbxContent>
            </v:textbox>
            <w10:wrap type="topAndBottom"/>
          </v:shape>
        </w:pict>
      </w:r>
      <w:r>
        <w:rPr>
          <w:rFonts w:hint="eastAsia" w:ascii="仿宋_GB2312" w:eastAsia="仿宋_GB2312"/>
          <w:sz w:val="24"/>
          <w:szCs w:val="32"/>
        </w:rPr>
        <w:t>（违法事实和证据）2023年01月14日官渡区文化和旅游局接到游客郭琪琪在一部手机管旅游平台投诉云南圣邦旅行社有限公司（投诉单号：202301141800197019794），游客郭琪琪反映其参加云南圣邦旅行社有限公司</w:t>
      </w:r>
      <w:r>
        <w:rPr>
          <w:rFonts w:hint="eastAsia" w:ascii="仿宋_GB2312" w:eastAsia="仿宋_GB2312" w:cs="仿宋_GB2312"/>
          <w:sz w:val="24"/>
        </w:rPr>
        <w:t>的旅游行程，行程中旅行社安排购物场所</w:t>
      </w:r>
      <w:r>
        <w:rPr>
          <w:rFonts w:hint="eastAsia" w:ascii="仿宋_GB2312" w:hAnsi="宋体" w:eastAsia="仿宋_GB2312"/>
          <w:sz w:val="24"/>
        </w:rPr>
        <w:t>，</w:t>
      </w:r>
      <w:r>
        <w:rPr>
          <w:rFonts w:hint="eastAsia" w:ascii="仿宋_GB2312" w:eastAsia="仿宋_GB2312"/>
          <w:sz w:val="24"/>
          <w:szCs w:val="32"/>
        </w:rPr>
        <w:t>云南圣邦旅行社有限公司</w:t>
      </w:r>
      <w:r>
        <w:rPr>
          <w:rFonts w:hint="eastAsia" w:ascii="仿宋_GB2312" w:eastAsia="仿宋_GB2312" w:cs="仿宋_GB2312"/>
          <w:sz w:val="24"/>
        </w:rPr>
        <w:t>安排购物场所</w:t>
      </w:r>
      <w:r>
        <w:rPr>
          <w:rFonts w:hint="eastAsia" w:ascii="仿宋_GB2312" w:hAnsi="宋体" w:eastAsia="仿宋_GB2312"/>
          <w:sz w:val="24"/>
        </w:rPr>
        <w:t>的行为，违反了《中华人民共和国旅游法》的相关规定，</w:t>
      </w:r>
      <w:r>
        <w:rPr>
          <w:rFonts w:hint="eastAsia" w:ascii="仿宋_GB2312" w:eastAsia="仿宋_GB2312"/>
          <w:sz w:val="24"/>
          <w:szCs w:val="32"/>
        </w:rPr>
        <w:t>官渡区文化和旅游局执法人员当即下发了《调查询问通知书》通知</w:t>
      </w:r>
      <w:r>
        <w:rPr>
          <w:rFonts w:hint="eastAsia" w:ascii="仿宋_GB2312" w:eastAsia="仿宋_GB2312" w:cs="仿宋_GB2312"/>
          <w:sz w:val="24"/>
        </w:rPr>
        <w:t>云南圣邦旅行社有限公司</w:t>
      </w:r>
      <w:r>
        <w:rPr>
          <w:rFonts w:hint="eastAsia" w:ascii="仿宋_GB2312" w:hAnsi="宋体" w:eastAsia="仿宋_GB2312"/>
          <w:sz w:val="24"/>
        </w:rPr>
        <w:t>法定代表人</w:t>
      </w:r>
      <w:r>
        <w:rPr>
          <w:rFonts w:hint="eastAsia" w:ascii="仿宋_GB2312" w:eastAsia="仿宋_GB2312" w:cs="仿宋_GB2312"/>
          <w:sz w:val="24"/>
        </w:rPr>
        <w:t>蔡帮甫</w:t>
      </w:r>
      <w:r>
        <w:rPr>
          <w:rFonts w:hint="eastAsia" w:ascii="仿宋_GB2312" w:eastAsia="仿宋_GB2312"/>
          <w:sz w:val="24"/>
          <w:szCs w:val="32"/>
        </w:rPr>
        <w:t>到我单位接受调查询问</w:t>
      </w:r>
      <w:r>
        <w:rPr>
          <w:rFonts w:hint="eastAsia" w:ascii="仿宋_GB2312" w:hAnsi="Calibri" w:eastAsia="仿宋_GB2312"/>
          <w:sz w:val="24"/>
        </w:rPr>
        <w:t>。</w:t>
      </w:r>
    </w:p>
    <w:p>
      <w:pPr>
        <w:spacing w:line="440" w:lineRule="exact"/>
        <w:ind w:right="-78" w:rightChars="-37" w:firstLine="480" w:firstLineChars="200"/>
        <w:rPr>
          <w:rFonts w:ascii="仿宋_GB2312" w:eastAsia="仿宋_GB2312"/>
          <w:bCs/>
          <w:sz w:val="24"/>
        </w:rPr>
      </w:pPr>
      <w:r>
        <w:rPr>
          <w:rFonts w:hint="eastAsia" w:ascii="仿宋_GB2312" w:eastAsia="仿宋_GB2312"/>
          <w:bCs/>
          <w:sz w:val="24"/>
        </w:rPr>
        <w:t>2023年02月01日，经本机关负责人批准，对</w:t>
      </w:r>
      <w:r>
        <w:rPr>
          <w:rFonts w:hint="eastAsia" w:ascii="仿宋_GB2312" w:eastAsia="仿宋_GB2312" w:cs="仿宋_GB2312"/>
          <w:sz w:val="24"/>
        </w:rPr>
        <w:t>云南圣邦旅行社有限公司</w:t>
      </w:r>
      <w:r>
        <w:rPr>
          <w:rFonts w:hint="eastAsia" w:ascii="仿宋_GB2312" w:hAnsi="宋体" w:eastAsia="仿宋_GB2312"/>
          <w:sz w:val="24"/>
        </w:rPr>
        <w:t>组织、接待旅游者，指定具体购物场所</w:t>
      </w:r>
      <w:r>
        <w:rPr>
          <w:rFonts w:hint="eastAsia" w:ascii="仿宋_GB2312" w:eastAsia="仿宋_GB2312"/>
          <w:bCs/>
          <w:sz w:val="24"/>
        </w:rPr>
        <w:t>一案进行立案调查。2023年02月06日</w:t>
      </w:r>
      <w:r>
        <w:rPr>
          <w:rFonts w:hint="eastAsia" w:ascii="仿宋_GB2312" w:eastAsia="仿宋_GB2312" w:cs="仿宋_GB2312"/>
          <w:sz w:val="24"/>
        </w:rPr>
        <w:t>云南圣邦旅行社有限公司</w:t>
      </w:r>
      <w:r>
        <w:rPr>
          <w:rFonts w:hint="eastAsia" w:ascii="仿宋_GB2312" w:hAnsi="宋体" w:eastAsia="仿宋_GB2312"/>
          <w:sz w:val="24"/>
        </w:rPr>
        <w:t>委托代理人蒋运龙</w:t>
      </w:r>
      <w:r>
        <w:rPr>
          <w:rFonts w:hint="eastAsia" w:ascii="仿宋_GB2312" w:eastAsia="仿宋_GB2312"/>
          <w:sz w:val="24"/>
          <w:szCs w:val="32"/>
        </w:rPr>
        <w:t>（身份证号码：</w:t>
      </w:r>
      <w:r>
        <w:rPr>
          <w:rFonts w:hint="eastAsia" w:ascii="仿宋_GB2312" w:eastAsia="仿宋_GB2312" w:cs="仿宋_GB2312"/>
          <w:sz w:val="24"/>
        </w:rPr>
        <w:t>511023198809</w:t>
      </w:r>
      <w:r>
        <w:rPr>
          <w:rFonts w:hint="eastAsia" w:ascii="仿宋_GB2312" w:eastAsia="仿宋_GB2312" w:cs="仿宋_GB2312"/>
          <w:sz w:val="24"/>
          <w:lang w:val="en-US" w:eastAsia="zh-CN"/>
        </w:rPr>
        <w:t>*****</w:t>
      </w:r>
      <w:bookmarkStart w:id="0" w:name="_GoBack"/>
      <w:bookmarkEnd w:id="0"/>
      <w:r>
        <w:rPr>
          <w:rFonts w:hint="eastAsia" w:ascii="仿宋_GB2312" w:eastAsia="仿宋_GB2312" w:cs="仿宋_GB2312"/>
          <w:sz w:val="24"/>
        </w:rPr>
        <w:t>2</w:t>
      </w:r>
      <w:r>
        <w:rPr>
          <w:rFonts w:hint="eastAsia" w:ascii="仿宋_GB2312" w:eastAsia="仿宋_GB2312"/>
          <w:sz w:val="24"/>
          <w:szCs w:val="32"/>
        </w:rPr>
        <w:t>）到本单位协助调查</w:t>
      </w:r>
      <w:r>
        <w:rPr>
          <w:rFonts w:hint="eastAsia" w:ascii="仿宋_GB2312" w:eastAsia="仿宋_GB2312"/>
          <w:sz w:val="24"/>
        </w:rPr>
        <w:t>。</w:t>
      </w:r>
    </w:p>
    <w:p>
      <w:pPr>
        <w:spacing w:line="440" w:lineRule="exact"/>
        <w:ind w:right="-78" w:rightChars="-37" w:firstLine="480" w:firstLineChars="200"/>
        <w:rPr>
          <w:rFonts w:ascii="仿宋_GB2312" w:eastAsia="仿宋_GB2312"/>
          <w:bCs/>
          <w:sz w:val="24"/>
        </w:rPr>
      </w:pPr>
      <w:r>
        <w:rPr>
          <w:rFonts w:hint="eastAsia" w:ascii="仿宋_GB2312" w:eastAsia="仿宋_GB2312"/>
          <w:bCs/>
          <w:sz w:val="24"/>
        </w:rPr>
        <w:t>经过调查取证，取得以下证据，予以证明</w:t>
      </w:r>
      <w:r>
        <w:rPr>
          <w:rFonts w:hint="eastAsia" w:ascii="仿宋_GB2312" w:eastAsia="仿宋_GB2312" w:cs="仿宋_GB2312"/>
          <w:sz w:val="24"/>
        </w:rPr>
        <w:t>云南圣邦旅行社有限公司</w:t>
      </w:r>
      <w:r>
        <w:rPr>
          <w:rFonts w:hint="eastAsia" w:ascii="仿宋_GB2312" w:hAnsi="宋体" w:eastAsia="仿宋_GB2312"/>
          <w:sz w:val="24"/>
        </w:rPr>
        <w:t>组织、接待旅游者，指定具体购物场所</w:t>
      </w:r>
      <w:r>
        <w:rPr>
          <w:rFonts w:hint="eastAsia" w:ascii="仿宋_GB2312" w:eastAsia="仿宋_GB2312"/>
          <w:bCs/>
          <w:sz w:val="24"/>
        </w:rPr>
        <w:t>的违规事实：</w:t>
      </w:r>
    </w:p>
    <w:p>
      <w:pPr>
        <w:pStyle w:val="10"/>
        <w:numPr>
          <w:ilvl w:val="0"/>
          <w:numId w:val="1"/>
        </w:numPr>
        <w:spacing w:line="440" w:lineRule="exact"/>
        <w:ind w:firstLine="0" w:firstLineChars="0"/>
        <w:rPr>
          <w:rFonts w:ascii="仿宋_GB2312" w:eastAsia="仿宋_GB2312"/>
          <w:bCs/>
          <w:sz w:val="24"/>
        </w:rPr>
      </w:pPr>
      <w:r>
        <w:rPr>
          <w:rFonts w:hint="eastAsia" w:ascii="仿宋_GB2312" w:eastAsia="仿宋_GB2312" w:cs="仿宋_GB2312"/>
          <w:sz w:val="24"/>
        </w:rPr>
        <w:t>云南圣邦旅行社有限公司</w:t>
      </w:r>
      <w:r>
        <w:rPr>
          <w:rFonts w:hint="eastAsia" w:ascii="仿宋_GB2312" w:eastAsia="仿宋_GB2312"/>
          <w:bCs/>
          <w:sz w:val="24"/>
        </w:rPr>
        <w:t>的《营业执照》、</w:t>
      </w:r>
      <w:r>
        <w:rPr>
          <w:rFonts w:hint="eastAsia" w:ascii="仿宋_GB2312" w:eastAsia="仿宋_GB2312" w:cs="仿宋_GB2312"/>
          <w:sz w:val="24"/>
        </w:rPr>
        <w:t>《旅行社业务经营许可证》</w:t>
      </w:r>
      <w:r>
        <w:rPr>
          <w:rFonts w:hint="eastAsia" w:ascii="仿宋_GB2312" w:eastAsia="仿宋_GB2312"/>
          <w:bCs/>
          <w:sz w:val="24"/>
        </w:rPr>
        <w:t>复印件各1份，证明该公司的主体资格合法有效；</w:t>
      </w:r>
    </w:p>
    <w:p>
      <w:pPr>
        <w:pStyle w:val="10"/>
        <w:numPr>
          <w:ilvl w:val="0"/>
          <w:numId w:val="1"/>
        </w:numPr>
        <w:spacing w:line="440" w:lineRule="exact"/>
        <w:ind w:firstLine="0" w:firstLineChars="0"/>
        <w:rPr>
          <w:rFonts w:ascii="仿宋_GB2312" w:eastAsia="仿宋_GB2312"/>
          <w:sz w:val="24"/>
          <w:szCs w:val="32"/>
        </w:rPr>
      </w:pPr>
      <w:r>
        <w:rPr>
          <w:rFonts w:hint="eastAsia" w:ascii="仿宋_GB2312" w:eastAsia="仿宋_GB2312" w:cs="仿宋_GB2312"/>
          <w:sz w:val="24"/>
        </w:rPr>
        <w:t>云南圣邦旅行社有限公司</w:t>
      </w:r>
      <w:r>
        <w:rPr>
          <w:rFonts w:hint="eastAsia" w:ascii="仿宋_GB2312" w:eastAsia="仿宋_GB2312"/>
          <w:sz w:val="24"/>
          <w:szCs w:val="32"/>
        </w:rPr>
        <w:t>法定代表人</w:t>
      </w:r>
      <w:r>
        <w:rPr>
          <w:rFonts w:hint="eastAsia" w:ascii="仿宋_GB2312" w:eastAsia="仿宋_GB2312" w:cs="仿宋_GB2312"/>
          <w:sz w:val="24"/>
        </w:rPr>
        <w:t>蔡帮甫、委托代理人</w:t>
      </w:r>
      <w:r>
        <w:rPr>
          <w:rFonts w:hint="eastAsia" w:ascii="仿宋_GB2312" w:hAnsi="宋体" w:eastAsia="仿宋_GB2312"/>
          <w:sz w:val="24"/>
        </w:rPr>
        <w:t>蒋运龙</w:t>
      </w:r>
      <w:r>
        <w:rPr>
          <w:rFonts w:hint="eastAsia" w:ascii="仿宋_GB2312" w:eastAsia="仿宋_GB2312"/>
          <w:sz w:val="24"/>
          <w:szCs w:val="32"/>
        </w:rPr>
        <w:t>身份证复印件各1份、法人授权委托书1份，证明</w:t>
      </w:r>
      <w:r>
        <w:rPr>
          <w:rFonts w:hint="eastAsia" w:ascii="仿宋_GB2312" w:eastAsia="仿宋_GB2312"/>
          <w:bCs/>
          <w:sz w:val="24"/>
        </w:rPr>
        <w:t>接受调查（询问）人员的身份合法有效；</w:t>
      </w:r>
    </w:p>
    <w:p>
      <w:pPr>
        <w:pStyle w:val="10"/>
        <w:numPr>
          <w:ilvl w:val="0"/>
          <w:numId w:val="1"/>
        </w:numPr>
        <w:spacing w:line="440" w:lineRule="exact"/>
        <w:ind w:firstLine="0" w:firstLineChars="0"/>
        <w:rPr>
          <w:rFonts w:ascii="仿宋_GB2312" w:eastAsia="仿宋_GB2312"/>
          <w:sz w:val="24"/>
          <w:szCs w:val="32"/>
        </w:rPr>
      </w:pPr>
      <w:r>
        <w:rPr>
          <w:rFonts w:hint="eastAsia" w:ascii="仿宋_GB2312" w:eastAsia="仿宋_GB2312"/>
          <w:sz w:val="24"/>
          <w:szCs w:val="32"/>
        </w:rPr>
        <w:t>云南圣邦旅行社有限公司与游客郭琪琪签订的旅游合同复印件1份，旅行社责任险行程单复印件1份，证明游客郭琪琪是云南圣邦旅行社有限公司接待。</w:t>
      </w:r>
    </w:p>
    <w:p>
      <w:pPr>
        <w:pStyle w:val="10"/>
        <w:numPr>
          <w:ilvl w:val="0"/>
          <w:numId w:val="1"/>
        </w:numPr>
        <w:spacing w:line="440" w:lineRule="exact"/>
        <w:ind w:firstLine="0" w:firstLineChars="0"/>
        <w:rPr>
          <w:rFonts w:ascii="仿宋_GB2312" w:eastAsia="仿宋_GB2312"/>
          <w:bCs/>
          <w:sz w:val="24"/>
        </w:rPr>
      </w:pPr>
      <w:r>
        <w:rPr>
          <w:rFonts w:hint="eastAsia" w:ascii="仿宋_GB2312" w:eastAsia="仿宋_GB2312" w:cs="仿宋_GB2312"/>
          <w:sz w:val="24"/>
        </w:rPr>
        <w:t>云南圣邦旅行社有限公司委托代理人</w:t>
      </w:r>
      <w:r>
        <w:rPr>
          <w:rFonts w:hint="eastAsia" w:ascii="仿宋_GB2312" w:hAnsi="宋体" w:eastAsia="仿宋_GB2312"/>
          <w:sz w:val="24"/>
        </w:rPr>
        <w:t>蒋运龙</w:t>
      </w:r>
      <w:r>
        <w:rPr>
          <w:rFonts w:hint="eastAsia" w:ascii="仿宋_GB2312" w:eastAsia="仿宋_GB2312"/>
          <w:bCs/>
          <w:sz w:val="24"/>
        </w:rPr>
        <w:t>《调查（询问）笔录》1份</w:t>
      </w:r>
      <w:r>
        <w:rPr>
          <w:rFonts w:hint="eastAsia" w:ascii="仿宋_GB2312" w:eastAsia="仿宋_GB2312"/>
          <w:sz w:val="24"/>
          <w:szCs w:val="32"/>
        </w:rPr>
        <w:t>，</w:t>
      </w:r>
      <w:r>
        <w:rPr>
          <w:rFonts w:hint="eastAsia" w:ascii="仿宋_GB2312" w:eastAsia="仿宋_GB2312"/>
          <w:bCs/>
          <w:sz w:val="24"/>
        </w:rPr>
        <w:t>证明</w:t>
      </w:r>
      <w:r>
        <w:rPr>
          <w:rFonts w:hint="eastAsia" w:ascii="仿宋_GB2312" w:eastAsia="仿宋_GB2312" w:cs="仿宋_GB2312"/>
          <w:sz w:val="24"/>
        </w:rPr>
        <w:t>云南圣邦旅行社有限公司</w:t>
      </w:r>
      <w:r>
        <w:rPr>
          <w:rFonts w:hint="eastAsia" w:ascii="仿宋_GB2312" w:hAnsi="宋体" w:eastAsia="仿宋_GB2312"/>
          <w:sz w:val="24"/>
        </w:rPr>
        <w:t>组织、接待旅游者，指定具体购物场所</w:t>
      </w:r>
      <w:r>
        <w:rPr>
          <w:rFonts w:hint="eastAsia" w:ascii="仿宋_GB2312" w:eastAsia="仿宋_GB2312"/>
          <w:bCs/>
          <w:sz w:val="24"/>
        </w:rPr>
        <w:t>的行为；</w:t>
      </w:r>
    </w:p>
    <w:p>
      <w:pPr>
        <w:spacing w:line="440" w:lineRule="exact"/>
        <w:rPr>
          <w:rFonts w:ascii="仿宋_GB2312" w:eastAsia="仿宋_GB2312"/>
          <w:bCs/>
          <w:sz w:val="24"/>
        </w:rPr>
      </w:pPr>
      <w:r>
        <w:rPr>
          <w:rFonts w:hint="eastAsia" w:ascii="仿宋_GB2312" w:eastAsia="仿宋_GB2312"/>
          <w:bCs/>
          <w:sz w:val="24"/>
        </w:rPr>
        <w:t>5、执法人员在官渡区双桥路377号409办公室现场提取的照片[证据提取单（一）]1张，执法人员在依法询问前对</w:t>
      </w:r>
      <w:r>
        <w:rPr>
          <w:rFonts w:hint="eastAsia" w:ascii="仿宋_GB2312" w:hAnsi="宋体" w:eastAsia="仿宋_GB2312"/>
          <w:sz w:val="24"/>
        </w:rPr>
        <w:t>蒋运龙</w:t>
      </w:r>
      <w:r>
        <w:rPr>
          <w:rFonts w:hint="eastAsia" w:ascii="仿宋_GB2312" w:eastAsia="仿宋_GB2312"/>
          <w:sz w:val="24"/>
        </w:rPr>
        <w:t>出示执法证件，证明了2023年02月06日执法人员在对</w:t>
      </w:r>
      <w:r>
        <w:rPr>
          <w:rFonts w:hint="eastAsia" w:ascii="仿宋_GB2312" w:hAnsi="宋体" w:eastAsia="仿宋_GB2312"/>
          <w:sz w:val="24"/>
        </w:rPr>
        <w:t>蒋运龙</w:t>
      </w:r>
      <w:r>
        <w:rPr>
          <w:rFonts w:hint="eastAsia" w:ascii="仿宋_GB2312" w:eastAsia="仿宋_GB2312"/>
          <w:sz w:val="24"/>
        </w:rPr>
        <w:t>进行调查询问时合法真实有效；</w:t>
      </w:r>
    </w:p>
    <w:p>
      <w:pPr>
        <w:spacing w:line="440" w:lineRule="exact"/>
        <w:ind w:right="-78" w:rightChars="-37" w:firstLine="480" w:firstLineChars="200"/>
        <w:rPr>
          <w:rFonts w:ascii="仿宋_GB2312" w:eastAsia="仿宋_GB2312"/>
          <w:bCs/>
          <w:sz w:val="24"/>
        </w:rPr>
      </w:pPr>
      <w:r>
        <w:rPr>
          <w:rFonts w:hint="eastAsia" w:ascii="仿宋_GB2312" w:eastAsia="仿宋_GB2312"/>
          <w:sz w:val="24"/>
        </w:rPr>
        <w:t>综合证据链1至5 条得出：</w:t>
      </w:r>
      <w:r>
        <w:rPr>
          <w:rFonts w:hint="eastAsia" w:ascii="仿宋_GB2312" w:eastAsia="仿宋_GB2312" w:cs="仿宋_GB2312"/>
          <w:sz w:val="24"/>
        </w:rPr>
        <w:t>云南圣邦旅行社有限公司</w:t>
      </w:r>
      <w:r>
        <w:rPr>
          <w:rFonts w:hint="eastAsia" w:ascii="仿宋_GB2312" w:hAnsi="宋体" w:eastAsia="仿宋_GB2312"/>
          <w:sz w:val="24"/>
        </w:rPr>
        <w:t>组织、接待旅游者，指定具体购物场所</w:t>
      </w:r>
      <w:r>
        <w:rPr>
          <w:rFonts w:hint="eastAsia" w:ascii="仿宋_GB2312" w:eastAsia="仿宋_GB2312"/>
          <w:bCs/>
          <w:sz w:val="24"/>
        </w:rPr>
        <w:t>的行为</w:t>
      </w:r>
      <w:r>
        <w:rPr>
          <w:rFonts w:hint="eastAsia" w:ascii="仿宋_GB2312" w:eastAsia="仿宋_GB2312"/>
          <w:sz w:val="24"/>
        </w:rPr>
        <w:t>属实。</w:t>
      </w:r>
    </w:p>
    <w:p>
      <w:pPr>
        <w:spacing w:line="440" w:lineRule="exact"/>
        <w:ind w:firstLine="480" w:firstLineChars="200"/>
        <w:rPr>
          <w:rFonts w:ascii="仿宋_GB2312" w:hAnsi="宋体" w:eastAsia="仿宋_GB2312"/>
          <w:sz w:val="24"/>
        </w:rPr>
      </w:pPr>
      <w:r>
        <w:rPr>
          <w:rFonts w:hint="eastAsia" w:ascii="仿宋_GB2312" w:eastAsia="仿宋_GB2312"/>
          <w:sz w:val="24"/>
          <w:szCs w:val="32"/>
        </w:rPr>
        <w:t>（处罚理由和依据）</w:t>
      </w:r>
      <w:r>
        <w:rPr>
          <w:rFonts w:hint="eastAsia" w:ascii="仿宋_GB2312" w:eastAsia="仿宋_GB2312" w:cs="仿宋_GB2312"/>
          <w:sz w:val="24"/>
        </w:rPr>
        <w:t>云南圣邦旅行社有限公司</w:t>
      </w:r>
      <w:r>
        <w:rPr>
          <w:rFonts w:hint="eastAsia" w:ascii="仿宋_GB2312" w:hAnsi="宋体" w:eastAsia="仿宋_GB2312"/>
          <w:sz w:val="24"/>
        </w:rPr>
        <w:t>组织、接待旅游者，指定具体购物场所</w:t>
      </w:r>
      <w:r>
        <w:rPr>
          <w:rFonts w:hint="eastAsia" w:ascii="仿宋_GB2312" w:eastAsia="仿宋_GB2312"/>
          <w:sz w:val="24"/>
        </w:rPr>
        <w:t>的</w:t>
      </w:r>
      <w:r>
        <w:rPr>
          <w:rFonts w:hint="eastAsia" w:ascii="仿宋_GB2312" w:eastAsia="仿宋_GB2312"/>
          <w:sz w:val="24"/>
          <w:szCs w:val="32"/>
        </w:rPr>
        <w:t>行为，违反了</w:t>
      </w:r>
      <w:r>
        <w:rPr>
          <w:rFonts w:hint="eastAsia" w:ascii="仿宋_GB2312" w:hAnsi="宋体" w:eastAsia="仿宋_GB2312"/>
          <w:sz w:val="24"/>
        </w:rPr>
        <w:t>《</w:t>
      </w:r>
      <w:r>
        <w:rPr>
          <w:rFonts w:hint="eastAsia" w:ascii="仿宋_GB2312" w:hAnsi="仿宋_GB2312" w:eastAsia="仿宋_GB2312" w:cs="仿宋_GB2312"/>
          <w:sz w:val="24"/>
        </w:rPr>
        <w:t>中华人民共和国旅游法</w:t>
      </w:r>
      <w:r>
        <w:rPr>
          <w:rFonts w:hint="eastAsia" w:ascii="仿宋_GB2312" w:hAnsi="宋体" w:eastAsia="仿宋_GB2312"/>
          <w:sz w:val="24"/>
        </w:rPr>
        <w:t>》第三十五条第二款</w:t>
      </w:r>
      <w:r>
        <w:rPr>
          <w:rFonts w:hint="eastAsia" w:ascii="仿宋_GB2312" w:eastAsia="仿宋_GB2312"/>
          <w:sz w:val="24"/>
          <w:szCs w:val="32"/>
        </w:rPr>
        <w:t>“旅行社组织、接待旅游者，不得指定具体购物场所，不得安排另行付费旅游项目。但是，经双方协商一致或者旅游者要求，且不影响其他旅游者行程安排的除外</w:t>
      </w:r>
      <w:r>
        <w:rPr>
          <w:rFonts w:hint="eastAsia" w:ascii="仿宋_GB2312" w:hAnsi="宋体" w:eastAsia="仿宋_GB2312"/>
          <w:sz w:val="24"/>
        </w:rPr>
        <w:t>。</w:t>
      </w:r>
      <w:r>
        <w:rPr>
          <w:rFonts w:hint="eastAsia" w:ascii="仿宋_GB2312" w:eastAsia="仿宋_GB2312"/>
          <w:sz w:val="24"/>
          <w:szCs w:val="32"/>
        </w:rPr>
        <w:t>”的规定。依据</w:t>
      </w:r>
      <w:r>
        <w:rPr>
          <w:rFonts w:hint="eastAsia" w:ascii="仿宋_GB2312" w:hAnsi="宋体" w:eastAsia="仿宋_GB2312"/>
          <w:sz w:val="24"/>
        </w:rPr>
        <w:t>《</w:t>
      </w:r>
      <w:r>
        <w:rPr>
          <w:rFonts w:hint="eastAsia" w:ascii="仿宋_GB2312" w:hAnsi="仿宋_GB2312" w:eastAsia="仿宋_GB2312" w:cs="仿宋_GB2312"/>
          <w:sz w:val="24"/>
        </w:rPr>
        <w:t>中华人民共和国旅游法</w:t>
      </w:r>
      <w:r>
        <w:rPr>
          <w:rFonts w:hint="eastAsia" w:ascii="仿宋_GB2312" w:hAnsi="宋体" w:eastAsia="仿宋_GB2312"/>
          <w:sz w:val="24"/>
        </w:rPr>
        <w:t>》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的规定。</w:t>
      </w:r>
    </w:p>
    <w:p>
      <w:pPr>
        <w:spacing w:line="440" w:lineRule="exact"/>
        <w:ind w:firstLine="480" w:firstLineChars="200"/>
        <w:rPr>
          <w:rFonts w:ascii="仿宋_GB2312" w:eastAsia="仿宋_GB2312"/>
          <w:sz w:val="24"/>
          <w:szCs w:val="32"/>
        </w:rPr>
      </w:pPr>
      <w:r>
        <w:rPr>
          <w:rFonts w:hint="eastAsia" w:ascii="仿宋_GB2312" w:eastAsia="仿宋_GB2312"/>
          <w:sz w:val="24"/>
          <w:szCs w:val="32"/>
        </w:rPr>
        <w:t>（处罚内容）对</w:t>
      </w:r>
      <w:r>
        <w:rPr>
          <w:rFonts w:hint="eastAsia" w:ascii="仿宋_GB2312" w:eastAsia="仿宋_GB2312" w:cs="仿宋_GB2312"/>
          <w:sz w:val="24"/>
        </w:rPr>
        <w:t>云南圣邦旅行社有限公司</w:t>
      </w:r>
      <w:r>
        <w:rPr>
          <w:rFonts w:hint="eastAsia" w:ascii="仿宋_GB2312" w:hAnsi="宋体" w:eastAsia="仿宋_GB2312"/>
          <w:sz w:val="24"/>
        </w:rPr>
        <w:t>处以35000元罚款的行政处罚</w:t>
      </w:r>
      <w:r>
        <w:rPr>
          <w:rFonts w:hint="eastAsia" w:ascii="仿宋_GB2312" w:eastAsia="仿宋_GB2312"/>
          <w:sz w:val="24"/>
          <w:szCs w:val="32"/>
        </w:rPr>
        <w:t>。</w:t>
      </w:r>
    </w:p>
    <w:p>
      <w:pPr>
        <w:adjustRightInd w:val="0"/>
        <w:snapToGrid w:val="0"/>
        <w:spacing w:line="440" w:lineRule="exact"/>
        <w:ind w:right="-78" w:rightChars="-37" w:firstLine="480" w:firstLineChars="200"/>
        <w:rPr>
          <w:rFonts w:ascii="仿宋_GB2312" w:hAnsi="宋体" w:eastAsia="仿宋_GB2312"/>
          <w:bCs/>
          <w:sz w:val="24"/>
          <w:u w:val="single"/>
        </w:rPr>
      </w:pPr>
      <w:r>
        <w:rPr>
          <w:rFonts w:hint="eastAsia" w:ascii="仿宋_GB2312" w:hAnsi="宋体" w:eastAsia="仿宋_GB2312"/>
          <w:bCs/>
          <w:sz w:val="24"/>
        </w:rPr>
        <w:t>你（单位）</w:t>
      </w:r>
      <w:r>
        <w:rPr>
          <w:rFonts w:hint="eastAsia" w:ascii="仿宋_GB2312" w:hAnsi="宋体" w:eastAsia="仿宋_GB2312"/>
          <w:sz w:val="24"/>
        </w:rPr>
        <w:t>应当自收到本决定书之日起十五日内，到</w:t>
      </w:r>
      <w:r>
        <w:rPr>
          <w:rFonts w:hint="eastAsia" w:ascii="仿宋_GB2312" w:hAnsi="宋体" w:eastAsia="仿宋_GB2312"/>
          <w:bCs/>
          <w:sz w:val="24"/>
          <w:u w:val="single"/>
        </w:rPr>
        <w:t>工商</w:t>
      </w:r>
      <w:r>
        <w:rPr>
          <w:rFonts w:hint="eastAsia" w:ascii="仿宋_GB2312" w:hAnsi="宋体" w:eastAsia="仿宋_GB2312"/>
          <w:sz w:val="24"/>
        </w:rPr>
        <w:t>银行缴纳罚款。</w:t>
      </w:r>
      <w:r>
        <w:rPr>
          <w:rFonts w:hint="eastAsia" w:ascii="仿宋_GB2312" w:hAnsi="宋体" w:eastAsia="仿宋_GB2312"/>
          <w:sz w:val="24"/>
          <w:lang w:val="zh-CN"/>
        </w:rPr>
        <w:t>逾期不缴纳罚款的，依据《中华人民共和国行政处罚法》第七十二条第一款第（一）项的规定，本机关可每日按罚款数额的百分之三加处罚款（加处罚款的数额不超出罚款的数额）</w:t>
      </w:r>
      <w:r>
        <w:rPr>
          <w:rFonts w:hint="eastAsia" w:ascii="仿宋_GB2312" w:hAnsi="仿宋_GB2312" w:eastAsia="仿宋_GB2312" w:cs="仿宋_GB2312"/>
          <w:sz w:val="24"/>
          <w:lang w:val="zh-CN"/>
        </w:rPr>
        <w:t>，</w:t>
      </w:r>
      <w:r>
        <w:rPr>
          <w:rFonts w:hint="eastAsia" w:ascii="仿宋_GB2312" w:hAnsi="仿宋_GB2312" w:eastAsia="仿宋_GB2312" w:cs="仿宋_GB2312"/>
          <w:kern w:val="0"/>
          <w:sz w:val="24"/>
          <w:lang w:val="zh-CN"/>
        </w:rPr>
        <w:t>并</w:t>
      </w:r>
      <w:r>
        <w:rPr>
          <w:rFonts w:hint="eastAsia" w:ascii="仿宋_GB2312" w:hAnsi="仿宋_GB2312" w:eastAsia="仿宋_GB2312" w:cs="仿宋_GB2312"/>
          <w:sz w:val="24"/>
        </w:rPr>
        <w:t>依据《中华人民共和国行政强制法》第四十六条的规定</w:t>
      </w:r>
      <w:r>
        <w:rPr>
          <w:rFonts w:hint="eastAsia" w:ascii="仿宋_GB2312" w:hAnsi="仿宋_GB2312" w:eastAsia="仿宋_GB2312" w:cs="仿宋_GB2312"/>
          <w:kern w:val="0"/>
          <w:sz w:val="24"/>
          <w:lang w:val="zh-CN"/>
        </w:rPr>
        <w:t>申请人民法院强制执行。</w:t>
      </w:r>
    </w:p>
    <w:p>
      <w:pPr>
        <w:adjustRightInd w:val="0"/>
        <w:snapToGrid w:val="0"/>
        <w:spacing w:line="440" w:lineRule="exact"/>
        <w:ind w:right="-78" w:rightChars="-37" w:firstLine="480" w:firstLineChars="200"/>
        <w:rPr>
          <w:rFonts w:ascii="仿宋_GB2312" w:hAnsi="宋体" w:eastAsia="仿宋_GB2312"/>
          <w:bCs/>
          <w:sz w:val="24"/>
          <w:u w:val="single"/>
        </w:rPr>
      </w:pPr>
      <w:r>
        <w:rPr>
          <w:rFonts w:hint="eastAsia" w:ascii="仿宋_GB2312" w:hAnsi="宋体" w:eastAsia="仿宋_GB2312"/>
          <w:bCs/>
          <w:sz w:val="24"/>
        </w:rPr>
        <w:t>你（单位）</w:t>
      </w:r>
      <w:r>
        <w:rPr>
          <w:rFonts w:hint="eastAsia" w:ascii="仿宋_GB2312" w:hAnsi="宋体" w:eastAsia="仿宋_GB2312"/>
          <w:sz w:val="24"/>
        </w:rPr>
        <w:t>如对本处罚决定不服，可在收到本决定书之日起六十日内向</w:t>
      </w:r>
      <w:r>
        <w:rPr>
          <w:rFonts w:hint="eastAsia" w:ascii="仿宋_GB2312" w:hAnsi="宋体" w:eastAsia="仿宋_GB2312"/>
          <w:sz w:val="24"/>
          <w:u w:val="single"/>
        </w:rPr>
        <w:t>昆明市官渡区</w:t>
      </w:r>
      <w:r>
        <w:rPr>
          <w:rFonts w:hint="eastAsia" w:ascii="仿宋_GB2312" w:hAnsi="宋体" w:eastAsia="仿宋_GB2312"/>
          <w:bCs/>
          <w:sz w:val="24"/>
          <w:u w:val="single"/>
        </w:rPr>
        <w:t>司法局</w:t>
      </w:r>
      <w:r>
        <w:rPr>
          <w:rFonts w:hint="eastAsia" w:ascii="仿宋_GB2312" w:hAnsi="宋体" w:eastAsia="仿宋_GB2312"/>
          <w:sz w:val="24"/>
        </w:rPr>
        <w:t>申请行政复议，也可在收到本决定书之日起六个月内直接向</w:t>
      </w:r>
      <w:r>
        <w:rPr>
          <w:rFonts w:hint="eastAsia" w:ascii="仿宋_GB2312" w:hAnsi="宋体" w:eastAsia="仿宋_GB2312"/>
          <w:bCs/>
          <w:sz w:val="24"/>
          <w:u w:val="single"/>
        </w:rPr>
        <w:t>官渡区</w:t>
      </w:r>
      <w:r>
        <w:rPr>
          <w:rFonts w:hint="eastAsia" w:ascii="仿宋_GB2312" w:hAnsi="宋体" w:eastAsia="仿宋_GB2312"/>
          <w:sz w:val="24"/>
        </w:rPr>
        <w:t>人民法院提起行政诉讼。行政复议或者行政诉讼期间，本处罚决定不停止执行。</w:t>
      </w:r>
    </w:p>
    <w:p>
      <w:pPr>
        <w:spacing w:line="440" w:lineRule="exact"/>
        <w:ind w:left="-80" w:leftChars="-38" w:right="-78" w:rightChars="-37" w:firstLine="480" w:firstLineChars="200"/>
        <w:rPr>
          <w:rFonts w:ascii="仿宋_GB2312" w:hAnsi="宋体" w:eastAsia="仿宋_GB2312"/>
          <w:sz w:val="24"/>
        </w:rPr>
      </w:pPr>
      <w:r>
        <w:rPr>
          <w:rFonts w:hint="eastAsia" w:ascii="仿宋_GB2312" w:hAnsi="宋体" w:eastAsia="仿宋_GB2312"/>
          <w:sz w:val="24"/>
        </w:rPr>
        <w:t>逾期不申请行政复议或者提起行政诉讼，又不履行本处罚决定，经催告后仍未履行义务的，依据《中华人民共和国行政强制法》第五十四条的规定，本机关可申请人民法院强制执行。</w:t>
      </w:r>
    </w:p>
    <w:p>
      <w:pPr>
        <w:spacing w:line="440" w:lineRule="exact"/>
        <w:ind w:left="-80" w:leftChars="-38" w:right="-78" w:rightChars="-37" w:firstLine="480" w:firstLineChars="200"/>
        <w:rPr>
          <w:rFonts w:ascii="仿宋_GB2312" w:hAnsi="宋体" w:eastAsia="仿宋_GB2312"/>
          <w:sz w:val="24"/>
        </w:rPr>
      </w:pPr>
    </w:p>
    <w:p>
      <w:pPr>
        <w:spacing w:line="440" w:lineRule="exact"/>
        <w:ind w:left="-80" w:leftChars="-38" w:right="-78" w:rightChars="-37" w:firstLine="480" w:firstLineChars="200"/>
        <w:rPr>
          <w:rFonts w:ascii="仿宋_GB2312" w:hAnsi="宋体" w:eastAsia="仿宋_GB2312"/>
          <w:sz w:val="24"/>
        </w:rPr>
      </w:pPr>
    </w:p>
    <w:p>
      <w:pPr>
        <w:spacing w:line="440" w:lineRule="exact"/>
        <w:ind w:left="-80" w:leftChars="-38" w:right="-78" w:rightChars="-37" w:firstLine="480" w:firstLineChars="200"/>
        <w:rPr>
          <w:rFonts w:ascii="仿宋_GB2312" w:hAnsi="宋体" w:eastAsia="仿宋_GB2312"/>
          <w:sz w:val="24"/>
        </w:rPr>
      </w:pPr>
      <w:r>
        <w:rPr>
          <w:rFonts w:hint="eastAsia" w:ascii="仿宋_GB2312" w:hAnsi="宋体" w:eastAsia="仿宋_GB2312"/>
          <w:sz w:val="24"/>
        </w:rPr>
        <w:t xml:space="preserve">                                            行政处罚实施机关（印章）</w:t>
      </w:r>
    </w:p>
    <w:p>
      <w:pPr>
        <w:spacing w:line="440" w:lineRule="exact"/>
        <w:ind w:left="-80" w:leftChars="-38" w:right="-78" w:rightChars="-37" w:firstLine="480" w:firstLineChars="200"/>
        <w:rPr>
          <w:rFonts w:ascii="仿宋_GB2312" w:hAnsi="宋体" w:eastAsia="仿宋_GB2312"/>
          <w:sz w:val="24"/>
        </w:rPr>
      </w:pPr>
      <w:r>
        <w:rPr>
          <w:rFonts w:hint="eastAsia" w:ascii="仿宋_GB2312" w:hAnsi="宋体" w:eastAsia="仿宋_GB2312"/>
          <w:sz w:val="24"/>
        </w:rPr>
        <w:t xml:space="preserve">                                                 2023年2月15日</w:t>
      </w:r>
    </w:p>
    <w:p>
      <w:pPr>
        <w:spacing w:line="440" w:lineRule="exact"/>
        <w:ind w:left="-80" w:leftChars="-38" w:right="-78" w:rightChars="-37" w:firstLine="480" w:firstLineChars="200"/>
        <w:rPr>
          <w:rFonts w:ascii="仿宋_GB2312" w:hAnsi="宋体" w:eastAsia="仿宋_GB2312"/>
          <w:sz w:val="24"/>
        </w:rPr>
      </w:pPr>
    </w:p>
    <w:p>
      <w:pPr>
        <w:spacing w:line="440" w:lineRule="exact"/>
        <w:ind w:right="-78" w:rightChars="-37" w:firstLine="480" w:firstLineChars="200"/>
        <w:rPr>
          <w:rFonts w:ascii="仿宋_GB2312" w:hAnsi="宋体" w:eastAsia="仿宋_GB2312"/>
          <w:sz w:val="24"/>
        </w:rPr>
      </w:pPr>
      <w:r>
        <w:rPr>
          <w:rFonts w:hint="eastAsia" w:ascii="仿宋_GB2312" w:hAnsi="宋体" w:eastAsia="仿宋_GB2312"/>
          <w:sz w:val="24"/>
        </w:rPr>
        <w:t>（本机关将依法向社会公示本行政处罚决定信息）</w:t>
      </w:r>
    </w:p>
    <w:p>
      <w:pPr>
        <w:spacing w:line="360" w:lineRule="auto"/>
        <w:rPr>
          <w:rFonts w:ascii="仿宋" w:hAnsi="仿宋" w:eastAsia="仿宋"/>
          <w:color w:val="FF0000"/>
          <w:sz w:val="28"/>
          <w:szCs w:val="28"/>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8B99C7"/>
    <w:multiLevelType w:val="singleLevel"/>
    <w:tmpl w:val="328B99C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M1NDk4Y2E0NTUxYTAxYzZkYmZmZmZjYjkzOWE1ZWUifQ=="/>
  </w:docVars>
  <w:rsids>
    <w:rsidRoot w:val="00B609A3"/>
    <w:rsid w:val="00000A1C"/>
    <w:rsid w:val="00002025"/>
    <w:rsid w:val="000026E4"/>
    <w:rsid w:val="00020C10"/>
    <w:rsid w:val="0003236B"/>
    <w:rsid w:val="00034F20"/>
    <w:rsid w:val="00044DC0"/>
    <w:rsid w:val="00045DF7"/>
    <w:rsid w:val="00050F69"/>
    <w:rsid w:val="00054B33"/>
    <w:rsid w:val="00056236"/>
    <w:rsid w:val="000730C1"/>
    <w:rsid w:val="0008072C"/>
    <w:rsid w:val="00086FC1"/>
    <w:rsid w:val="000A2948"/>
    <w:rsid w:val="000B4024"/>
    <w:rsid w:val="000B42CF"/>
    <w:rsid w:val="000B4FEB"/>
    <w:rsid w:val="000C395A"/>
    <w:rsid w:val="000C631D"/>
    <w:rsid w:val="000C6CFD"/>
    <w:rsid w:val="000D2462"/>
    <w:rsid w:val="000E4C2F"/>
    <w:rsid w:val="000F09A4"/>
    <w:rsid w:val="000F7722"/>
    <w:rsid w:val="001032FA"/>
    <w:rsid w:val="00110F6C"/>
    <w:rsid w:val="00111886"/>
    <w:rsid w:val="00130992"/>
    <w:rsid w:val="00134383"/>
    <w:rsid w:val="001352E4"/>
    <w:rsid w:val="00135955"/>
    <w:rsid w:val="00135B3E"/>
    <w:rsid w:val="00142F33"/>
    <w:rsid w:val="00167ED7"/>
    <w:rsid w:val="00170CE7"/>
    <w:rsid w:val="00182D39"/>
    <w:rsid w:val="00191072"/>
    <w:rsid w:val="0019580D"/>
    <w:rsid w:val="001C1283"/>
    <w:rsid w:val="001D2930"/>
    <w:rsid w:val="00204D5C"/>
    <w:rsid w:val="00212C74"/>
    <w:rsid w:val="002329EF"/>
    <w:rsid w:val="0023720D"/>
    <w:rsid w:val="00237D90"/>
    <w:rsid w:val="00244F0C"/>
    <w:rsid w:val="002806CE"/>
    <w:rsid w:val="0029657F"/>
    <w:rsid w:val="002A0972"/>
    <w:rsid w:val="002A2DB6"/>
    <w:rsid w:val="002D5B1A"/>
    <w:rsid w:val="003214BD"/>
    <w:rsid w:val="0034264A"/>
    <w:rsid w:val="00355C2E"/>
    <w:rsid w:val="00365F87"/>
    <w:rsid w:val="003B1E78"/>
    <w:rsid w:val="003B22B7"/>
    <w:rsid w:val="003B7D10"/>
    <w:rsid w:val="003D09B5"/>
    <w:rsid w:val="003D221B"/>
    <w:rsid w:val="003D2CA7"/>
    <w:rsid w:val="003F2F22"/>
    <w:rsid w:val="00405DB9"/>
    <w:rsid w:val="004106D2"/>
    <w:rsid w:val="00424FB3"/>
    <w:rsid w:val="0043219D"/>
    <w:rsid w:val="00432778"/>
    <w:rsid w:val="00451877"/>
    <w:rsid w:val="00453B7C"/>
    <w:rsid w:val="004841D4"/>
    <w:rsid w:val="004A1478"/>
    <w:rsid w:val="004C7B43"/>
    <w:rsid w:val="004D0ABF"/>
    <w:rsid w:val="004D1EAA"/>
    <w:rsid w:val="004E7BFB"/>
    <w:rsid w:val="005032A5"/>
    <w:rsid w:val="00503B80"/>
    <w:rsid w:val="005104DB"/>
    <w:rsid w:val="00513F95"/>
    <w:rsid w:val="00515414"/>
    <w:rsid w:val="00523026"/>
    <w:rsid w:val="00533BDB"/>
    <w:rsid w:val="00546087"/>
    <w:rsid w:val="0055034B"/>
    <w:rsid w:val="005577E5"/>
    <w:rsid w:val="00560FCB"/>
    <w:rsid w:val="00577622"/>
    <w:rsid w:val="005917A3"/>
    <w:rsid w:val="005A1579"/>
    <w:rsid w:val="005A21B4"/>
    <w:rsid w:val="005C4640"/>
    <w:rsid w:val="005D4152"/>
    <w:rsid w:val="005D4B33"/>
    <w:rsid w:val="005D6BD2"/>
    <w:rsid w:val="005F3D75"/>
    <w:rsid w:val="006016CB"/>
    <w:rsid w:val="00605AE1"/>
    <w:rsid w:val="00613931"/>
    <w:rsid w:val="006140D5"/>
    <w:rsid w:val="0063204A"/>
    <w:rsid w:val="00653607"/>
    <w:rsid w:val="00657E02"/>
    <w:rsid w:val="00667AF6"/>
    <w:rsid w:val="00671989"/>
    <w:rsid w:val="00675389"/>
    <w:rsid w:val="006B7DBB"/>
    <w:rsid w:val="006D1E51"/>
    <w:rsid w:val="006E6126"/>
    <w:rsid w:val="006F580C"/>
    <w:rsid w:val="007270DF"/>
    <w:rsid w:val="007303D2"/>
    <w:rsid w:val="00765526"/>
    <w:rsid w:val="007666B0"/>
    <w:rsid w:val="00766C8C"/>
    <w:rsid w:val="007708DB"/>
    <w:rsid w:val="00770DDD"/>
    <w:rsid w:val="00772DE7"/>
    <w:rsid w:val="00780BB5"/>
    <w:rsid w:val="007900CA"/>
    <w:rsid w:val="007A0E33"/>
    <w:rsid w:val="007D4529"/>
    <w:rsid w:val="007E307F"/>
    <w:rsid w:val="007E3CAD"/>
    <w:rsid w:val="007E4D69"/>
    <w:rsid w:val="00800774"/>
    <w:rsid w:val="00811F48"/>
    <w:rsid w:val="00822594"/>
    <w:rsid w:val="00835AA6"/>
    <w:rsid w:val="008425DE"/>
    <w:rsid w:val="00852969"/>
    <w:rsid w:val="00853C62"/>
    <w:rsid w:val="008551A5"/>
    <w:rsid w:val="00875716"/>
    <w:rsid w:val="008A2FA5"/>
    <w:rsid w:val="008B160F"/>
    <w:rsid w:val="008B26A0"/>
    <w:rsid w:val="008B4805"/>
    <w:rsid w:val="008C2D90"/>
    <w:rsid w:val="008D3A20"/>
    <w:rsid w:val="008D475A"/>
    <w:rsid w:val="008D6F3B"/>
    <w:rsid w:val="008D7A17"/>
    <w:rsid w:val="009023CB"/>
    <w:rsid w:val="00934A9F"/>
    <w:rsid w:val="00941C27"/>
    <w:rsid w:val="00945009"/>
    <w:rsid w:val="00952BA3"/>
    <w:rsid w:val="00967BD4"/>
    <w:rsid w:val="00974CDF"/>
    <w:rsid w:val="00995382"/>
    <w:rsid w:val="009A579E"/>
    <w:rsid w:val="009A6620"/>
    <w:rsid w:val="009C3DB0"/>
    <w:rsid w:val="009C6CE3"/>
    <w:rsid w:val="009D39AC"/>
    <w:rsid w:val="009E4DAA"/>
    <w:rsid w:val="00A13D79"/>
    <w:rsid w:val="00A15C61"/>
    <w:rsid w:val="00A17CF0"/>
    <w:rsid w:val="00A268D8"/>
    <w:rsid w:val="00A326AB"/>
    <w:rsid w:val="00A339EF"/>
    <w:rsid w:val="00A6290F"/>
    <w:rsid w:val="00A73B6B"/>
    <w:rsid w:val="00A97B51"/>
    <w:rsid w:val="00AB6171"/>
    <w:rsid w:val="00AC1A07"/>
    <w:rsid w:val="00B03FA6"/>
    <w:rsid w:val="00B12544"/>
    <w:rsid w:val="00B24778"/>
    <w:rsid w:val="00B43F57"/>
    <w:rsid w:val="00B609A3"/>
    <w:rsid w:val="00B70621"/>
    <w:rsid w:val="00B73E7B"/>
    <w:rsid w:val="00B83F0F"/>
    <w:rsid w:val="00B877AB"/>
    <w:rsid w:val="00B9687F"/>
    <w:rsid w:val="00BD113B"/>
    <w:rsid w:val="00BD6098"/>
    <w:rsid w:val="00BF609A"/>
    <w:rsid w:val="00C11D36"/>
    <w:rsid w:val="00C47515"/>
    <w:rsid w:val="00C4776A"/>
    <w:rsid w:val="00C52651"/>
    <w:rsid w:val="00C75A70"/>
    <w:rsid w:val="00C8265E"/>
    <w:rsid w:val="00C93D96"/>
    <w:rsid w:val="00CA219E"/>
    <w:rsid w:val="00CA514F"/>
    <w:rsid w:val="00CC1087"/>
    <w:rsid w:val="00CC1D0B"/>
    <w:rsid w:val="00CC2570"/>
    <w:rsid w:val="00CD5F82"/>
    <w:rsid w:val="00CE75AA"/>
    <w:rsid w:val="00CE7773"/>
    <w:rsid w:val="00CF11C7"/>
    <w:rsid w:val="00D105A3"/>
    <w:rsid w:val="00D13A95"/>
    <w:rsid w:val="00D1565B"/>
    <w:rsid w:val="00D16908"/>
    <w:rsid w:val="00D23F0D"/>
    <w:rsid w:val="00D34D87"/>
    <w:rsid w:val="00D37AA9"/>
    <w:rsid w:val="00D66ED8"/>
    <w:rsid w:val="00DA22B5"/>
    <w:rsid w:val="00DB0499"/>
    <w:rsid w:val="00DB72F3"/>
    <w:rsid w:val="00DC208B"/>
    <w:rsid w:val="00DE5597"/>
    <w:rsid w:val="00DF6C95"/>
    <w:rsid w:val="00E04BC8"/>
    <w:rsid w:val="00E3076B"/>
    <w:rsid w:val="00E469BF"/>
    <w:rsid w:val="00E56D37"/>
    <w:rsid w:val="00E735D7"/>
    <w:rsid w:val="00E82D8A"/>
    <w:rsid w:val="00E838C9"/>
    <w:rsid w:val="00E8539C"/>
    <w:rsid w:val="00EA604A"/>
    <w:rsid w:val="00EE0B82"/>
    <w:rsid w:val="00F11202"/>
    <w:rsid w:val="00F13609"/>
    <w:rsid w:val="00F14EEA"/>
    <w:rsid w:val="00F40FAC"/>
    <w:rsid w:val="00F45B40"/>
    <w:rsid w:val="00F478DD"/>
    <w:rsid w:val="00F744EA"/>
    <w:rsid w:val="00F82D8F"/>
    <w:rsid w:val="00F9254B"/>
    <w:rsid w:val="00F92A96"/>
    <w:rsid w:val="00F939E2"/>
    <w:rsid w:val="00F96831"/>
    <w:rsid w:val="00F97C0B"/>
    <w:rsid w:val="00FA0F37"/>
    <w:rsid w:val="00FA4AEA"/>
    <w:rsid w:val="00FB0025"/>
    <w:rsid w:val="00FC0A48"/>
    <w:rsid w:val="00FC7B1A"/>
    <w:rsid w:val="00FD6C4B"/>
    <w:rsid w:val="00FF19C8"/>
    <w:rsid w:val="00FF42C3"/>
    <w:rsid w:val="012A0149"/>
    <w:rsid w:val="0FA72DEE"/>
    <w:rsid w:val="101348CF"/>
    <w:rsid w:val="15B9567F"/>
    <w:rsid w:val="16707495"/>
    <w:rsid w:val="1CD9416E"/>
    <w:rsid w:val="1F8B4FF3"/>
    <w:rsid w:val="239C20A1"/>
    <w:rsid w:val="24032D4A"/>
    <w:rsid w:val="31FC16E1"/>
    <w:rsid w:val="3BAF7280"/>
    <w:rsid w:val="3FAF4718"/>
    <w:rsid w:val="478D331A"/>
    <w:rsid w:val="4D714322"/>
    <w:rsid w:val="4FF122C3"/>
    <w:rsid w:val="54144F3F"/>
    <w:rsid w:val="543F3127"/>
    <w:rsid w:val="582A3F3F"/>
    <w:rsid w:val="5C95079C"/>
    <w:rsid w:val="60584248"/>
    <w:rsid w:val="656C199A"/>
    <w:rsid w:val="70D042EE"/>
    <w:rsid w:val="799D6F1C"/>
    <w:rsid w:val="7B7A57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日期 Char"/>
    <w:basedOn w:val="7"/>
    <w:link w:val="2"/>
    <w:qFormat/>
    <w:uiPriority w:val="0"/>
    <w:rPr>
      <w:kern w:val="2"/>
      <w:sz w:val="21"/>
      <w:szCs w:val="24"/>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2</Pages>
  <Words>1592</Words>
  <Characters>1679</Characters>
  <Lines>1</Lines>
  <Paragraphs>3</Paragraphs>
  <TotalTime>10</TotalTime>
  <ScaleCrop>false</ScaleCrop>
  <LinksUpToDate>false</LinksUpToDate>
  <CharactersWithSpaces>1773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2017-01-20T06:29:00Z</dcterms:created>
  <dc:creator>微软用户</dc:creator>
  <cp:lastModifiedBy>Administrator</cp:lastModifiedBy>
  <cp:lastPrinted>2023-02-09T03:50:00Z</cp:lastPrinted>
  <dcterms:modified xsi:type="dcterms:W3CDTF">2023-03-13T02:49:56Z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8F846ACE77D249A2AAB0C963018E2971</vt:lpwstr>
  </property>
</Properties>
</file>