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4F" w:rsidRDefault="0011214F" w:rsidP="0011214F">
      <w:pPr>
        <w:pStyle w:val="a7"/>
        <w:autoSpaceDE w:val="0"/>
        <w:spacing w:before="0" w:line="560" w:lineRule="exact"/>
        <w:jc w:val="center"/>
        <w:rPr>
          <w:rFonts w:ascii="方正小标宋_GBK" w:eastAsia="方正小标宋_GBK" w:hint="eastAsia"/>
          <w:sz w:val="44"/>
          <w:szCs w:val="44"/>
        </w:rPr>
      </w:pPr>
      <w:r w:rsidRPr="0011214F">
        <w:rPr>
          <w:rFonts w:ascii="方正小标宋_GBK" w:eastAsia="方正小标宋_GBK" w:hint="eastAsia"/>
          <w:sz w:val="44"/>
          <w:szCs w:val="44"/>
        </w:rPr>
        <w:t>违规使用商品房预售资金</w:t>
      </w:r>
      <w:r>
        <w:rPr>
          <w:rFonts w:ascii="方正小标宋_GBK" w:eastAsia="方正小标宋_GBK" w:hint="eastAsia"/>
          <w:sz w:val="44"/>
          <w:szCs w:val="44"/>
        </w:rPr>
        <w:t xml:space="preserve"> “以案释法”</w:t>
      </w:r>
    </w:p>
    <w:p w:rsidR="0011214F" w:rsidRPr="0011214F" w:rsidRDefault="0011214F" w:rsidP="0011214F">
      <w:pPr>
        <w:pStyle w:val="a7"/>
        <w:autoSpaceDE w:val="0"/>
        <w:spacing w:before="0" w:line="560" w:lineRule="exact"/>
        <w:jc w:val="center"/>
        <w:rPr>
          <w:rFonts w:ascii="方正小标宋_GBK" w:eastAsia="方正小标宋_GBK" w:hint="eastAsia"/>
          <w:sz w:val="44"/>
          <w:szCs w:val="44"/>
        </w:rPr>
      </w:pPr>
      <w:r>
        <w:rPr>
          <w:rFonts w:ascii="方正小标宋_GBK" w:eastAsia="方正小标宋_GBK" w:hint="eastAsia"/>
          <w:sz w:val="44"/>
          <w:szCs w:val="44"/>
        </w:rPr>
        <w:t>典型法治宣传案例</w:t>
      </w:r>
    </w:p>
    <w:p w:rsidR="0011214F" w:rsidRDefault="0011214F" w:rsidP="0011214F">
      <w:pPr>
        <w:autoSpaceDE w:val="0"/>
        <w:spacing w:line="560" w:lineRule="exact"/>
        <w:rPr>
          <w:rFonts w:ascii="Calibri" w:eastAsia="宋体" w:hAnsi="Calibri" w:hint="eastAsia"/>
          <w:szCs w:val="21"/>
        </w:rPr>
      </w:pPr>
      <w:r>
        <w:rPr>
          <w:rFonts w:hint="eastAsia"/>
        </w:rPr>
        <w:t xml:space="preserve"> </w:t>
      </w:r>
    </w:p>
    <w:p w:rsidR="0011214F" w:rsidRDefault="0011214F" w:rsidP="0011214F">
      <w:pPr>
        <w:numPr>
          <w:ilvl w:val="0"/>
          <w:numId w:val="2"/>
        </w:num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案情事由</w:t>
      </w:r>
    </w:p>
    <w:p w:rsidR="0011214F" w:rsidRPr="0011214F" w:rsidRDefault="0011214F" w:rsidP="0011214F">
      <w:pPr>
        <w:spacing w:line="560" w:lineRule="exact"/>
        <w:ind w:firstLineChars="200" w:firstLine="640"/>
        <w:rPr>
          <w:rFonts w:ascii="仿宋_GB2312" w:eastAsia="仿宋_GB2312"/>
          <w:sz w:val="32"/>
          <w:szCs w:val="32"/>
        </w:rPr>
      </w:pPr>
      <w:r w:rsidRPr="0011214F">
        <w:rPr>
          <w:rFonts w:ascii="仿宋_GB2312" w:eastAsia="仿宋_GB2312" w:hint="eastAsia"/>
          <w:sz w:val="32"/>
          <w:szCs w:val="32"/>
        </w:rPr>
        <w:t>外宣单位：官渡区城市管理局</w:t>
      </w:r>
    </w:p>
    <w:p w:rsidR="0011214F" w:rsidRPr="0011214F" w:rsidRDefault="0011214F" w:rsidP="0011214F">
      <w:pPr>
        <w:spacing w:line="560" w:lineRule="exact"/>
        <w:ind w:firstLineChars="200" w:firstLine="640"/>
        <w:rPr>
          <w:rFonts w:ascii="仿宋_GB2312" w:eastAsia="仿宋_GB2312" w:hint="eastAsia"/>
          <w:sz w:val="32"/>
          <w:szCs w:val="32"/>
        </w:rPr>
      </w:pPr>
      <w:r w:rsidRPr="0011214F">
        <w:rPr>
          <w:rFonts w:ascii="仿宋_GB2312" w:eastAsia="仿宋_GB2312" w:hint="eastAsia"/>
          <w:sz w:val="32"/>
          <w:szCs w:val="32"/>
        </w:rPr>
        <w:t>事由时间：2023年2月</w:t>
      </w:r>
    </w:p>
    <w:p w:rsidR="0011214F" w:rsidRPr="0011214F" w:rsidRDefault="0011214F" w:rsidP="0011214F">
      <w:pPr>
        <w:spacing w:line="560" w:lineRule="exact"/>
        <w:ind w:firstLineChars="200" w:firstLine="640"/>
        <w:rPr>
          <w:rFonts w:ascii="仿宋_GB2312" w:eastAsia="仿宋_GB2312" w:hint="eastAsia"/>
          <w:sz w:val="32"/>
          <w:szCs w:val="32"/>
        </w:rPr>
      </w:pPr>
      <w:r w:rsidRPr="0011214F">
        <w:rPr>
          <w:rFonts w:ascii="仿宋_GB2312" w:eastAsia="仿宋_GB2312" w:hint="eastAsia"/>
          <w:sz w:val="32"/>
          <w:szCs w:val="32"/>
        </w:rPr>
        <w:t>事由地址：官渡区小板桥街道办事处“春城时光花园”</w:t>
      </w:r>
    </w:p>
    <w:p w:rsidR="0011214F" w:rsidRPr="0011214F" w:rsidRDefault="0011214F" w:rsidP="0011214F">
      <w:pPr>
        <w:spacing w:line="560" w:lineRule="exact"/>
        <w:ind w:firstLineChars="200" w:firstLine="640"/>
        <w:rPr>
          <w:rFonts w:ascii="仿宋_GB2312" w:eastAsia="仿宋_GB2312" w:hint="eastAsia"/>
          <w:sz w:val="32"/>
          <w:szCs w:val="32"/>
        </w:rPr>
      </w:pPr>
      <w:r w:rsidRPr="0011214F">
        <w:rPr>
          <w:rFonts w:ascii="仿宋_GB2312" w:eastAsia="仿宋_GB2312" w:hint="eastAsia"/>
          <w:sz w:val="32"/>
          <w:szCs w:val="32"/>
        </w:rPr>
        <w:t>违反法律：《城市商品房预售管理办法》</w:t>
      </w:r>
    </w:p>
    <w:p w:rsidR="0011214F" w:rsidRPr="0011214F" w:rsidRDefault="0011214F" w:rsidP="0011214F">
      <w:pPr>
        <w:spacing w:line="560" w:lineRule="exact"/>
        <w:ind w:firstLineChars="200" w:firstLine="640"/>
        <w:rPr>
          <w:rFonts w:ascii="仿宋_GB2312" w:eastAsia="仿宋_GB2312" w:hint="eastAsia"/>
          <w:sz w:val="32"/>
          <w:szCs w:val="32"/>
        </w:rPr>
      </w:pPr>
      <w:r w:rsidRPr="0011214F">
        <w:rPr>
          <w:rFonts w:ascii="仿宋_GB2312" w:eastAsia="仿宋_GB2312" w:hint="eastAsia"/>
          <w:sz w:val="32"/>
          <w:szCs w:val="32"/>
        </w:rPr>
        <w:t>简要情况：2023年2月21日，官渡区城市管理局接昆明市城市管理局交办案件通知书及一并转来的昆明市住房和建设局日常巡检发现的案件线索，要求我局对昆明市海伦堡房地产开发有限公司开发建设的“春城时光花园”违规使用商品房预售资金的问题进行查处。接件后，我局启动查处程序，向当事人下发《询问通知书》要求其配合我局进行调查，对当事人的委托代理人进行询问，其承认有相当大的预售资金未进监控账户，被用于支付工程款项，的确存在违规使用预售资金的违法行为。我局根据《城市商品房预售管理办法》第十四条的规定，于2023年4月20日对昆明市海伦堡房地产开发有限公司作出《行政处罚决定书》，给予其罚款三万元的行政处罚。</w:t>
      </w:r>
    </w:p>
    <w:p w:rsidR="0011214F" w:rsidRDefault="0011214F" w:rsidP="0011214F">
      <w:pPr>
        <w:autoSpaceDE w:val="0"/>
        <w:spacing w:line="560" w:lineRule="exact"/>
        <w:ind w:firstLineChars="250" w:firstLine="800"/>
        <w:rPr>
          <w:rFonts w:ascii="黑体" w:eastAsia="黑体" w:hAnsi="黑体" w:hint="eastAsia"/>
          <w:sz w:val="32"/>
          <w:szCs w:val="32"/>
        </w:rPr>
      </w:pPr>
      <w:r>
        <w:rPr>
          <w:rFonts w:ascii="黑体" w:eastAsia="黑体" w:hAnsi="黑体" w:hint="eastAsia"/>
          <w:sz w:val="32"/>
          <w:szCs w:val="32"/>
        </w:rPr>
        <w:t>二、适用法条和处理结果</w:t>
      </w:r>
    </w:p>
    <w:p w:rsidR="0011214F" w:rsidRPr="0011214F" w:rsidRDefault="0011214F" w:rsidP="0011214F">
      <w:pPr>
        <w:pStyle w:val="a3"/>
        <w:spacing w:line="560" w:lineRule="exact"/>
        <w:ind w:firstLine="640"/>
        <w:rPr>
          <w:rFonts w:ascii="仿宋_GB2312" w:eastAsia="仿宋_GB2312" w:hint="eastAsia"/>
          <w:sz w:val="32"/>
          <w:szCs w:val="32"/>
        </w:rPr>
      </w:pPr>
      <w:r w:rsidRPr="0011214F">
        <w:rPr>
          <w:rFonts w:ascii="仿宋_GB2312" w:eastAsia="仿宋_GB2312" w:hint="eastAsia"/>
          <w:sz w:val="32"/>
          <w:szCs w:val="32"/>
        </w:rPr>
        <w:t>《城市商品房预售管理办法》第十四条 开发企业不按规定使用商品房预收款项的，由房地产管理部门责令限期纠</w:t>
      </w:r>
      <w:r w:rsidRPr="0011214F">
        <w:rPr>
          <w:rFonts w:ascii="仿宋_GB2312" w:eastAsia="仿宋_GB2312" w:hint="eastAsia"/>
          <w:sz w:val="32"/>
          <w:szCs w:val="32"/>
        </w:rPr>
        <w:lastRenderedPageBreak/>
        <w:t>正，并可处以违法所得3倍以下但不超过3万元的罚款</w:t>
      </w:r>
    </w:p>
    <w:p w:rsidR="0011214F" w:rsidRPr="0011214F" w:rsidRDefault="0011214F" w:rsidP="0011214F">
      <w:pPr>
        <w:pStyle w:val="a3"/>
        <w:spacing w:line="560" w:lineRule="exact"/>
        <w:ind w:firstLine="640"/>
        <w:rPr>
          <w:rFonts w:ascii="仿宋_GB2312" w:eastAsia="仿宋_GB2312" w:hint="eastAsia"/>
          <w:sz w:val="32"/>
          <w:szCs w:val="32"/>
        </w:rPr>
      </w:pPr>
      <w:r w:rsidRPr="0011214F">
        <w:rPr>
          <w:rFonts w:ascii="仿宋_GB2312" w:eastAsia="仿宋_GB2312" w:hint="eastAsia"/>
          <w:sz w:val="32"/>
          <w:szCs w:val="32"/>
        </w:rPr>
        <w:t>昆明市海伦堡房地产开发有限公司于2023年4月22日将3万元罚款缴纳至官渡区城市管理局指定账户</w:t>
      </w:r>
    </w:p>
    <w:p w:rsidR="0011214F" w:rsidRDefault="0011214F" w:rsidP="0011214F">
      <w:pPr>
        <w:pStyle w:val="a7"/>
        <w:autoSpaceDE w:val="0"/>
        <w:spacing w:before="0" w:after="0" w:afterAutospacing="0" w:line="560" w:lineRule="exact"/>
        <w:ind w:firstLineChars="200" w:firstLine="640"/>
        <w:rPr>
          <w:rFonts w:ascii="黑体" w:eastAsia="黑体" w:hAnsi="黑体" w:hint="eastAsia"/>
          <w:sz w:val="32"/>
          <w:szCs w:val="32"/>
        </w:rPr>
      </w:pPr>
      <w:r>
        <w:rPr>
          <w:rFonts w:ascii="黑体" w:eastAsia="黑体" w:hAnsi="黑体" w:hint="eastAsia"/>
          <w:sz w:val="32"/>
          <w:szCs w:val="32"/>
        </w:rPr>
        <w:t>三、典型性警示教育解析</w:t>
      </w:r>
    </w:p>
    <w:p w:rsidR="0011214F" w:rsidRPr="0011214F" w:rsidRDefault="0011214F" w:rsidP="0011214F">
      <w:pPr>
        <w:pStyle w:val="a3"/>
        <w:spacing w:line="560" w:lineRule="exact"/>
        <w:ind w:firstLine="640"/>
        <w:rPr>
          <w:rFonts w:ascii="仿宋_GB2312" w:eastAsia="仿宋_GB2312" w:hint="eastAsia"/>
          <w:sz w:val="32"/>
          <w:szCs w:val="32"/>
        </w:rPr>
      </w:pPr>
      <w:r w:rsidRPr="0011214F">
        <w:rPr>
          <w:rFonts w:ascii="仿宋_GB2312" w:eastAsia="仿宋_GB2312" w:hint="eastAsia"/>
          <w:sz w:val="32"/>
          <w:szCs w:val="32"/>
        </w:rPr>
        <w:t>由于近三年来的疫情影响，房地产市场受冲击很大，开发企业违规使用预售资金的情况十分普遍。我局对该案的查处为改善营商环境作出了积极的示范效应。</w:t>
      </w:r>
    </w:p>
    <w:p w:rsidR="0011214F" w:rsidRPr="0011214F" w:rsidRDefault="0011214F" w:rsidP="0011214F">
      <w:pPr>
        <w:rPr>
          <w:rFonts w:hint="eastAsia"/>
        </w:rPr>
      </w:pPr>
    </w:p>
    <w:p w:rsidR="00494DFF" w:rsidRPr="0011214F" w:rsidRDefault="00494DFF" w:rsidP="0011214F">
      <w:pPr>
        <w:spacing w:line="560" w:lineRule="exact"/>
        <w:rPr>
          <w:rFonts w:ascii="仿宋_GB2312" w:eastAsia="仿宋_GB2312" w:hint="eastAsia"/>
          <w:sz w:val="32"/>
          <w:szCs w:val="32"/>
        </w:rPr>
      </w:pPr>
    </w:p>
    <w:sectPr w:rsidR="00494DFF" w:rsidRPr="0011214F" w:rsidSect="00F30C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B5C" w:rsidRDefault="002F6B5C" w:rsidP="0099452C">
      <w:r>
        <w:separator/>
      </w:r>
    </w:p>
  </w:endnote>
  <w:endnote w:type="continuationSeparator" w:id="1">
    <w:p w:rsidR="002F6B5C" w:rsidRDefault="002F6B5C" w:rsidP="00994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B5C" w:rsidRDefault="002F6B5C" w:rsidP="0099452C">
      <w:r>
        <w:separator/>
      </w:r>
    </w:p>
  </w:footnote>
  <w:footnote w:type="continuationSeparator" w:id="1">
    <w:p w:rsidR="002F6B5C" w:rsidRDefault="002F6B5C" w:rsidP="00994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7D31"/>
    <w:multiLevelType w:val="multilevel"/>
    <w:tmpl w:val="2CF8A7B2"/>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D942B0"/>
    <w:multiLevelType w:val="hybridMultilevel"/>
    <w:tmpl w:val="0332EF12"/>
    <w:lvl w:ilvl="0" w:tplc="1354F6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068"/>
    <w:rsid w:val="0011214F"/>
    <w:rsid w:val="002F6B5C"/>
    <w:rsid w:val="003F4011"/>
    <w:rsid w:val="00494DFF"/>
    <w:rsid w:val="00926FD2"/>
    <w:rsid w:val="0099452C"/>
    <w:rsid w:val="009C0550"/>
    <w:rsid w:val="00A93909"/>
    <w:rsid w:val="00B17862"/>
    <w:rsid w:val="00C53FC1"/>
    <w:rsid w:val="00C95068"/>
    <w:rsid w:val="00E24CE7"/>
    <w:rsid w:val="00F3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CE7"/>
    <w:pPr>
      <w:ind w:firstLineChars="200" w:firstLine="420"/>
    </w:pPr>
  </w:style>
  <w:style w:type="paragraph" w:styleId="a4">
    <w:name w:val="header"/>
    <w:basedOn w:val="a"/>
    <w:link w:val="Char"/>
    <w:uiPriority w:val="99"/>
    <w:semiHidden/>
    <w:unhideWhenUsed/>
    <w:rsid w:val="00994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452C"/>
    <w:rPr>
      <w:sz w:val="18"/>
      <w:szCs w:val="18"/>
    </w:rPr>
  </w:style>
  <w:style w:type="paragraph" w:styleId="a5">
    <w:name w:val="footer"/>
    <w:basedOn w:val="a"/>
    <w:link w:val="Char0"/>
    <w:uiPriority w:val="99"/>
    <w:semiHidden/>
    <w:unhideWhenUsed/>
    <w:rsid w:val="009945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452C"/>
    <w:rPr>
      <w:sz w:val="18"/>
      <w:szCs w:val="18"/>
    </w:rPr>
  </w:style>
  <w:style w:type="paragraph" w:styleId="a6">
    <w:name w:val="Body Text"/>
    <w:basedOn w:val="a"/>
    <w:next w:val="a"/>
    <w:link w:val="Char1"/>
    <w:uiPriority w:val="99"/>
    <w:unhideWhenUsed/>
    <w:rsid w:val="0011214F"/>
    <w:rPr>
      <w:rFonts w:ascii="Calibri" w:eastAsia="仿宋_GB2312" w:hAnsi="Calibri" w:cs="Times New Roman"/>
      <w:sz w:val="30"/>
      <w:szCs w:val="30"/>
    </w:rPr>
  </w:style>
  <w:style w:type="character" w:customStyle="1" w:styleId="Char1">
    <w:name w:val="正文文本 Char"/>
    <w:basedOn w:val="a0"/>
    <w:link w:val="a6"/>
    <w:uiPriority w:val="99"/>
    <w:rsid w:val="0011214F"/>
    <w:rPr>
      <w:rFonts w:ascii="Calibri" w:eastAsia="仿宋_GB2312" w:hAnsi="Calibri" w:cs="Times New Roman"/>
      <w:sz w:val="30"/>
      <w:szCs w:val="30"/>
    </w:rPr>
  </w:style>
  <w:style w:type="paragraph" w:styleId="a7">
    <w:name w:val="toa heading"/>
    <w:basedOn w:val="a"/>
    <w:next w:val="a"/>
    <w:uiPriority w:val="99"/>
    <w:unhideWhenUsed/>
    <w:rsid w:val="0011214F"/>
    <w:pPr>
      <w:spacing w:before="120" w:after="100" w:afterAutospacing="1"/>
    </w:pPr>
    <w:rPr>
      <w:rFonts w:ascii="Cambria" w:eastAsia="宋体"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2058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2023-06-30T01:26:00Z</dcterms:created>
  <dcterms:modified xsi:type="dcterms:W3CDTF">2023-06-30T08:54:00Z</dcterms:modified>
</cp:coreProperties>
</file>