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昆明市官渡区初级卫生保健委员会办公室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关于审计查出问题的整改报告</w:t>
      </w:r>
    </w:p>
    <w:p>
      <w:pPr>
        <w:rPr>
          <w:rFonts w:hint="default"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昆明市官渡区审计局对区本级审计查出问题整改情况进行专项跟踪审计调查的通知</w:t>
      </w:r>
      <w:r>
        <w:rPr>
          <w:rFonts w:hint="eastAsia" w:ascii="Times New Roman" w:hAnsi="Times New Roman" w:eastAsia="仿宋_GB2312" w:cs="Times New Roman"/>
          <w:sz w:val="32"/>
          <w:szCs w:val="32"/>
          <w:lang w:val="en-US" w:eastAsia="zh-CN"/>
        </w:rPr>
        <w:t>》文件要求，官渡区初级卫生保健委员会办公室（以下简称“区初保办”）现将区审计局查出问题整改情况报告如下。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一、本单位整改工作部署情况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区初保办按照《官渡区区本级2020年至2021年基本公共卫生服务项目补助资金及区卫健局所属事业单位财务收支审计调查报告》（官审调报</w:t>
      </w:r>
      <w:r>
        <w:rPr>
          <w:rFonts w:hint="eastAsia" w:ascii="仿宋_GB2312" w:hAnsi="仿宋_GB2312" w:eastAsia="仿宋_GB2312" w:cs="仿宋_GB2312"/>
          <w:sz w:val="32"/>
          <w:szCs w:val="32"/>
          <w:lang w:val="en-US" w:eastAsia="zh-CN"/>
        </w:rPr>
        <w:t>〔2023〕8号</w:t>
      </w:r>
      <w:r>
        <w:rPr>
          <w:rFonts w:hint="eastAsia" w:ascii="Times New Roman" w:hAnsi="Times New Roman" w:eastAsia="仿宋_GB2312" w:cs="Times New Roman"/>
          <w:sz w:val="32"/>
          <w:szCs w:val="32"/>
          <w:lang w:val="en-US" w:eastAsia="zh-CN"/>
        </w:rPr>
        <w:t>）要求开展整改工作，单位负责人第一时间对涉及我办的两项问题整改进行安排部署：一是及时清理上缴</w:t>
      </w:r>
      <w:r>
        <w:rPr>
          <w:rFonts w:hint="eastAsia" w:ascii="仿宋_GB2312" w:hAnsi="仿宋_GB2312" w:eastAsia="仿宋_GB2312" w:cs="仿宋_GB2312"/>
          <w:sz w:val="32"/>
          <w:szCs w:val="32"/>
          <w:lang w:eastAsia="zh-CN"/>
        </w:rPr>
        <w:t>基本公卫补助</w:t>
      </w:r>
      <w:r>
        <w:rPr>
          <w:rFonts w:hint="eastAsia" w:ascii="Times New Roman" w:hAnsi="Times New Roman" w:eastAsia="仿宋_GB2312" w:cs="Times New Roman"/>
          <w:sz w:val="32"/>
          <w:szCs w:val="32"/>
          <w:lang w:val="en-US" w:eastAsia="zh-CN"/>
        </w:rPr>
        <w:t>结余资金，二是对固定资产管理情况进行梳理。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二、问题整改的总体情况</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（一）关于“区初保办基本公卫结余资金未及时上缴财政统筹使用”问题的整改情况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区初保办已于2022年9月30日将基本公卫结余资金上缴区财政。</w:t>
      </w:r>
    </w:p>
    <w:p>
      <w:pPr>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（二）关于“区初保办将计算机、触摸式终端设备、应用服务器内存、数据库服务器、交换器、基础软件等资产调拨给区卫健局、</w:t>
      </w:r>
      <w:bookmarkStart w:id="0" w:name="_GoBack"/>
      <w:bookmarkEnd w:id="0"/>
      <w:r>
        <w:rPr>
          <w:rFonts w:hint="eastAsia" w:ascii="楷体_GB2312" w:hAnsi="楷体_GB2312" w:eastAsia="楷体_GB2312" w:cs="楷体_GB2312"/>
          <w:sz w:val="32"/>
          <w:szCs w:val="32"/>
          <w:lang w:val="en-US" w:eastAsia="zh-CN"/>
        </w:rPr>
        <w:t>区医院使用，调拨后未下账”问题的整改情况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区初保办已专人定期对该项固定资产情况进行排查和管理；同时，修改完善《昆明市官渡区初级卫生保健委员会办公室国有资产管理内部控制制度》，进一步理清国有资产管理人员的分工及职责。</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目前，账物相符，专人管理，未造成资产流失。</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下一步，我办继续加强保障国有资产的规范管理和安全使用；对于已经老化废置的资产按要求申请报废销账，对目前仍在使用的资产进行妥善保管和跟踪管理。</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昆明市官渡区初级卫生保健委员会办公室</w:t>
      </w:r>
    </w:p>
    <w:p>
      <w:pPr>
        <w:ind w:firstLine="4160" w:firstLineChars="13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2023年10月25日</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jlmZTA4MGNiNTE3ZTA3OWI3OTRhOWQ0Zjg0YWYifQ=="/>
  </w:docVars>
  <w:rsids>
    <w:rsidRoot w:val="00000000"/>
    <w:rsid w:val="061B2F96"/>
    <w:rsid w:val="0D8E229F"/>
    <w:rsid w:val="0FFC0435"/>
    <w:rsid w:val="15F01D49"/>
    <w:rsid w:val="1B5A7C65"/>
    <w:rsid w:val="1BA97566"/>
    <w:rsid w:val="1D61177E"/>
    <w:rsid w:val="20FB77F4"/>
    <w:rsid w:val="234E00AF"/>
    <w:rsid w:val="255D3824"/>
    <w:rsid w:val="289C74AE"/>
    <w:rsid w:val="29177195"/>
    <w:rsid w:val="2E96254E"/>
    <w:rsid w:val="2F3E7229"/>
    <w:rsid w:val="2FEE6C1F"/>
    <w:rsid w:val="320C1861"/>
    <w:rsid w:val="378660C8"/>
    <w:rsid w:val="38E069CE"/>
    <w:rsid w:val="38E726E0"/>
    <w:rsid w:val="3E0934EC"/>
    <w:rsid w:val="3E6B790F"/>
    <w:rsid w:val="3FCE63A8"/>
    <w:rsid w:val="45941E41"/>
    <w:rsid w:val="459A4484"/>
    <w:rsid w:val="45C73FC5"/>
    <w:rsid w:val="467A1037"/>
    <w:rsid w:val="48391CF7"/>
    <w:rsid w:val="505521CD"/>
    <w:rsid w:val="537F5392"/>
    <w:rsid w:val="54650220"/>
    <w:rsid w:val="559519EA"/>
    <w:rsid w:val="581A61D6"/>
    <w:rsid w:val="58584F50"/>
    <w:rsid w:val="58CB74D0"/>
    <w:rsid w:val="5A403EEE"/>
    <w:rsid w:val="5B8A5421"/>
    <w:rsid w:val="5BD82630"/>
    <w:rsid w:val="5F851915"/>
    <w:rsid w:val="603E4A2C"/>
    <w:rsid w:val="61936CEB"/>
    <w:rsid w:val="64C9520C"/>
    <w:rsid w:val="64FF0C2E"/>
    <w:rsid w:val="6618148C"/>
    <w:rsid w:val="672835F0"/>
    <w:rsid w:val="6A386990"/>
    <w:rsid w:val="6C1A1E8F"/>
    <w:rsid w:val="6C830396"/>
    <w:rsid w:val="6D197384"/>
    <w:rsid w:val="6D4573FA"/>
    <w:rsid w:val="6ECE1671"/>
    <w:rsid w:val="7589009F"/>
    <w:rsid w:val="78B74F24"/>
    <w:rsid w:val="7919783B"/>
    <w:rsid w:val="79A75FA3"/>
    <w:rsid w:val="7B14584D"/>
    <w:rsid w:val="7B7F61CD"/>
    <w:rsid w:val="7DBF7169"/>
    <w:rsid w:val="7DFF53A3"/>
    <w:rsid w:val="7EB75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官渡区卫健局办公室</cp:lastModifiedBy>
  <dcterms:modified xsi:type="dcterms:W3CDTF">2023-10-26T09:11:11Z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28527119CCE640A1885FCF1BBA64A4B0</vt:lpwstr>
  </property>
</Properties>
</file>