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textAlignment w:val="baseline"/>
        <w:rPr>
          <w:rFonts w:ascii="微软雅黑" w:hAnsi="微软雅黑" w:eastAsia="微软雅黑" w:cs="微软雅黑"/>
          <w:i w:val="0"/>
          <w:caps w:val="0"/>
          <w:color w:val="2C3E5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C3E5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中标候选人公示</w:t>
      </w:r>
    </w:p>
    <w:tbl>
      <w:tblPr>
        <w:tblW w:w="16800" w:type="dxa"/>
        <w:tblInd w:w="0" w:type="dxa"/>
        <w:tblBorders>
          <w:top w:val="single" w:color="E2E2E2" w:sz="6" w:space="0"/>
          <w:left w:val="single" w:color="E2E2E2" w:sz="6" w:space="0"/>
          <w:bottom w:val="single" w:color="E2E2E2" w:sz="6" w:space="0"/>
          <w:right w:val="single" w:color="E2E2E2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6712"/>
        <w:gridCol w:w="2240"/>
        <w:gridCol w:w="5608"/>
      </w:tblGrid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官渡区虾坝河下段综合整治工程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标段编号：</w:t>
            </w:r>
          </w:p>
        </w:tc>
        <w:tc>
          <w:tcPr>
            <w:tcW w:w="6712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GC530100202300200001001</w:t>
            </w:r>
          </w:p>
        </w:tc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标段名称：</w:t>
            </w:r>
          </w:p>
        </w:tc>
        <w:tc>
          <w:tcPr>
            <w:tcW w:w="5608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官渡区虾坝河下段综合整治工程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招标人：</w:t>
            </w:r>
          </w:p>
        </w:tc>
        <w:tc>
          <w:tcPr>
            <w:tcW w:w="6712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昆明市官渡区水务局</w:t>
            </w:r>
          </w:p>
        </w:tc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招标人地址：</w:t>
            </w:r>
          </w:p>
        </w:tc>
        <w:tc>
          <w:tcPr>
            <w:tcW w:w="5608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昆明市官渡区云秀路官渡区政府2号楼2楼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招标联系人：</w:t>
            </w:r>
          </w:p>
        </w:tc>
        <w:tc>
          <w:tcPr>
            <w:tcW w:w="6712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郑老师</w:t>
            </w:r>
          </w:p>
        </w:tc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5608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招标代理：</w:t>
            </w:r>
          </w:p>
        </w:tc>
        <w:tc>
          <w:tcPr>
            <w:tcW w:w="6712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云南乾润项目管理咨询有限公司</w:t>
            </w:r>
          </w:p>
        </w:tc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招标代理地址：</w:t>
            </w:r>
          </w:p>
        </w:tc>
        <w:tc>
          <w:tcPr>
            <w:tcW w:w="5608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中国（云南）自由贸易试验区昆明片区官渡区春城时光花园3号地块海乐世界写字楼2栋19层1910室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招标代理联系人：</w:t>
            </w:r>
          </w:p>
        </w:tc>
        <w:tc>
          <w:tcPr>
            <w:tcW w:w="6712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孙涛</w:t>
            </w:r>
          </w:p>
        </w:tc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招标代理联系电话：</w:t>
            </w:r>
          </w:p>
        </w:tc>
        <w:tc>
          <w:tcPr>
            <w:tcW w:w="5608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公共资源交易行业分类：</w:t>
            </w:r>
          </w:p>
        </w:tc>
        <w:tc>
          <w:tcPr>
            <w:tcW w:w="6712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市政工程</w:t>
            </w:r>
          </w:p>
        </w:tc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工程类型：</w:t>
            </w:r>
          </w:p>
        </w:tc>
        <w:tc>
          <w:tcPr>
            <w:tcW w:w="5608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施工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合同估算价(万元)：</w:t>
            </w:r>
          </w:p>
        </w:tc>
        <w:tc>
          <w:tcPr>
            <w:tcW w:w="6712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6130.662016</w:t>
            </w:r>
          </w:p>
        </w:tc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开标时间：</w:t>
            </w:r>
          </w:p>
        </w:tc>
        <w:tc>
          <w:tcPr>
            <w:tcW w:w="5608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2023-03-21 09:30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拦标价(万元)：</w:t>
            </w:r>
          </w:p>
        </w:tc>
        <w:tc>
          <w:tcPr>
            <w:tcW w:w="6712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6130.662016</w:t>
            </w:r>
          </w:p>
        </w:tc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监督部门及联系方式：</w:t>
            </w:r>
          </w:p>
        </w:tc>
        <w:tc>
          <w:tcPr>
            <w:tcW w:w="5608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官渡区政务服务管理局（0871-67176611）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公示开始时间：</w:t>
            </w:r>
          </w:p>
        </w:tc>
        <w:tc>
          <w:tcPr>
            <w:tcW w:w="6712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2023-03-22 11:00</w:t>
            </w:r>
          </w:p>
        </w:tc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公示结束时间：</w:t>
            </w:r>
          </w:p>
        </w:tc>
        <w:tc>
          <w:tcPr>
            <w:tcW w:w="5608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2023-03-27 23:59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招标方式：</w:t>
            </w:r>
          </w:p>
        </w:tc>
        <w:tc>
          <w:tcPr>
            <w:tcW w:w="6712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公开招标</w:t>
            </w:r>
          </w:p>
        </w:tc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评标办法：</w:t>
            </w:r>
          </w:p>
        </w:tc>
        <w:tc>
          <w:tcPr>
            <w:tcW w:w="5608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综合评估打分法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评标结果是否对外发布：</w:t>
            </w:r>
          </w:p>
        </w:tc>
        <w:tc>
          <w:tcPr>
            <w:tcW w:w="6712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对外发布</w:t>
            </w:r>
          </w:p>
        </w:tc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公示性质：</w:t>
            </w:r>
          </w:p>
        </w:tc>
        <w:tc>
          <w:tcPr>
            <w:tcW w:w="5608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拟中标人情况说明：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评标情况：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经评标委员评审后确定第一中标候选单位为：云南建投第二建设有限公司，第二中标候选单位为：云南建投第四建设有限公司，第三中标候选单位为：云南建投第五建设有限公司。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异议、投诉、监督渠道及其他内容：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此公示期不少于3日，若对上述公示有异议，可在公示期内向招标人进行质疑，对质疑答复不满的，可到同级公管局、行业主管部门投诉。 官渡区公共资源交易监督管理委员会办公室（0871-67176611）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0" w:type="dxa"/>
            <w:gridSpan w:val="4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中标候选人信息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第一中标候选人：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云南建投第二建设有限公司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单位代码：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91530000216521307R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联合体投标单位：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联合体投标单位代码：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是否拟中标人：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评标排名：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价格类型：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(万元)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报价：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6030.922906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得分：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89.56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项目负责人：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陆波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项目负责人相关证书名称和编号：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证书名称：一级建造师 专业：市政公用工程， 证书编号：云1532013201470628 安全生产考核合格证： 云建安B（2005）0015769-01 证书名称：高级工程师 证书证号：011042153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项目负责人业绩：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西山区生物多样性大会配套基础设施建设项目（西北三环、二环路、昆安高速路出入口)施工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工期（交货期）：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210日历天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质量：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符合国家、地方现行相关质量标准及验收规范标准，并一次性验收合格。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0" w:type="dxa"/>
            <w:gridSpan w:val="4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响应招标文件要求的资格能力条件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投标人资质等级：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具备行政主管部门颁发的市政公用工程施工总承包特级资质。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信誉要求：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投标人信誉良好，没有处于被责令停业、投标资格被取消，没有处于财产被接管、冻结、破产状态而导致无法承担招标项目的能力；2019年至今没有骗取中标和严重违法违约的记录，提供了相应承诺。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企业类似业绩：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西山区生物多样性大会配套基础设施建设项目（西北三环、二环路、昆安高速路出入口)施工。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安全生产许可证：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（云）JZ安许证字[2005]010092。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第二中标候选人：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云南建投第四建设有限公司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单位代码：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91530000216521569H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联合体投标单位：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联合体投标单位代码：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是否拟中标人：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评标排名：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价格类型：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(万元)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报价：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6026.922209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得分：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81.0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项目负责人：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段国升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项目负责人相关证书名称和编号：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证书名称：一级建造师 专业：市政公用工程， 证书编号：云1532017201848841 安全生产考核合格证： 云建安B（2017）0000386-00 证书名称：工程师 证书证号：YCIH-17020536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项目负责人业绩：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马龙县龙湖新区市政基础设施建设PPP项目-湿地工程及配套基础设施项目绿化景观道路工程施工五标段。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工期（交货期）：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210日历天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质量：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符合国家、地方现行相关质量标准及验收规范标准，并一次性验收合格。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0" w:type="dxa"/>
            <w:gridSpan w:val="4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响应招标文件要求的资格能力条件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投标人资质等级：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具备行政主管部门颁发的市政公用工程施工总承包壹级资质。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信誉要求：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投标人信誉良好，没有处于被责令停业、投标资格被取消，没有处于财产被接管、冻结、破产状态而导致无法承担招标项目的能力；2019年至今没有骗取中标和严重违法违约的记录，提供了相应承诺。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企业类似业绩：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马龙县龙湖新区市政基础设施建设PPP项目-湿地工程及配套基础设施项目绿化景观道路工程施工五标段。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安全生产许可证：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（云）JZ安许证字[2005]010033。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第三中标候选人：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云南建投第五建设有限公司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单位代码：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9153000021652118XT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联合体投标单位：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联合体投标单位代码：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是否拟中标人：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评标排名：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价格类型：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(万元)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报价：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6011.067828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得分：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80.79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项目负责人：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谭玉靖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项目负责人相关证书名称和编号：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证书名称：一级建造师 专业：市政公用工程， 证书编号：云1532014201572080 安全生产考核合格证： 云建安B（2014）0000027-01 证书名称：高级工程师 证书证号：0110054205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项目负责人业绩：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呈贡区60号、65号道路建设项目。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工期（交货期）：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210日历天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质量：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符合国家、地方现行相关质量标准及验收规范标准，并一次性验收合格。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0" w:type="dxa"/>
            <w:gridSpan w:val="4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响应招标文件要求的资格能力条件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投标人资质等级：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具备行政主管部门颁发的市政公用工程施工总承包壹级资质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信誉要求：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投标人信誉良好，没有处于被责令停业、投标资格被取消，没有处于财产被接管、冻结、破产状态而导致无法承担招标项目的能力；2019年至今没有骗取中标和严重违法违约的记录，提供了相应承诺。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企业类似业绩：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呈贡区60号、65号道路建设项目。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安全生产许可证：</w:t>
            </w:r>
          </w:p>
        </w:tc>
        <w:tc>
          <w:tcPr>
            <w:tcW w:w="14560" w:type="dxa"/>
            <w:gridSpan w:val="3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（云）JZ安许证字[2005]010037。</w:t>
            </w: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附件:</w:t>
            </w:r>
          </w:p>
        </w:tc>
        <w:tc>
          <w:tcPr>
            <w:tcW w:w="6712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tbl>
            <w:tblPr>
              <w:tblW w:w="6097" w:type="dxa"/>
              <w:tblInd w:w="0" w:type="dxa"/>
              <w:tblBorders>
                <w:top w:val="single" w:color="E2E2E2" w:sz="6" w:space="0"/>
                <w:left w:val="single" w:color="E2E2E2" w:sz="6" w:space="0"/>
                <w:bottom w:val="single" w:color="E2E2E2" w:sz="6" w:space="0"/>
                <w:right w:val="single" w:color="E2E2E2" w:sz="6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1"/>
              <w:gridCol w:w="3240"/>
              <w:gridCol w:w="2016"/>
            </w:tblGrid>
            <w:tr>
              <w:tblPrEx>
                <w:tblBorders>
                  <w:top w:val="single" w:color="E2E2E2" w:sz="6" w:space="0"/>
                  <w:left w:val="single" w:color="E2E2E2" w:sz="6" w:space="0"/>
                  <w:bottom w:val="single" w:color="E2E2E2" w:sz="6" w:space="0"/>
                  <w:right w:val="single" w:color="E2E2E2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" w:lineRule="atLeast"/>
                    <w:ind w:left="0" w:right="0"/>
                    <w:jc w:val="center"/>
                    <w:textAlignment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" w:lineRule="atLeast"/>
                    <w:ind w:left="0" w:right="0"/>
                    <w:jc w:val="center"/>
                    <w:textAlignment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文件名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" w:lineRule="atLeast"/>
                    <w:ind w:left="0" w:right="0"/>
                    <w:jc w:val="center"/>
                    <w:textAlignment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创建时间</w:t>
                  </w:r>
                </w:p>
              </w:tc>
            </w:tr>
            <w:tr>
              <w:tblPrEx>
                <w:tblBorders>
                  <w:top w:val="single" w:color="E2E2E2" w:sz="6" w:space="0"/>
                  <w:left w:val="single" w:color="E2E2E2" w:sz="6" w:space="0"/>
                  <w:bottom w:val="single" w:color="E2E2E2" w:sz="6" w:space="0"/>
                  <w:right w:val="single" w:color="E2E2E2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41" w:type="dxa"/>
                  <w:tcBorders>
                    <w:top w:val="single" w:color="E2E2E2" w:sz="6" w:space="0"/>
                    <w:left w:val="single" w:color="E2E2E2" w:sz="6" w:space="0"/>
                    <w:bottom w:val="single" w:color="E2E2E2" w:sz="6" w:space="0"/>
                    <w:right w:val="single" w:color="E2E2E2" w:sz="6" w:space="0"/>
                  </w:tcBorders>
                  <w:shd w:val="clear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" w:lineRule="atLeast"/>
                    <w:ind w:left="0" w:right="0"/>
                    <w:jc w:val="left"/>
                    <w:textAlignment w:val="center"/>
                    <w:rPr>
                      <w:b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240" w:type="dxa"/>
                  <w:tcBorders>
                    <w:top w:val="single" w:color="E2E2E2" w:sz="6" w:space="0"/>
                    <w:left w:val="single" w:color="E2E2E2" w:sz="6" w:space="0"/>
                    <w:bottom w:val="single" w:color="E2E2E2" w:sz="6" w:space="0"/>
                    <w:right w:val="single" w:color="E2E2E2" w:sz="6" w:space="0"/>
                  </w:tcBorders>
                  <w:shd w:val="clear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none"/>
                      <w:bdr w:val="none" w:color="auto" w:sz="0" w:space="0"/>
                      <w:vertAlign w:val="baseline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none"/>
                      <w:bdr w:val="none" w:color="auto" w:sz="0" w:space="0"/>
                      <w:vertAlign w:val="baseline"/>
                      <w:lang w:val="en-US" w:eastAsia="zh-CN" w:bidi="ar"/>
                    </w:rPr>
                    <w:instrText xml:space="preserve"> HYPERLINK "https://ggzy.yn.gov.cn/yn-file-web/downloadFile?guid=1946fb45-2855-46f9-826d-74bdc8da6e93&amp;token=58c89877-5dae-44a2-9ca9-1c5ae65b855b" </w:instrTex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none"/>
                      <w:bdr w:val="none" w:color="auto" w:sz="0" w:space="0"/>
                      <w:vertAlign w:val="baseline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5"/>
                      <w:rFonts w:ascii="宋体" w:hAnsi="宋体" w:eastAsia="宋体" w:cs="宋体"/>
                      <w:sz w:val="24"/>
                      <w:szCs w:val="24"/>
                      <w:u w:val="none"/>
                      <w:bdr w:val="none" w:color="auto" w:sz="0" w:space="0"/>
                      <w:vertAlign w:val="baseline"/>
                    </w:rPr>
                    <w:t>SKM_36723032210130.pdf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none"/>
                      <w:bdr w:val="none" w:color="auto" w:sz="0" w:space="0"/>
                      <w:vertAlign w:val="baseline"/>
                      <w:lang w:val="en-US" w:eastAsia="zh-CN" w:bidi="ar"/>
                    </w:rPr>
                    <w:fldChar w:fldCharType="end"/>
                  </w:r>
                </w:p>
              </w:tc>
              <w:tc>
                <w:tcPr>
                  <w:tcW w:w="2016" w:type="dxa"/>
                  <w:tcBorders>
                    <w:top w:val="single" w:color="E2E2E2" w:sz="6" w:space="0"/>
                    <w:left w:val="single" w:color="E2E2E2" w:sz="6" w:space="0"/>
                    <w:bottom w:val="single" w:color="E2E2E2" w:sz="6" w:space="0"/>
                    <w:right w:val="single" w:color="E2E2E2" w:sz="6" w:space="0"/>
                  </w:tcBorders>
                  <w:shd w:val="clear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2023-03-22 10:11:35</w:t>
                  </w:r>
                </w:p>
              </w:tc>
            </w:tr>
          </w:tbl>
          <w:p>
            <w:pPr>
              <w:jc w:val="left"/>
            </w:pPr>
          </w:p>
        </w:tc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2E2E2" w:sz="6" w:space="0"/>
            <w:left w:val="single" w:color="E2E2E2" w:sz="6" w:space="0"/>
            <w:bottom w:val="single" w:color="E2E2E2" w:sz="6" w:space="0"/>
            <w:right w:val="single" w:color="E2E2E2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详细评分表:</w:t>
            </w:r>
          </w:p>
        </w:tc>
        <w:tc>
          <w:tcPr>
            <w:tcW w:w="6712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tbl>
            <w:tblPr>
              <w:tblW w:w="6097" w:type="dxa"/>
              <w:tblInd w:w="0" w:type="dxa"/>
              <w:tblBorders>
                <w:top w:val="single" w:color="E2E2E2" w:sz="6" w:space="0"/>
                <w:left w:val="single" w:color="E2E2E2" w:sz="6" w:space="0"/>
                <w:bottom w:val="single" w:color="E2E2E2" w:sz="6" w:space="0"/>
                <w:right w:val="single" w:color="E2E2E2" w:sz="6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4"/>
              <w:gridCol w:w="3050"/>
              <w:gridCol w:w="2133"/>
            </w:tblGrid>
            <w:tr>
              <w:tblPrEx>
                <w:tblBorders>
                  <w:top w:val="single" w:color="E2E2E2" w:sz="6" w:space="0"/>
                  <w:left w:val="single" w:color="E2E2E2" w:sz="6" w:space="0"/>
                  <w:bottom w:val="single" w:color="E2E2E2" w:sz="6" w:space="0"/>
                  <w:right w:val="single" w:color="E2E2E2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" w:lineRule="atLeast"/>
                    <w:ind w:left="0" w:right="0"/>
                    <w:jc w:val="center"/>
                    <w:textAlignment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" w:lineRule="atLeast"/>
                    <w:ind w:left="0" w:right="0"/>
                    <w:jc w:val="center"/>
                    <w:textAlignment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文件名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" w:lineRule="atLeast"/>
                    <w:ind w:left="0" w:right="0"/>
                    <w:jc w:val="center"/>
                    <w:textAlignment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创建时间</w:t>
                  </w:r>
                </w:p>
              </w:tc>
            </w:tr>
            <w:tr>
              <w:tblPrEx>
                <w:tblBorders>
                  <w:top w:val="single" w:color="E2E2E2" w:sz="6" w:space="0"/>
                  <w:left w:val="single" w:color="E2E2E2" w:sz="6" w:space="0"/>
                  <w:bottom w:val="single" w:color="E2E2E2" w:sz="6" w:space="0"/>
                  <w:right w:val="single" w:color="E2E2E2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14" w:type="dxa"/>
                  <w:tcBorders>
                    <w:top w:val="single" w:color="E2E2E2" w:sz="6" w:space="0"/>
                    <w:left w:val="single" w:color="E2E2E2" w:sz="6" w:space="0"/>
                    <w:bottom w:val="single" w:color="E2E2E2" w:sz="6" w:space="0"/>
                    <w:right w:val="single" w:color="E2E2E2" w:sz="6" w:space="0"/>
                  </w:tcBorders>
                  <w:shd w:val="clear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" w:lineRule="atLeast"/>
                    <w:ind w:left="0" w:right="0"/>
                    <w:jc w:val="left"/>
                    <w:textAlignment w:val="center"/>
                    <w:rPr>
                      <w:b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050" w:type="dxa"/>
                  <w:tcBorders>
                    <w:top w:val="single" w:color="E2E2E2" w:sz="6" w:space="0"/>
                    <w:left w:val="single" w:color="E2E2E2" w:sz="6" w:space="0"/>
                    <w:bottom w:val="single" w:color="E2E2E2" w:sz="6" w:space="0"/>
                    <w:right w:val="single" w:color="E2E2E2" w:sz="6" w:space="0"/>
                  </w:tcBorders>
                  <w:shd w:val="clear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none"/>
                      <w:bdr w:val="none" w:color="auto" w:sz="0" w:space="0"/>
                      <w:vertAlign w:val="baseline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none"/>
                      <w:bdr w:val="none" w:color="auto" w:sz="0" w:space="0"/>
                      <w:vertAlign w:val="baseline"/>
                      <w:lang w:val="en-US" w:eastAsia="zh-CN" w:bidi="ar"/>
                    </w:rPr>
                    <w:instrText xml:space="preserve"> HYPERLINK "https://ggzy.yn.gov.cn/yn-file-web/downloadFile?guid=0c6405e1-6b9a-4f15-b1df-b6e4093160be&amp;token=58c89877-5dae-44a2-9ca9-1c5ae65b855b" </w:instrTex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none"/>
                      <w:bdr w:val="none" w:color="auto" w:sz="0" w:space="0"/>
                      <w:vertAlign w:val="baseline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5"/>
                      <w:rFonts w:ascii="宋体" w:hAnsi="宋体" w:eastAsia="宋体" w:cs="宋体"/>
                      <w:sz w:val="24"/>
                      <w:szCs w:val="24"/>
                      <w:u w:val="none"/>
                      <w:bdr w:val="none" w:color="auto" w:sz="0" w:space="0"/>
                      <w:vertAlign w:val="baseline"/>
                    </w:rPr>
                    <w:t>详细评分表_附件.pdf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none"/>
                      <w:bdr w:val="none" w:color="auto" w:sz="0" w:space="0"/>
                      <w:vertAlign w:val="baseline"/>
                      <w:lang w:val="en-US" w:eastAsia="zh-CN" w:bidi="ar"/>
                    </w:rPr>
                    <w:fldChar w:fldCharType="end"/>
                  </w:r>
                </w:p>
              </w:tc>
              <w:tc>
                <w:tcPr>
                  <w:tcW w:w="2133" w:type="dxa"/>
                  <w:tcBorders>
                    <w:top w:val="single" w:color="E2E2E2" w:sz="6" w:space="0"/>
                    <w:left w:val="single" w:color="E2E2E2" w:sz="6" w:space="0"/>
                    <w:bottom w:val="single" w:color="E2E2E2" w:sz="6" w:space="0"/>
                    <w:right w:val="single" w:color="E2E2E2" w:sz="6" w:space="0"/>
                  </w:tcBorders>
                  <w:shd w:val="clear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2023-03-21 16:44:29</w:t>
                  </w:r>
                </w:p>
              </w:tc>
            </w:tr>
          </w:tbl>
          <w:p>
            <w:pPr>
              <w:jc w:val="left"/>
            </w:pPr>
          </w:p>
        </w:tc>
        <w:tc>
          <w:tcPr>
            <w:tcW w:w="224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21F62"/>
    <w:rsid w:val="3C62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2023-11-07T09:57:00Z</dcterms:created>
  <dc:creator>Lenovo</dc:creator>
  <cp:lastModifiedBy>Lenovo</cp:lastModifiedBy>
  <dcterms:modified xsi:type="dcterms:W3CDTF">2023-11-07T09:59:12Z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