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center"/>
        <w:textAlignment w:val="baseline"/>
        <w:rPr>
          <w:rFonts w:ascii="微软雅黑" w:hAnsi="微软雅黑" w:eastAsia="微软雅黑" w:cs="微软雅黑"/>
          <w:i w:val="0"/>
          <w:caps w:val="0"/>
          <w:color w:val="2C3E50"/>
          <w:spacing w:val="0"/>
          <w:sz w:val="30"/>
          <w:szCs w:val="30"/>
        </w:rPr>
      </w:pPr>
      <w:bookmarkStart w:id="0" w:name="_GoBack"/>
      <w:bookmarkEnd w:id="0"/>
      <w:r>
        <w:rPr>
          <w:rFonts w:hint="eastAsia" w:ascii="微软雅黑" w:hAnsi="微软雅黑" w:eastAsia="微软雅黑" w:cs="微软雅黑"/>
          <w:i w:val="0"/>
          <w:caps w:val="0"/>
          <w:color w:val="2C3E50"/>
          <w:spacing w:val="0"/>
          <w:sz w:val="30"/>
          <w:szCs w:val="30"/>
          <w:shd w:val="clear" w:fill="FFFFFF"/>
          <w:vertAlign w:val="baseline"/>
        </w:rPr>
        <w:t>昆明市官渡区2022-2023年二环外雨污分流改造工程监理服务招标公告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招标概况</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0"/>
        <w:gridCol w:w="5880"/>
        <w:gridCol w:w="2520"/>
        <w:gridCol w:w="588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招标项目名称：</w:t>
            </w:r>
          </w:p>
        </w:tc>
        <w:tc>
          <w:tcPr>
            <w:tcW w:w="14280" w:type="dxa"/>
            <w:gridSpan w:val="3"/>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资金来源：</w:t>
            </w:r>
          </w:p>
        </w:tc>
        <w:tc>
          <w:tcPr>
            <w:tcW w:w="14280" w:type="dxa"/>
            <w:gridSpan w:val="3"/>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国资 100.0% 自筹 % 贷款 % 外资 %</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建设规模：</w:t>
            </w:r>
          </w:p>
        </w:tc>
        <w:tc>
          <w:tcPr>
            <w:tcW w:w="14280" w:type="dxa"/>
            <w:gridSpan w:val="3"/>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昆明市官渡区2022-2023年二环外雨污分流改造工程，项目工程范围为官渡区二环外 (金马街道、小板桥街道、官渡街道、矣六街道、六甲街道) 五个行政区范围内249个庭院小区、58个城中村及6条市政道路的雨污分流改造、雨污错接点改造工程。</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公共资源交易行业分类：</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市政工程</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工程类型：</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监理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招标方式：</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公开招标</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资格审查方式：</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资格后审</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招标文件/资格预审文件获取方式：</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网上获取</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交易地点：</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昆明市公共资源交易中心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公告性质：</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正常公告</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是否对外发布：</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公告发布开始时间：</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2022-11-21 12:00</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监督部门及联系方式：</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官渡区政务服务管理局（0871-67176611）</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备注：</w:t>
            </w:r>
          </w:p>
        </w:tc>
        <w:tc>
          <w:tcPr>
            <w:tcW w:w="14280" w:type="dxa"/>
            <w:gridSpan w:val="3"/>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凡有意参加投标者（以网上公告时间为准），登录云南省公共资源交易中心（网址：https://ggzy.yn.gov.cn/#/homePage，点击切换至“昆明市”）网（网址：https://ggzy.yn.gov.cn/#/homePage），凭企业数字证书（CA）在网上获取招标文件及其它招标资料（含电子招标文件，格式为*.JZBJ）；未办理企业数字证书（CA）的企业需要按照云南省公共资源交易电子认证的要求，办理企业数字证书（CA），并在云南省公共资源交易中心（网址：https://ggzy.yn.gov.cn/#/homePage，点击切换至“昆明市”）网完成注册通过后，便可获取招标文件，此为获取招标文件的唯一途径。 2.本项目招标计划于2022年9月30日已发布。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招标人与招标代理</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0"/>
        <w:gridCol w:w="5880"/>
        <w:gridCol w:w="2520"/>
        <w:gridCol w:w="588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建设单位：</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昆明市官渡区水务局</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经办人：</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李红昆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办公电话：</w:t>
            </w:r>
          </w:p>
        </w:tc>
        <w:tc>
          <w:tcPr>
            <w:tcW w:w="14280" w:type="dxa"/>
            <w:gridSpan w:val="3"/>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0871-67188385</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招标代理机构：</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昆明晨晟招标有限责任公司</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经办人：</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张国帅</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办公电话：</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0871-68338999</w:t>
            </w:r>
          </w:p>
        </w:tc>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移动电话：</w:t>
            </w:r>
          </w:p>
        </w:tc>
        <w:tc>
          <w:tcPr>
            <w:tcW w:w="58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详细公告内容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标段 1</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0"/>
        <w:gridCol w:w="1260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标段编号：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GC530100202221370001001</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标段名称:</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昆明市官渡区2022-2023年二环外雨污分流改造工程监理服务招标（一标段）</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招标文件获取截止时间：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2022-11-29 23:59</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递交投标文件截止时间: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昆明开标室8</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网上智能开标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投标文件递交地点：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网上递交</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标段合同估算价：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304.68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本次招标内容：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一标段）服务范围主要包含小板桥街道范围内庭院小区及城中村雨污分流改造，工作内容包括但不限于监理合同范围内的施工及临时工程施工质量、施工全过程的进度控制、质量控制、投资控制、变更控制、安全文明施工管理、合同管理、信息管理、资料管理和组织协调（四控三管一协调）以及保通工作和材料检验，受委托参与施工、试运行、竣工验收及保修期内可能出现的修复等过程的全面监理，具体工作内容以最终经审核的施工图及招标人实际委托通知为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项目现场的具体位置和周边环境：</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小板桥街道范围内庭院小区及城中村雨污分流改造</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计划监理工期(日历天)：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是否接受联合体投标：</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否</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资质要求：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本次招标要求投标人须具备行政主管部门颁发的工程监理综合资质或市政公用工程监理丙级及以上资质。</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拟派项目总监最低资格等级：</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有</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拟派项目总监专业：</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具备建设行政主管部门核发的注册监理工程师（市政公用工程专业）</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项目负责人资格：</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总监理工程师须具备建设行政主管部门核发的注册监理工程师（市政公用工程专业）并且具备中级及以上技术职称，近五年(2017年1月1日至今)以总监理工程师的身份完成过1个市政公用工程施工监理服务项目，总监理工程师应在施工期间长驻施工现场的资格</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业绩要求：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投标人近五年(2017年1月1日至今)至少完成过1个市政公用工程施工监理服务类似项目业绩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其他：</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投标人应为经行政管理部门登记注册的独立企业（事业）法人或其他组织，须具有独立承担民事责任的能力，具备有效营业执照或单位法人证书或其他法定凭证【投标文件中提供营业执照或其他法定凭证彩色原件扫描件】；（每个标段均须提供） （2）财务要求：具有良好的财务状况，具备近三年（2019-2021年）经会计师事务所或审计机构审计的财务报表（包括资产负债表、利润表、现金流量表）及审计报告，【若成立不足3年的则提供成立至今的经会计师事务所或第三方审计机构出具的财务审计报告及财务报表（包括资产负债表、现金流量表和利润表）；若为2021年以后成立公司且成立时间不满一年的，可提供公司内部自行编制的财务报表或情况说明或银行开具的资信证明文件或银行开具资金证明文件。】【投标文件中提供经审计的财务报表及审计报告彩色原件扫描件】。（每个标段均须提供） （3）企业业绩要求：投标人近五年(2017年1月1日至今)至少完成过1个类似项目业绩，类似项目是指：市政公用工程施工监理服务项目，并提供业绩证明材料：中标通知书或合同协议书或业务手册或竣工验收证明材料。 （4）总监理工程师资格： ①拟派的总监理工程师须具备建设行政主管部门核发的国家注册监理工程师（市政公用工程专业）资格并注册在投标人单位、具备中级及以上技术职称、投标人单位为其缴纳的社保证明（以社会保障部门出具的为准）。 ②作为总监理工程师近五年(2017年1月1日至今)完成过1个类似项目业绩，类似项目是指：市政公用工程施工监理服务项目，并提供业绩证明材料：中标通知书或合同协议书或业务手册或竣工验收证明材料（业绩证明材料中应体现总监理工程师姓名，否则不予认可）。 （5）拟派往本工程项目监理人员要求：拟派往本项目的项目组成员不少于（含）8人（不含总监理工程师），拟派项目组成员需包括但不限于市政公用工程专业监理工程师、给排水专业监理工程师、测量专业监理工程师、造价专业监理工程师、景观绿化工程专业监理工程师等专业监理工作人员，所有拟派项目人员均须为投标单位在职人员并提供本单位为其缴纳的社保证明（以社会保障部门出具的为准）。（每个标段均须提供） （6）信誉要求：投标人信誉良好，没有处于被责令停业、投标资格被取消，没有处于财产被接管、冻结、破产状态而导致无法承担招标项目的能力；2019年至今没有骗取中标和严重违法违约的记录。（每个标段均须提供） （7）具有投标参股关系的关联企业，或具有直接管理和被管理关系的母子公司，或同一母公司的子公司，或法定代表人为同一人的两个及两个以上法人不得同时对本项目投标，否则其投标将被否决。</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是否缴纳保证金:</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投标保证金缴纳方式：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银行转账,保函,保证保险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投标保证金金额：</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1.5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投标保证金缴纳截止时间：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标段 2</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0"/>
        <w:gridCol w:w="1260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标段编号：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GC530100202221370001002</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标段名称:</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昆明市官渡区2022-2023年二环外雨污分流改造工程监理服务招标（二标段）</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招标文件获取截止时间：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2022-11-29 23:59</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递交投标文件截止时间: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昆明开标室8</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网上智能开标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投标文件递交地点：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网上递交</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标段合同估算价：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308.9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本次招标内容：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二标段）服务范围主要包含金马街道、矣六街道范围内庭院小区及城中村雨污分流改造，工作内容包括但不限于监理合同范围内的施工及临时工程施工质量、施工全过程的进度控制、质量控制、投资控制、变更控制、安全文明施工管理、合同管理、信息管理、资料管理和组织协调（四控三管一协调）以及保通工作和材料检验，受委托参与施工、试运行、竣工验收及保修期内可能出现的修复等过程的全面监理，具体工作内容以最终经审核的施工图及招标人实际委托通知为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项目现场的具体位置和周边环境：</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金马街道、矣六街道范围内庭院小区及城中村雨污分流改造</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计划监理工期(日历天)：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是否接受联合体投标：</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否</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资质要求：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具备行政主管部门颁发的工程监理综合资质或市政公用工程监理丙级及以上资质</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拟派项目总监最低资格等级：</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有</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拟派项目总监专业：</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注册监理工程师（市政公用工程专业）</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项目负责人资格：</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总监理工程师须具备建设行政主管部门核发的注册监理工程师（市政公用工程专业）并且具备中级及以上技术职称，近五年(2017年1月1日至今)以总监理工程师的身份完成过1个市政公用工程施工监理服务项目，总监理工程师应在施工期间长驻施工现场的资格</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业绩要求：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投标人近五年(2017年1月1日至今)至少完成过1个市政公用工程施工监理服务类似项目业绩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其他：</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投标人应为经行政管理部门登记注册的独立企业（事业）法人或其他组织，须具有独立承担民事责任的能力，具备有效营业执照或单位法人证书或其他法定凭证【投标文件中提供营业执照或其他法定凭证彩色原件扫描件】；（每个标段均须提供） （2）财务要求：具有良好的财务状况，具备近三年（2019-2021年）经会计师事务所或审计机构审计的财务报表（包括资产负债表、利润表、现金流量表）及审计报告，【若成立不足3年的则提供成立至今的经会计师事务所或第三方审计机构出具的财务审计报告及财务报表（包括资产负债表、现金流量表和利润表）；若为2021年以后成立公司且成立时间不满一年的，可提供公司内部自行编制的财务报表或情况说明或银行开具的资信证明文件或银行开具资金证明文件。】【投标文件中提供经审计的财务报表及审计报告彩色原件扫描件】。（每个标段均须提供） （3）企业业绩要求：投标人近五年(2017年1月1日至今)至少完成过1个类似项目业绩，类似项目是指：市政公用工程施工监理服务项目，并提供业绩证明材料：中标通知书或合同协议书或业务手册或竣工验收证明材料。 （4）总监理工程师资格： ①拟派的总监理工程师须具备建设行政主管部门核发的国家注册监理工程师（市政公用工程专业）资格并注册在投标人单位、具备中级及以上技术职称、投标人单位为其缴纳的社保证明（以社会保障部门出具的为准）。 ②作为总监理工程师近五年(2017年1月1日至今)完成过1个类似项目业绩，类似项目是指：市政公用工程施工监理服务项目，并提供业绩证明材料：中标通知书或合同协议书或业务手册或竣工验收证明材料（业绩证明材料中应体现总监理工程师姓名，否则不予认可）。 （5）拟派往本工程项目监理人员要求：拟派往本项目的项目组成员不少于（含）8人（不含总监理工程师），拟派项目组成员需包括但不限于市政公用工程专业监理工程师、给排水专业监理工程师、测量专业监理工程师、造价专业监理工程师、景观绿化工程专业监理工程师等专业监理工作人员，所有拟派项目人员均须为投标单位在职人员并提供本单位为其缴纳的社保证明（以社会保障部门出具的为准）。（每个标段均须提供） （6）信誉要求：投标人信誉良好，没有处于被责令停业、投标资格被取消，没有处于财产被接管、冻结、破产状态而导致无法承担招标项目的能力；2019年至今没有骗取中标和严重违法违约的记录。（每个标段均须提供） （7）具有投标参股关系的关联企业，或具有直接管理和被管理关系的母子公司，或同一母公司的子公司，或法定代表人为同一人的两个及两个以上法人不得同时对本项目投标，否则其投标将被否决。</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是否缴纳保证金:</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投标保证金缴纳方式：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银行转账,保函,保证保险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投标保证金金额：</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1.5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投标保证金缴纳截止时间：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标段 3</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0"/>
        <w:gridCol w:w="1260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标段编号：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GC530100202221370001003</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标段名称:</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昆明市官渡区2022-2023年二环外雨污分流改造工程监理服务招标（三标段）</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招标文件获取截止时间：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2022-11-29 23:59</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递交投标文件截止时间: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昆明开标室8</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网上智能开标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投标文件递交地点：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网上递交</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标段合同估算价：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198.78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本次招标内容：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三标段）服务范围主要包含官渡、六甲街道范围内庭院小区及城中村雨污分流改造，工作内容包括但不限于监理合同范围内的施工及临时工程施工质量、施工全过程的进度控制、质量控制、投资控制、变更控制、安全文明施工管理、合同管理、信息管理、资料管理和组织协调（四控三管一协调）以及保通工作和材料检验，受委托参与施工、试运行、竣工验收及保修期内可能出现的修复等过程的全面监理，具体工作内容以最终经审核的施工图及招标人实际委托通知为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项目现场的具体位置和周边环境：</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官渡、六甲街道范围内庭院小区及城中村雨污分流改造，</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计划监理工期(日历天)：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是否接受联合体投标：</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否</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资质要求：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具备行政主管部门颁发的工程监理综合资质或市政公用工程监理丙级及以上资质。</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拟派项目总监最低资格等级：</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有</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拟派项目总监专业：</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注册监理工程师（市政公用工程专业）</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项目负责人资格：</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监理工程师须具备建设行政主管部门核发的注册监理工程师（市政公用工程专业）并且具备中级及以上技术职称，近五年(2017年1月1日至今)以总监理工程师的身份完成过1个市政公用工程施工监理服务项目，总监理工程师应在施工期间长驻施工现场的资格</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业绩要求：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投标人近五年(2017年1月1日至今)至少完成过1个市政公用工程施工监理服务类似项目业绩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其他：</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投标人应为经行政管理部门登记注册的独立企业（事业）法人或其他组织，须具有独立承担民事责任的能力，具备有效营业执照或单位法人证书或其他法定凭证【投标文件中提供营业执照或其他法定凭证彩色原件扫描件】；（每个标段均须提供） （2）财务要求：具有良好的财务状况，具备近三年（2019-2021年）经会计师事务所或审计机构审计的财务报表（包括资产负债表、利润表、现金流量表）及审计报告，【若成立不足3年的则提供成立至今的经会计师事务所或第三方审计机构出具的财务审计报告及财务报表（包括资产负债表、现金流量表和利润表）；若为2021年以后成立公司且成立时间不满一年的，可提供公司内部自行编制的财务报表或情况说明或银行开具的资信证明文件或银行开具资金证明文件。】【投标文件中提供经审计的财务报表及审计报告彩色原件扫描件】。（每个标段均须提供） （3）企业业绩要求：投标人近五年(2017年1月1日至今)至少完成过1个类似项目业绩，类似项目是指：市政公用工程施工监理服务项目，并提供业绩证明材料：中标通知书或合同协议书或业务手册或竣工验收证明材料。 （4）总监理工程师资格： ①拟派的总监理工程师须具备建设行政主管部门核发的国家注册监理工程师（市政公用工程专业）资格并注册在投标人单位、具备中级及以上技术职称、投标人单位为其缴纳的社保证明（以社会保障部门出具的为准）。 ②作为总监理工程师近五年(2017年1月1日至今)完成过1个类似项目业绩，类似项目是指：市政公用工程施工监理服务项目，并提供业绩证明材料：中标通知书或合同协议书或业务手册或竣工验收证明材料（业绩证明材料中应体现总监理工程师姓名，否则不予认可）。 （5）拟派往本工程项目监理人员要求：拟派往本项目的项目组成员不少于（含）8人（不含总监理工程师），拟派项目组成员需包括但不限于市政公用工程专业监理工程师、给排水专业监理工程师、测量专业监理工程师、造价专业监理工程师、景观绿化工程专业监理工程师等专业监理工作人员，所有拟派项目人员均须为投标单位在职人员并提供本单位为其缴纳的社保证明（以社会保障部门出具的为准）。（每个标段均须提供） （6）信誉要求：投标人信誉良好，没有处于被责令停业、投标资格被取消，没有处于财产被接管、冻结、破产状态而导致无法承担招标项目的能力；2019年至今没有骗取中标和严重违法违约的记录。（每个标段均须提供） （7）具有投标参股关系的关联企业，或具有直接管理和被管理关系的母子公司，或同一母公司的子公司，或法定代表人为同一人的两个及两个以上法人不得同时对本项目投标，否则其投标将被否决。</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是否缴纳保证金:</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投标保证金缴纳方式：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银行转账,保函,保证保险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投标保证金金额：</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1.5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投标保证金缴纳截止时间：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标段 4</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0"/>
        <w:gridCol w:w="1260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标段编号：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GC530100202221370001004</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vertAlign w:val="baseline"/>
                <w:lang w:val="en-US" w:eastAsia="zh-CN" w:bidi="ar"/>
              </w:rPr>
              <w:t>标段名称:</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昆明市官渡区2022-2023年二环外雨污分流改造工程监理服务招标（四标段）</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招标文件获取截止时间：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2022-11-29 23:59</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递交投标文件截止时间: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昆明开标室8</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开标方式：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网上智能开标</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投标文件递交地点：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网上递交</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标段合同估算价：</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268.51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本次招标内容：</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昆明市官渡区2022-2023年二环外雨污分流改造工程监理服务招标（四标段）服务范围主要包含六条市政道路、小板桥街道（监理一标段范围以外）的云溪社区、中闸社区、四甲社区、海祥社区范围内的雨污分流改造工程，工作内容包括但不限于监理合同范围内的施工及临时工程施工质量、施工全过程的进度控制、质量控制、投资控制、变更控制、安全文明施工管理、合同管理、信息管理、资料管理和组织协调（四控三管一协调）以及保通工作和材料检验，受委托参与施工、试运行、竣工验收及保修期内可能出现的修复等过程的全面监理，具体工作内容以最终经审核的施工图及招标人实际委托通知为准。</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项目现场的具体位置和周边环境：</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六条市政道路、小板桥街道（监理一标段范围以外）的云溪社区、中闸社区、四甲社区、海祥社区范围内的雨污分流改造工程。</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计划监理工期(日历天)：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计划工期(日历天)：</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180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是否接受联合体投标：</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否</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资质要求：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具备行政主管部门颁发的工程监理综合资质或市政公用工程监理乙级及以上资质。</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拟派项目总监最低资格等级：</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有</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拟派项目总监专业：</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注册监理工程师（市政公用工程专业）</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项目负责人资格：</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监理工程师须具备建设行政主管部门核发的注册监理工程师（市政公用工程专业）并且具备中级及以上技术职称，近五年(2017年1月1日至今)以总监理工程师的身份完成过1个市政公用工程施工监理服务项目，总监理工程师应在施工期间长驻施工现场的资格。</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业绩要求：</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投标人近五年(2017年1月1日至今)至少完成过1个市政公用工程施工监理服务类似项目业绩。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其他：</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投标人应为经行政管理部门登记注册的独立企业（事业）法人或其他组织，须具有独立承担民事责任的能力，具备有效营业执照或单位法人证书或其他法定凭证【投标文件中提供营业执照或其他法定凭证彩色原件扫描件】；（每个标段均须提供） （2）财务要求：具有良好的财务状况，具备近三年（2019-2021年）经会计师事务所或审计机构审计的财务报表（包括资产负债表、利润表、现金流量表）及审计报告，【若成立不足3年的则提供成立至今的经会计师事务所或第三方审计机构出具的财务审计报告及财务报表（包括资产负债表、现金流量表和利润表）；若为2021年以后成立公司且成立时间不满一年的，可提供公司内部自行编制的财务报表或情况说明或银行开具的资信证明文件或银行开具资金证明文件。】【投标文件中提供经审计的财务报表及审计报告彩色原件扫描件】。（每个标段均须提供） （3）企业业绩要求：投标人近五年(2017年1月1日至今)至少完成过1个类似项目业绩，类似项目是指：市政公用工程施工监理服务项目，并提供业绩证明材料：中标通知书或合同协议书或业务手册或竣工验收证明材料。 （4）总监理工程师资格： ①拟派的总监理工程师须具备建设行政主管部门核发的国家注册监理工程师（市政公用工程专业）资格并注册在投标人单位、具备中级及以上技术职称、投标人单位为其缴纳的社保证明（以社会保障部门出具的为准）。 ②作为总监理工程师近五年(2017年1月1日至今)完成过1个类似项目业绩，类似项目是指：市政公用工程施工监理服务项目，并提供业绩证明材料：中标通知书或合同协议书或业务手册或竣工验收证明材料（业绩证明材料中应体现总监理工程师姓名，否则不予认可）。 （5）拟派往本工程项目监理人员要求：拟派往本项目的项目组成员不少于（含）8人（不含总监理工程师），拟派项目组成员需包括但不限于市政公用工程专业监理工程师、给排水专业监理工程师、测量专业监理工程师、造价专业监理工程师、景观绿化工程专业监理工程师等专业监理工作人员，所有拟派项目人员均须为投标单位在职人员并提供本单位为其缴纳的社保证明（以社会保障部门出具的为准）。（每个标段均须提供） （6）信誉要求：投标人信誉良好，没有处于被责令停业、投标资格被取消，没有处于财产被接管、冻结、破产状态而导致无法承担招标项目的能力；2019年至今没有骗取中标和严重违法违约的记录。（每个标段均须提供） （7）具有投标参股关系的关联企业，或具有直接管理和被管理关系的母子公司，或同一母公司的子公司，或法定代表人为同一人的两个及两个以上法人不得同时对本项目投标，否则其投标将被否决。</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是否缴纳保证金:</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是</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投标保证金缴纳方式：</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银行转账,保函,保证保险</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投标保证金金额：</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vertAlign w:val="baseline"/>
                <w:lang w:val="en-US" w:eastAsia="zh-CN" w:bidi="ar"/>
              </w:rPr>
              <w:t>1.5 万元</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42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lang w:val="en-US" w:eastAsia="zh-CN" w:bidi="ar"/>
              </w:rPr>
              <w:t>投标保证金缴纳截止时间：</w:t>
            </w:r>
          </w:p>
        </w:tc>
        <w:tc>
          <w:tcPr>
            <w:tcW w:w="1260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color w:val="FF0000"/>
              </w:rPr>
            </w:pPr>
            <w:r>
              <w:rPr>
                <w:rFonts w:ascii="宋体" w:hAnsi="宋体" w:eastAsia="宋体" w:cs="宋体"/>
                <w:b/>
                <w:color w:val="FF0000"/>
                <w:kern w:val="0"/>
                <w:sz w:val="24"/>
                <w:szCs w:val="24"/>
                <w:vertAlign w:val="baseline"/>
                <w:lang w:val="en-US" w:eastAsia="zh-CN" w:bidi="ar"/>
              </w:rPr>
              <w:t>2022-12-13 09:30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附件信息</w:t>
      </w:r>
    </w:p>
    <w:tbl>
      <w:tblPr>
        <w:tblStyle w:val="6"/>
        <w:tblW w:w="16800"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0"/>
        <w:gridCol w:w="1428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52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附件：</w:t>
            </w:r>
          </w:p>
        </w:tc>
        <w:tc>
          <w:tcPr>
            <w:tcW w:w="142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tbl>
            <w:tblPr>
              <w:tblStyle w:val="6"/>
              <w:tblW w:w="13656" w:type="dxa"/>
              <w:tblInd w:w="0" w:type="dxa"/>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48"/>
              <w:gridCol w:w="6828"/>
              <w:gridCol w:w="4780"/>
            </w:tblGrid>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048" w:type="dxa"/>
                  <w:tcBorders>
                    <w:top w:val="nil"/>
                    <w:left w:val="nil"/>
                    <w:bottom w:val="nil"/>
                    <w:right w:val="nil"/>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lang w:val="en-US" w:eastAsia="zh-CN" w:bidi="ar"/>
                    </w:rPr>
                    <w:t>序号</w:t>
                  </w:r>
                </w:p>
              </w:tc>
              <w:tc>
                <w:tcPr>
                  <w:tcW w:w="6828" w:type="dxa"/>
                  <w:tcBorders>
                    <w:top w:val="nil"/>
                    <w:left w:val="nil"/>
                    <w:bottom w:val="nil"/>
                    <w:right w:val="nil"/>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lang w:val="en-US" w:eastAsia="zh-CN" w:bidi="ar"/>
                    </w:rPr>
                    <w:t>文件名</w:t>
                  </w:r>
                </w:p>
              </w:tc>
              <w:tc>
                <w:tcPr>
                  <w:tcW w:w="4780" w:type="dxa"/>
                  <w:tcBorders>
                    <w:top w:val="nil"/>
                    <w:left w:val="nil"/>
                    <w:bottom w:val="nil"/>
                    <w:right w:val="nil"/>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center"/>
                    <w:textAlignment w:val="center"/>
                    <w:rPr>
                      <w:b/>
                      <w:color w:val="333333"/>
                      <w:sz w:val="24"/>
                      <w:szCs w:val="24"/>
                    </w:rPr>
                  </w:pPr>
                  <w:r>
                    <w:rPr>
                      <w:rFonts w:ascii="宋体" w:hAnsi="宋体" w:eastAsia="宋体" w:cs="宋体"/>
                      <w:b/>
                      <w:color w:val="333333"/>
                      <w:kern w:val="0"/>
                      <w:sz w:val="24"/>
                      <w:szCs w:val="24"/>
                      <w:lang w:val="en-US" w:eastAsia="zh-CN" w:bidi="ar"/>
                    </w:rPr>
                    <w:t>创建时间</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04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1</w:t>
                  </w:r>
                </w:p>
              </w:tc>
              <w:tc>
                <w:tcPr>
                  <w:tcW w:w="682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u w:val="none"/>
                      <w:vertAlign w:val="baseline"/>
                      <w:lang w:val="en-US" w:eastAsia="zh-CN" w:bidi="ar"/>
                    </w:rPr>
                    <w:fldChar w:fldCharType="begin"/>
                  </w:r>
                  <w:r>
                    <w:rPr>
                      <w:rFonts w:ascii="宋体" w:hAnsi="宋体" w:eastAsia="宋体" w:cs="宋体"/>
                      <w:kern w:val="0"/>
                      <w:sz w:val="24"/>
                      <w:szCs w:val="24"/>
                      <w:u w:val="none"/>
                      <w:vertAlign w:val="baseline"/>
                      <w:lang w:val="en-US" w:eastAsia="zh-CN" w:bidi="ar"/>
                    </w:rPr>
                    <w:instrText xml:space="preserve"> HYPERLINK "https://ggzy.yn.gov.cn/yn-file-web/downloadFile?guid=3106b551-6ba8-48f3-a264-e8819f6f62f5&amp;token=58c89877-5dae-44a2-9ca9-1c5ae65b855b" </w:instrText>
                  </w:r>
                  <w:r>
                    <w:rPr>
                      <w:rFonts w:ascii="宋体" w:hAnsi="宋体" w:eastAsia="宋体" w:cs="宋体"/>
                      <w:kern w:val="0"/>
                      <w:sz w:val="24"/>
                      <w:szCs w:val="24"/>
                      <w:u w:val="none"/>
                      <w:vertAlign w:val="baseline"/>
                      <w:lang w:val="en-US" w:eastAsia="zh-CN" w:bidi="ar"/>
                    </w:rPr>
                    <w:fldChar w:fldCharType="separate"/>
                  </w:r>
                  <w:r>
                    <w:rPr>
                      <w:rStyle w:val="8"/>
                      <w:rFonts w:ascii="宋体" w:hAnsi="宋体" w:eastAsia="宋体" w:cs="宋体"/>
                      <w:sz w:val="24"/>
                      <w:szCs w:val="24"/>
                      <w:u w:val="none"/>
                      <w:vertAlign w:val="baseline"/>
                    </w:rPr>
                    <w:t>(招标)昆明市官渡区2022-2023年二环外雨污分流改造工程监理服务招标（四标段）-招标文件生成稿）.JZBJ</w:t>
                  </w:r>
                  <w:r>
                    <w:rPr>
                      <w:rFonts w:ascii="宋体" w:hAnsi="宋体" w:eastAsia="宋体" w:cs="宋体"/>
                      <w:kern w:val="0"/>
                      <w:sz w:val="24"/>
                      <w:szCs w:val="24"/>
                      <w:u w:val="none"/>
                      <w:vertAlign w:val="baseline"/>
                      <w:lang w:val="en-US" w:eastAsia="zh-CN" w:bidi="ar"/>
                    </w:rPr>
                    <w:fldChar w:fldCharType="end"/>
                  </w:r>
                </w:p>
              </w:tc>
              <w:tc>
                <w:tcPr>
                  <w:tcW w:w="47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2022-11-18 16:59:53</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04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2</w:t>
                  </w:r>
                </w:p>
              </w:tc>
              <w:tc>
                <w:tcPr>
                  <w:tcW w:w="682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u w:val="none"/>
                      <w:vertAlign w:val="baseline"/>
                      <w:lang w:val="en-US" w:eastAsia="zh-CN" w:bidi="ar"/>
                    </w:rPr>
                    <w:fldChar w:fldCharType="begin"/>
                  </w:r>
                  <w:r>
                    <w:rPr>
                      <w:rFonts w:ascii="宋体" w:hAnsi="宋体" w:eastAsia="宋体" w:cs="宋体"/>
                      <w:kern w:val="0"/>
                      <w:sz w:val="24"/>
                      <w:szCs w:val="24"/>
                      <w:u w:val="none"/>
                      <w:vertAlign w:val="baseline"/>
                      <w:lang w:val="en-US" w:eastAsia="zh-CN" w:bidi="ar"/>
                    </w:rPr>
                    <w:instrText xml:space="preserve"> HYPERLINK "https://ggzy.yn.gov.cn/yn-file-web/downloadFile?guid=6753324a-af1a-4118-bfed-da6e29be5a5f&amp;token=58c89877-5dae-44a2-9ca9-1c5ae65b855b" </w:instrText>
                  </w:r>
                  <w:r>
                    <w:rPr>
                      <w:rFonts w:ascii="宋体" w:hAnsi="宋体" w:eastAsia="宋体" w:cs="宋体"/>
                      <w:kern w:val="0"/>
                      <w:sz w:val="24"/>
                      <w:szCs w:val="24"/>
                      <w:u w:val="none"/>
                      <w:vertAlign w:val="baseline"/>
                      <w:lang w:val="en-US" w:eastAsia="zh-CN" w:bidi="ar"/>
                    </w:rPr>
                    <w:fldChar w:fldCharType="separate"/>
                  </w:r>
                  <w:r>
                    <w:rPr>
                      <w:rStyle w:val="8"/>
                      <w:rFonts w:ascii="宋体" w:hAnsi="宋体" w:eastAsia="宋体" w:cs="宋体"/>
                      <w:sz w:val="24"/>
                      <w:szCs w:val="24"/>
                      <w:u w:val="none"/>
                      <w:vertAlign w:val="baseline"/>
                    </w:rPr>
                    <w:t>(招标)昆明市官渡区2022-2023年二环外雨污分流改造工程监理服务招标（二标段）-招标文件生成稿）.JZBJ</w:t>
                  </w:r>
                  <w:r>
                    <w:rPr>
                      <w:rFonts w:ascii="宋体" w:hAnsi="宋体" w:eastAsia="宋体" w:cs="宋体"/>
                      <w:kern w:val="0"/>
                      <w:sz w:val="24"/>
                      <w:szCs w:val="24"/>
                      <w:u w:val="none"/>
                      <w:vertAlign w:val="baseline"/>
                      <w:lang w:val="en-US" w:eastAsia="zh-CN" w:bidi="ar"/>
                    </w:rPr>
                    <w:fldChar w:fldCharType="end"/>
                  </w:r>
                </w:p>
              </w:tc>
              <w:tc>
                <w:tcPr>
                  <w:tcW w:w="47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2022-11-18 16:59:10</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tblLayout w:type="fixed"/>
                <w:tblCellMar>
                  <w:top w:w="0" w:type="dxa"/>
                  <w:left w:w="0" w:type="dxa"/>
                  <w:bottom w:w="0" w:type="dxa"/>
                  <w:right w:w="0" w:type="dxa"/>
                </w:tblCellMar>
              </w:tblPrEx>
              <w:tc>
                <w:tcPr>
                  <w:tcW w:w="204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3</w:t>
                  </w:r>
                </w:p>
              </w:tc>
              <w:tc>
                <w:tcPr>
                  <w:tcW w:w="682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u w:val="none"/>
                      <w:vertAlign w:val="baseline"/>
                      <w:lang w:val="en-US" w:eastAsia="zh-CN" w:bidi="ar"/>
                    </w:rPr>
                    <w:fldChar w:fldCharType="begin"/>
                  </w:r>
                  <w:r>
                    <w:rPr>
                      <w:rFonts w:ascii="宋体" w:hAnsi="宋体" w:eastAsia="宋体" w:cs="宋体"/>
                      <w:kern w:val="0"/>
                      <w:sz w:val="24"/>
                      <w:szCs w:val="24"/>
                      <w:u w:val="none"/>
                      <w:vertAlign w:val="baseline"/>
                      <w:lang w:val="en-US" w:eastAsia="zh-CN" w:bidi="ar"/>
                    </w:rPr>
                    <w:instrText xml:space="preserve"> HYPERLINK "https://ggzy.yn.gov.cn/yn-file-web/downloadFile?guid=ef82b77d-66d3-4512-bfc5-282e53b1a051&amp;token=58c89877-5dae-44a2-9ca9-1c5ae65b855b" </w:instrText>
                  </w:r>
                  <w:r>
                    <w:rPr>
                      <w:rFonts w:ascii="宋体" w:hAnsi="宋体" w:eastAsia="宋体" w:cs="宋体"/>
                      <w:kern w:val="0"/>
                      <w:sz w:val="24"/>
                      <w:szCs w:val="24"/>
                      <w:u w:val="none"/>
                      <w:vertAlign w:val="baseline"/>
                      <w:lang w:val="en-US" w:eastAsia="zh-CN" w:bidi="ar"/>
                    </w:rPr>
                    <w:fldChar w:fldCharType="separate"/>
                  </w:r>
                  <w:r>
                    <w:rPr>
                      <w:rStyle w:val="8"/>
                      <w:rFonts w:ascii="宋体" w:hAnsi="宋体" w:eastAsia="宋体" w:cs="宋体"/>
                      <w:sz w:val="24"/>
                      <w:szCs w:val="24"/>
                      <w:u w:val="none"/>
                      <w:vertAlign w:val="baseline"/>
                    </w:rPr>
                    <w:t>(招标)昆明市官渡区2022-2023年二环外雨污分流改造工程监理服务招标（一标段）-招标文件生成稿）.JZBJ</w:t>
                  </w:r>
                  <w:r>
                    <w:rPr>
                      <w:rFonts w:ascii="宋体" w:hAnsi="宋体" w:eastAsia="宋体" w:cs="宋体"/>
                      <w:kern w:val="0"/>
                      <w:sz w:val="24"/>
                      <w:szCs w:val="24"/>
                      <w:u w:val="none"/>
                      <w:vertAlign w:val="baseline"/>
                      <w:lang w:val="en-US" w:eastAsia="zh-CN" w:bidi="ar"/>
                    </w:rPr>
                    <w:fldChar w:fldCharType="end"/>
                  </w:r>
                </w:p>
              </w:tc>
              <w:tc>
                <w:tcPr>
                  <w:tcW w:w="47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2022-11-18 16:58:44</w:t>
                  </w:r>
                </w:p>
              </w:tc>
            </w:tr>
            <w:tr>
              <w:tblPrEx>
                <w:tblBorders>
                  <w:top w:val="single" w:color="E2E2E2" w:sz="6" w:space="0"/>
                  <w:left w:val="single" w:color="E2E2E2" w:sz="6" w:space="0"/>
                  <w:bottom w:val="single" w:color="E2E2E2" w:sz="6" w:space="0"/>
                  <w:right w:val="single" w:color="E2E2E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204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rPr>
                      <w:b/>
                    </w:rPr>
                  </w:pPr>
                  <w:r>
                    <w:rPr>
                      <w:rFonts w:ascii="宋体" w:hAnsi="宋体" w:eastAsia="宋体" w:cs="宋体"/>
                      <w:b/>
                      <w:kern w:val="0"/>
                      <w:sz w:val="24"/>
                      <w:szCs w:val="24"/>
                      <w:lang w:val="en-US" w:eastAsia="zh-CN" w:bidi="ar"/>
                    </w:rPr>
                    <w:t>4</w:t>
                  </w:r>
                </w:p>
              </w:tc>
              <w:tc>
                <w:tcPr>
                  <w:tcW w:w="6828"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u w:val="none"/>
                      <w:vertAlign w:val="baseline"/>
                      <w:lang w:val="en-US" w:eastAsia="zh-CN" w:bidi="ar"/>
                    </w:rPr>
                    <w:fldChar w:fldCharType="begin"/>
                  </w:r>
                  <w:r>
                    <w:rPr>
                      <w:rFonts w:ascii="宋体" w:hAnsi="宋体" w:eastAsia="宋体" w:cs="宋体"/>
                      <w:kern w:val="0"/>
                      <w:sz w:val="24"/>
                      <w:szCs w:val="24"/>
                      <w:u w:val="none"/>
                      <w:vertAlign w:val="baseline"/>
                      <w:lang w:val="en-US" w:eastAsia="zh-CN" w:bidi="ar"/>
                    </w:rPr>
                    <w:instrText xml:space="preserve"> HYPERLINK "https://ggzy.yn.gov.cn/yn-file-web/downloadFile?guid=f5b79773-7ec6-4c20-81ef-572d87901044&amp;token=58c89877-5dae-44a2-9ca9-1c5ae65b855b" </w:instrText>
                  </w:r>
                  <w:r>
                    <w:rPr>
                      <w:rFonts w:ascii="宋体" w:hAnsi="宋体" w:eastAsia="宋体" w:cs="宋体"/>
                      <w:kern w:val="0"/>
                      <w:sz w:val="24"/>
                      <w:szCs w:val="24"/>
                      <w:u w:val="none"/>
                      <w:vertAlign w:val="baseline"/>
                      <w:lang w:val="en-US" w:eastAsia="zh-CN" w:bidi="ar"/>
                    </w:rPr>
                    <w:fldChar w:fldCharType="separate"/>
                  </w:r>
                  <w:r>
                    <w:rPr>
                      <w:rStyle w:val="8"/>
                      <w:rFonts w:ascii="宋体" w:hAnsi="宋体" w:eastAsia="宋体" w:cs="宋体"/>
                      <w:sz w:val="24"/>
                      <w:szCs w:val="24"/>
                      <w:u w:val="none"/>
                      <w:vertAlign w:val="baseline"/>
                    </w:rPr>
                    <w:t>(招标)昆明市官渡区2022-2023年二环外雨污分流改造工程监理服务招标（三标段）-招标文件生成稿）.JZBJ</w:t>
                  </w:r>
                  <w:r>
                    <w:rPr>
                      <w:rFonts w:ascii="宋体" w:hAnsi="宋体" w:eastAsia="宋体" w:cs="宋体"/>
                      <w:kern w:val="0"/>
                      <w:sz w:val="24"/>
                      <w:szCs w:val="24"/>
                      <w:u w:val="none"/>
                      <w:vertAlign w:val="baseline"/>
                      <w:lang w:val="en-US" w:eastAsia="zh-CN" w:bidi="ar"/>
                    </w:rPr>
                    <w:fldChar w:fldCharType="end"/>
                  </w:r>
                </w:p>
              </w:tc>
              <w:tc>
                <w:tcPr>
                  <w:tcW w:w="4780" w:type="dxa"/>
                  <w:tcBorders>
                    <w:top w:val="single" w:color="E2E2E2" w:sz="6" w:space="0"/>
                    <w:left w:val="single" w:color="E2E2E2" w:sz="6" w:space="0"/>
                    <w:bottom w:val="single" w:color="E2E2E2" w:sz="6" w:space="0"/>
                    <w:right w:val="single" w:color="E2E2E2" w:sz="6" w:space="0"/>
                  </w:tcBorders>
                  <w:shd w:val="clear" w:color="auto" w:fill="auto"/>
                  <w:tcMar>
                    <w:top w:w="150" w:type="dxa"/>
                    <w:left w:w="300" w:type="dxa"/>
                    <w:bottom w:w="150" w:type="dxa"/>
                    <w:right w:w="300" w:type="dxa"/>
                  </w:tcMar>
                  <w:vAlign w:val="center"/>
                </w:tcPr>
                <w:p>
                  <w:pPr>
                    <w:keepNext w:val="0"/>
                    <w:keepLines w:val="0"/>
                    <w:widowControl/>
                    <w:suppressLineNumbers w:val="0"/>
                    <w:spacing w:before="0" w:beforeAutospacing="0" w:after="0" w:afterAutospacing="0" w:line="18" w:lineRule="atLeast"/>
                    <w:ind w:left="0" w:right="0"/>
                    <w:jc w:val="left"/>
                    <w:textAlignment w:val="center"/>
                  </w:pPr>
                  <w:r>
                    <w:rPr>
                      <w:rFonts w:ascii="宋体" w:hAnsi="宋体" w:eastAsia="宋体" w:cs="宋体"/>
                      <w:kern w:val="0"/>
                      <w:sz w:val="24"/>
                      <w:szCs w:val="24"/>
                      <w:lang w:val="en-US" w:eastAsia="zh-CN" w:bidi="ar"/>
                    </w:rPr>
                    <w:t>2022-11-18 16:59:33</w:t>
                  </w:r>
                </w:p>
              </w:tc>
            </w:tr>
          </w:tbl>
          <w:p>
            <w:pPr>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left="0" w:right="0"/>
        <w:jc w:val="left"/>
        <w:textAlignment w:val="baseline"/>
        <w:rPr>
          <w:b/>
        </w:rPr>
      </w:pPr>
      <w:r>
        <w:rPr>
          <w:b/>
          <w:i w:val="0"/>
          <w:caps w:val="0"/>
          <w:color w:val="2C3E50"/>
          <w:spacing w:val="0"/>
          <w:shd w:val="clear" w:fill="FFFFFF"/>
          <w:vertAlign w:val="baseline"/>
        </w:rPr>
        <w:t>温馨提示: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1、招标人对招标公告、招标文件的真实性、合法性负责。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2、投标人办理以下手续后方可投标，有关服务指南见“公共资源交易信息网”。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(1)企业需在公共资源交易中心网站进行注册；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(2)办理企业机构数字证书和法定代表人、造价师（如有商务标）的个人数字证书；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(3)投标人（或联合体代表）需携带用于加密的数字证书在开标会上进行解密。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3、凡有意参加投标者，需在公告规定时间，进入公共资源交易信息网，凭企业数字证书（USBKEY）登录【我要投标】，获取电子招标文件及其它招标资料。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4、缴纳投标保证金。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投标人（或联合体代表）须按招标文件要求的投标保证金账户，通过企业基本账户（须与企业进行注册时填报的账户信息一致）转账缴纳投标保证金，并在转账完成后，使用投标人（或联合体代表）机构数字证书登录投标系统，进入“确认投标保证金”菜单，查看保证金缴纳情况并进行确认，最后打印保证金缴纳回执。上述操作须在保证金缴纳截止时间前全部完成，请投标人充分考虑转账到款的延时，提早缴纳，以免耽误投标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5、递交投标文件。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(1)递交投标文件时，需在投标截止时间前用投标人（或联合体代表）企业机构数字证书登录【我要投标】上传电子投标文件，具体操作见平台中系统帮助；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textAlignment w:val="baseline"/>
      </w:pPr>
      <w:r>
        <w:rPr>
          <w:rFonts w:hint="eastAsia" w:ascii="微软雅黑" w:hAnsi="微软雅黑" w:eastAsia="微软雅黑" w:cs="微软雅黑"/>
          <w:i w:val="0"/>
          <w:caps w:val="0"/>
          <w:color w:val="2C3E50"/>
          <w:spacing w:val="0"/>
          <w:sz w:val="27"/>
          <w:szCs w:val="27"/>
          <w:shd w:val="clear" w:fill="FFFFFF"/>
          <w:vertAlign w:val="baseline"/>
        </w:rPr>
        <w:t>(2)投标人须在投标截止时间前完成所有投标文件的上传，网上确认电子签名，并打印“上传投标文件回执”，投标截止时间前未完成签名确认的，视为未递交；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jc w:val="left"/>
        <w:textAlignment w:val="baseline"/>
      </w:pPr>
      <w:r>
        <w:rPr>
          <w:rFonts w:hint="eastAsia" w:ascii="微软雅黑" w:hAnsi="微软雅黑" w:eastAsia="微软雅黑" w:cs="微软雅黑"/>
          <w:b/>
          <w:i w:val="0"/>
          <w:caps w:val="0"/>
          <w:color w:val="2C3E50"/>
          <w:spacing w:val="0"/>
          <w:sz w:val="27"/>
          <w:szCs w:val="27"/>
          <w:shd w:val="clear" w:fill="FFFFFF"/>
          <w:vertAlign w:val="baseline"/>
        </w:rPr>
        <w:t>6、重新招标（重新公告）的工程，需要重新递交投标文件。</w:t>
      </w: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F869"/>
    <w:multiLevelType w:val="multilevel"/>
    <w:tmpl w:val="6023F86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A5A66"/>
    <w:rsid w:val="085813CF"/>
    <w:rsid w:val="31DA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2023-11-08T03:19:00Z</dcterms:created>
  <dc:creator>Lenovo</dc:creator>
  <cp:lastModifiedBy>Lenovo</cp:lastModifiedBy>
  <dcterms:modified xsi:type="dcterms:W3CDTF">2023-11-08T03:29:14Z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