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当事人</w:t>
      </w:r>
      <w:r>
        <w:rPr>
          <w:rFonts w:hint="eastAsia"/>
          <w:sz w:val="32"/>
          <w:szCs w:val="32"/>
        </w:rPr>
        <w:t xml:space="preserve">： </w:t>
      </w:r>
      <w:r>
        <w:rPr>
          <w:rFonts w:hint="eastAsia"/>
          <w:sz w:val="32"/>
          <w:szCs w:val="32"/>
          <w:lang w:val="en-US" w:eastAsia="zh-CN"/>
        </w:rPr>
        <w:t xml:space="preserve"> 云南亮未商贸有限公司</w:t>
      </w:r>
      <w:r>
        <w:rPr>
          <w:rFonts w:hint="eastAsia"/>
          <w:sz w:val="32"/>
          <w:szCs w:val="32"/>
        </w:rPr>
        <w:t xml:space="preserve">                        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地</w:t>
      </w:r>
      <w:r>
        <w:rPr>
          <w:rFonts w:hint="eastAsia"/>
          <w:sz w:val="32"/>
          <w:szCs w:val="32"/>
        </w:rPr>
        <w:t>址：</w:t>
      </w:r>
      <w:r>
        <w:rPr>
          <w:rFonts w:hint="eastAsia"/>
          <w:sz w:val="32"/>
          <w:szCs w:val="32"/>
          <w:lang w:val="en-US" w:eastAsia="zh-CN"/>
        </w:rPr>
        <w:t xml:space="preserve">  中国（云南）自由贸易试验区昆明片区官渡区官渡街道办事处鼎兴都商务中心（大都一期）A座负一楼101室          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法定代表人（负责人）：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龚</w:t>
      </w:r>
      <w:r>
        <w:rPr>
          <w:rFonts w:hint="eastAsia"/>
          <w:sz w:val="32"/>
          <w:szCs w:val="32"/>
          <w:lang w:val="en-US" w:eastAsia="zh-CN"/>
        </w:rPr>
        <w:t xml:space="preserve">XX(原法定代表人)、张XX（现法定代表人） </w:t>
      </w:r>
      <w:r>
        <w:rPr>
          <w:rFonts w:hint="eastAsia"/>
          <w:sz w:val="32"/>
          <w:szCs w:val="32"/>
        </w:rPr>
        <w:t>职务：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法定代表人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违法事实及证据：云南亮未商贸有限公司：1.安全生产管理混乱，安全生产责任制落实不到位，未建立相应的安全生产管理规章制度和操作规程；2.现场安全管理不到位，高处作业（危险作业）未安排专门人员进行现场安全管理，未监督段清辉佩戴安全帽，致使安全措施落实不力，带着隐患作业；3.安全生产所必须的资金投入不到位，未向段清辉提供符合国家标准或者行业标准的劳动防护用品，段清辉所使用的安全绳由其自己于2020年购买，长期使用存在缺陷，造成“4·8”高处坠落事故致1人死亡行为。主要证据有事故现场勘查笔录、提供资料通知书、询问笔录等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以上事实违反了《中华人民共和国安全生产法》第二十二条、第四十三条、第四十五条的规定，依据《中华人民共和国安全生产法》第一百一十四条第一款第（一）项的规定，决定给予云南亮未商贸有限公司人民币叁拾万元（￥300000.00元）罚款的行政处罚。</w:t>
      </w: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YWUyMGNmNmQ3MzdlNmU0OWUxNzk0ODA2MWVlNDYifQ=="/>
  </w:docVars>
  <w:rsids>
    <w:rsidRoot w:val="00000000"/>
    <w:rsid w:val="167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汪筱喵～</cp:lastModifiedBy>
  <dcterms:modified xsi:type="dcterms:W3CDTF">2023-11-16T03:29:39Z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BBBA5F609EDC4E4ABF5533CC23E8D9FA_12</vt:lpwstr>
  </property>
</Properties>
</file>