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eastAsia="仿宋_GB2312"/>
          <w:color w:val="FF0000"/>
          <w:sz w:val="32"/>
          <w:szCs w:val="32"/>
        </w:rPr>
      </w:pPr>
    </w:p>
    <w:p>
      <w:pPr>
        <w:spacing w:line="584" w:lineRule="exact"/>
        <w:rPr>
          <w:rFonts w:eastAsia="仿宋_GB2312"/>
          <w:color w:val="FF0000"/>
          <w:sz w:val="32"/>
          <w:szCs w:val="32"/>
        </w:rPr>
      </w:pPr>
    </w:p>
    <w:p>
      <w:pPr>
        <w:spacing w:line="584" w:lineRule="exact"/>
        <w:rPr>
          <w:rFonts w:eastAsia="仿宋_GB2312"/>
          <w:color w:val="FF0000"/>
          <w:sz w:val="32"/>
          <w:szCs w:val="32"/>
        </w:rPr>
      </w:pPr>
    </w:p>
    <w:p>
      <w:pPr>
        <w:spacing w:line="1200" w:lineRule="exact"/>
        <w:jc w:val="center"/>
        <w:rPr>
          <w:rFonts w:hint="eastAsia" w:ascii="方正小标宋_GBK" w:eastAsia="方正小标宋_GBK"/>
          <w:color w:val="FF0000"/>
          <w:w w:val="80"/>
          <w:sz w:val="72"/>
          <w:szCs w:val="72"/>
        </w:rPr>
      </w:pPr>
      <w:r>
        <w:rPr>
          <w:rFonts w:hint="eastAsia" w:ascii="方正小标宋_GBK" w:eastAsia="方正小标宋_GBK"/>
          <w:color w:val="FF0000"/>
          <w:w w:val="80"/>
          <w:sz w:val="72"/>
          <w:szCs w:val="72"/>
        </w:rPr>
        <w:t>昆明市官渡区</w:t>
      </w:r>
      <w:r>
        <w:rPr>
          <w:rFonts w:hint="eastAsia" w:ascii="方正小标宋_GBK" w:eastAsia="方正小标宋_GBK"/>
          <w:color w:val="FF0000"/>
          <w:w w:val="80"/>
          <w:sz w:val="72"/>
          <w:szCs w:val="72"/>
          <w:lang w:eastAsia="zh-CN"/>
        </w:rPr>
        <w:t>民族宗教事务局</w:t>
      </w:r>
      <w:r>
        <w:rPr>
          <w:rFonts w:hint="eastAsia" w:ascii="方正小标宋_GBK" w:eastAsia="方正小标宋_GBK"/>
          <w:color w:val="FF0000"/>
          <w:w w:val="80"/>
          <w:sz w:val="72"/>
          <w:szCs w:val="72"/>
        </w:rPr>
        <w:t>文件</w:t>
      </w:r>
    </w:p>
    <w:p>
      <w:pPr>
        <w:spacing w:line="400" w:lineRule="exact"/>
        <w:jc w:val="center"/>
        <w:rPr>
          <w:rFonts w:eastAsia="仿宋_GB2312"/>
          <w:b/>
          <w:color w:val="FF0000"/>
          <w:sz w:val="32"/>
          <w:szCs w:val="32"/>
        </w:rPr>
      </w:pPr>
    </w:p>
    <w:p>
      <w:pPr>
        <w:spacing w:line="400" w:lineRule="exact"/>
        <w:jc w:val="center"/>
        <w:rPr>
          <w:rFonts w:eastAsia="仿宋_GB2312"/>
          <w:b/>
          <w:color w:val="FF0000"/>
          <w:sz w:val="32"/>
          <w:szCs w:val="32"/>
        </w:rPr>
      </w:pPr>
    </w:p>
    <w:p>
      <w:pPr>
        <w:spacing w:line="560" w:lineRule="exact"/>
        <w:ind w:left="201" w:leftChars="100" w:right="201" w:rightChars="100"/>
        <w:rPr>
          <w:rStyle w:val="11"/>
          <w:rFonts w:hint="eastAsia"/>
        </w:rPr>
      </w:pPr>
      <w:r>
        <w:rPr>
          <w:rStyle w:val="11"/>
        </w:rPr>
        <w:t>官</w:t>
      </w:r>
      <w:r>
        <w:rPr>
          <w:rStyle w:val="11"/>
          <w:rFonts w:hint="eastAsia" w:eastAsia="仿宋_GB2312"/>
          <w:lang w:eastAsia="zh-CN"/>
        </w:rPr>
        <w:t>族宗文</w:t>
      </w:r>
      <w:r>
        <w:rPr>
          <w:rStyle w:val="11"/>
        </w:rPr>
        <w:t>〔</w:t>
      </w:r>
      <w:r>
        <w:rPr>
          <w:rStyle w:val="11"/>
          <w:rFonts w:hint="default" w:ascii="Times New Roman" w:hAnsi="Times New Roman" w:cs="Times New Roman"/>
        </w:rPr>
        <w:t>202</w:t>
      </w:r>
      <w:r>
        <w:rPr>
          <w:rStyle w:val="11"/>
          <w:rFonts w:hint="eastAsia" w:ascii="Times New Roman" w:hAnsi="Times New Roman" w:eastAsia="仿宋_GB2312" w:cs="Times New Roman"/>
          <w:lang w:val="en-US" w:eastAsia="zh-CN"/>
        </w:rPr>
        <w:t>4</w:t>
      </w:r>
      <w:r>
        <w:rPr>
          <w:rStyle w:val="11"/>
        </w:rPr>
        <w:t>〕</w:t>
      </w:r>
      <w:r>
        <w:rPr>
          <w:rStyle w:val="11"/>
          <w:rFonts w:hint="eastAsia" w:eastAsia="仿宋_GB2312"/>
          <w:lang w:val="en-US" w:eastAsia="zh-CN"/>
        </w:rPr>
        <w:t>4</w:t>
      </w:r>
      <w:r>
        <w:rPr>
          <w:rStyle w:val="11"/>
        </w:rPr>
        <w:t>号                   签发人：</w:t>
      </w:r>
      <w:r>
        <w:rPr>
          <w:rStyle w:val="11"/>
          <w:rFonts w:hint="eastAsia" w:eastAsia="楷体_GB2312"/>
          <w:lang w:eastAsia="zh-CN"/>
        </w:rPr>
        <w:t>蔡</w:t>
      </w:r>
      <w:r>
        <w:rPr>
          <w:rStyle w:val="11"/>
          <w:rFonts w:hint="eastAsia" w:eastAsia="楷体_GB2312"/>
        </w:rPr>
        <w:t xml:space="preserve">  </w:t>
      </w:r>
      <w:r>
        <w:rPr>
          <w:rStyle w:val="11"/>
          <w:rFonts w:hint="eastAsia" w:eastAsia="楷体_GB2312"/>
          <w:lang w:eastAsia="zh-CN"/>
        </w:rPr>
        <w:t>舒</w:t>
      </w:r>
    </w:p>
    <w:p>
      <w:pPr>
        <w:spacing w:line="560" w:lineRule="exact"/>
        <w:ind w:right="-490" w:rightChars="-244"/>
        <w:rPr>
          <w:rFonts w:eastAsia="仿宋_GB2312"/>
          <w:b/>
          <w:color w:val="FF0000"/>
          <w:sz w:val="32"/>
          <w:szCs w:val="32"/>
        </w:rPr>
      </w:pPr>
      <w:r>
        <w:rPr>
          <w:rFonts w:eastAsia="仿宋_GB2312"/>
          <w:b/>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15940" cy="0"/>
                <wp:effectExtent l="0" t="9525" r="10160" b="1587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6pt;height:0pt;width:442.2pt;z-index:251658240;mso-width-relative:page;mso-height-relative:page;" filled="f" stroked="t" coordsize="21600,21600" o:gfxdata="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hdPLVAAAABgEAAA8AAAAAAAAAAQAgAAAAIgAAAGRy&#10;cy9kb3ducmV2LnhtbFBLAQIUABQAAAAIAIdO4kAno0HyzwEAAI4DAAAOAAAAAAAAAAEAIAAAACQB&#10;AABkcnMvZTJvRG9jLnhtbFBLBQYAAAAABgAGAFkBAABlBQAAAAA=&#10;">
                <v:fill on="f" focussize="0,0"/>
                <v:stroke weight="1.5pt" color="#FF0000" joinstyle="round"/>
                <v:imagedata o:title=""/>
                <o:lock v:ext="edit" aspectratio="f"/>
              </v:line>
            </w:pict>
          </mc:Fallback>
        </mc:AlternateContent>
      </w:r>
    </w:p>
    <w:p>
      <w:pPr>
        <w:spacing w:line="560" w:lineRule="exact"/>
        <w:ind w:right="-490" w:rightChars="-244"/>
        <w:rPr>
          <w:rFonts w:eastAsia="仿宋_GB2312"/>
          <w:b/>
          <w:color w:val="FF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Style w:val="12"/>
          <w:rFonts w:hint="eastAsia" w:ascii="Times New Roman" w:hAnsi="Times New Roman" w:eastAsia="方正小标宋简体"/>
        </w:rPr>
      </w:pPr>
      <w:r>
        <w:rPr>
          <w:rStyle w:val="12"/>
          <w:rFonts w:hint="eastAsia" w:ascii="Times New Roman" w:hAnsi="Times New Roman" w:eastAsia="方正小标宋简体"/>
        </w:rPr>
        <w:t>昆明市官渡区</w:t>
      </w:r>
      <w:r>
        <w:rPr>
          <w:rStyle w:val="12"/>
          <w:rFonts w:hint="eastAsia" w:ascii="Times New Roman" w:hAnsi="Times New Roman" w:eastAsia="方正小标宋简体"/>
          <w:lang w:eastAsia="zh-CN"/>
        </w:rPr>
        <w:t>民族宗教事务局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关于对202</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年中央财政衔接推进乡村振兴补助资金的公示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6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kern w:val="44"/>
          <w:sz w:val="48"/>
          <w:szCs w:val="48"/>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根据市财政局《关于提前下达2024年中央财政衔接推进乡村振兴补助资金的通知》（昆财农〔2023〕188号）的安排，本年度下达官渡区中央财政衔接推进乡村振兴补助资金（少数民族发展任务）80万元，资金用于官渡区开展民族村寨旅游提升项目和民族手工业融合创新发展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按上级相关部门工作要求，现对该笔资金进行公示。</w:t>
      </w:r>
      <w:r>
        <w:rPr>
          <w:rFonts w:hint="eastAsia" w:ascii="Times New Roman" w:hAnsi="Times New Roman" w:eastAsia="仿宋_GB2312" w:cs="Times New Roman"/>
          <w:sz w:val="32"/>
          <w:szCs w:val="32"/>
          <w:lang w:val="en-US" w:eastAsia="zh-CN"/>
        </w:rPr>
        <w:t>公示时间：2024年2月18日——2024年2月29日。对资金有异议，可向区民族宗教局反映。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咨询电话：0871--67175982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全国扶贫领域监督电话：12317</w:t>
      </w:r>
    </w:p>
    <w:p>
      <w:pPr>
        <w:keepNext w:val="0"/>
        <w:keepLines w:val="0"/>
        <w:pageBreakBefore w:val="0"/>
        <w:widowControl w:val="0"/>
        <w:kinsoku/>
        <w:wordWrap/>
        <w:overflowPunct/>
        <w:topLinePunct w:val="0"/>
        <w:autoSpaceDE/>
        <w:autoSpaceDN/>
        <w:bidi w:val="0"/>
        <w:spacing w:line="560" w:lineRule="exact"/>
        <w:ind w:right="804" w:rightChars="400"/>
        <w:jc w:val="both"/>
        <w:textAlignment w:val="auto"/>
        <w:rPr>
          <w:rFonts w:eastAsia="仿宋_GB2312"/>
          <w:color w:val="000000"/>
          <w:sz w:val="32"/>
          <w:szCs w:val="84"/>
        </w:rPr>
      </w:pPr>
    </w:p>
    <w:p>
      <w:pPr>
        <w:keepNext w:val="0"/>
        <w:keepLines w:val="0"/>
        <w:pageBreakBefore w:val="0"/>
        <w:widowControl w:val="0"/>
        <w:kinsoku/>
        <w:wordWrap/>
        <w:overflowPunct/>
        <w:topLinePunct w:val="0"/>
        <w:autoSpaceDE/>
        <w:autoSpaceDN/>
        <w:bidi w:val="0"/>
        <w:spacing w:line="560" w:lineRule="exact"/>
        <w:ind w:right="804" w:rightChars="400"/>
        <w:jc w:val="both"/>
        <w:textAlignment w:val="auto"/>
        <w:rPr>
          <w:rFonts w:eastAsia="仿宋_GB2312"/>
          <w:color w:val="000000"/>
          <w:sz w:val="32"/>
          <w:szCs w:val="84"/>
        </w:rPr>
      </w:pPr>
    </w:p>
    <w:p>
      <w:pPr>
        <w:keepNext w:val="0"/>
        <w:keepLines w:val="0"/>
        <w:pageBreakBefore w:val="0"/>
        <w:widowControl w:val="0"/>
        <w:tabs>
          <w:tab w:val="left" w:pos="7035"/>
        </w:tabs>
        <w:kinsoku/>
        <w:wordWrap/>
        <w:overflowPunct/>
        <w:topLinePunct w:val="0"/>
        <w:autoSpaceDE/>
        <w:autoSpaceDN/>
        <w:bidi w:val="0"/>
        <w:spacing w:line="240" w:lineRule="auto"/>
        <w:ind w:right="1461" w:rightChars="727"/>
        <w:jc w:val="right"/>
        <w:textAlignment w:val="auto"/>
        <w:rPr>
          <w:rStyle w:val="13"/>
          <w:rFonts w:hint="default" w:ascii="Times New Roman" w:hAnsi="Times New Roman" w:eastAsia="仿宋_GB2312" w:cs="Times New Roman"/>
        </w:rPr>
      </w:pPr>
      <w:r>
        <w:rPr>
          <w:rStyle w:val="13"/>
          <w:rFonts w:hint="eastAsia" w:ascii="Times New Roman" w:hAnsi="Times New Roman" w:eastAsia="仿宋_GB2312" w:cs="Times New Roman"/>
          <w:lang w:val="en-US" w:eastAsia="zh-CN"/>
        </w:rPr>
        <w:t xml:space="preserve">               </w:t>
      </w:r>
      <w:r>
        <w:rPr>
          <w:rStyle w:val="13"/>
          <w:rFonts w:hint="default" w:ascii="Times New Roman" w:hAnsi="Times New Roman" w:eastAsia="仿宋_GB2312" w:cs="Times New Roman"/>
        </w:rPr>
        <w:t>202</w:t>
      </w:r>
      <w:r>
        <w:rPr>
          <w:rStyle w:val="13"/>
          <w:rFonts w:hint="default" w:ascii="Times New Roman" w:hAnsi="Times New Roman" w:eastAsia="仿宋_GB2312" w:cs="Times New Roman"/>
          <w:lang w:val="en-US" w:eastAsia="zh-CN"/>
        </w:rPr>
        <w:t>4</w:t>
      </w:r>
      <w:r>
        <w:rPr>
          <w:rStyle w:val="13"/>
          <w:rFonts w:hint="default" w:ascii="Times New Roman" w:hAnsi="Times New Roman" w:eastAsia="仿宋_GB2312" w:cs="Times New Roman"/>
        </w:rPr>
        <w:t>年</w:t>
      </w:r>
      <w:r>
        <w:rPr>
          <w:rStyle w:val="13"/>
          <w:rFonts w:hint="eastAsia" w:ascii="Times New Roman" w:hAnsi="Times New Roman" w:eastAsia="仿宋_GB2312" w:cs="Times New Roman"/>
          <w:lang w:val="en-US" w:eastAsia="zh-CN"/>
        </w:rPr>
        <w:t>2</w:t>
      </w:r>
      <w:r>
        <w:rPr>
          <w:rStyle w:val="13"/>
          <w:rFonts w:hint="default" w:ascii="Times New Roman" w:hAnsi="Times New Roman" w:eastAsia="仿宋_GB2312" w:cs="Times New Roman"/>
        </w:rPr>
        <w:t>月</w:t>
      </w:r>
      <w:r>
        <w:rPr>
          <w:rStyle w:val="13"/>
          <w:rFonts w:hint="eastAsia" w:ascii="Times New Roman" w:hAnsi="Times New Roman" w:eastAsia="仿宋_GB2312" w:cs="Times New Roman"/>
          <w:lang w:val="en-US" w:eastAsia="zh-CN"/>
        </w:rPr>
        <w:t>18</w:t>
      </w:r>
      <w:r>
        <w:rPr>
          <w:rStyle w:val="13"/>
          <w:rFonts w:hint="default" w:ascii="Times New Roman" w:hAnsi="Times New Roman" w:eastAsia="仿宋_GB2312" w:cs="Times New Roman"/>
        </w:rPr>
        <w:t xml:space="preserve">日 </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color w:val="000000"/>
          <w:sz w:val="32"/>
          <w:szCs w:val="84"/>
        </w:rPr>
      </w:pPr>
      <w:r>
        <w:rPr>
          <w:rFonts w:hint="default" w:ascii="Times New Roman" w:hAnsi="Times New Roman" w:eastAsia="仿宋_GB2312" w:cs="Times New Roman"/>
          <w:color w:val="000000"/>
          <w:sz w:val="32"/>
          <w:szCs w:val="84"/>
        </w:rPr>
        <w:t>（联系人及电话：</w:t>
      </w:r>
      <w:r>
        <w:rPr>
          <w:rFonts w:hint="eastAsia" w:ascii="Times New Roman" w:hAnsi="Times New Roman" w:eastAsia="仿宋_GB2312" w:cs="Times New Roman"/>
          <w:color w:val="000000"/>
          <w:sz w:val="32"/>
          <w:szCs w:val="84"/>
          <w:lang w:eastAsia="zh-CN"/>
        </w:rPr>
        <w:t>张广涛</w:t>
      </w:r>
      <w:r>
        <w:rPr>
          <w:rFonts w:hint="default" w:ascii="Times New Roman" w:hAnsi="Times New Roman" w:eastAsia="仿宋_GB2312" w:cs="Times New Roman"/>
          <w:color w:val="000000"/>
          <w:sz w:val="32"/>
          <w:szCs w:val="84"/>
        </w:rPr>
        <w:t xml:space="preserve">  </w:t>
      </w:r>
      <w:r>
        <w:rPr>
          <w:rFonts w:hint="default" w:ascii="Times New Roman" w:hAnsi="Times New Roman" w:eastAsia="仿宋_GB2312" w:cs="Times New Roman"/>
          <w:color w:val="000000"/>
          <w:sz w:val="32"/>
          <w:szCs w:val="84"/>
          <w:lang w:val="en-US" w:eastAsia="zh-CN"/>
        </w:rPr>
        <w:t>1</w:t>
      </w:r>
      <w:r>
        <w:rPr>
          <w:rFonts w:hint="eastAsia" w:ascii="Times New Roman" w:hAnsi="Times New Roman" w:eastAsia="仿宋_GB2312" w:cs="Times New Roman"/>
          <w:color w:val="000000"/>
          <w:sz w:val="32"/>
          <w:szCs w:val="84"/>
          <w:lang w:val="en-US" w:eastAsia="zh-CN"/>
        </w:rPr>
        <w:t>3608805119</w:t>
      </w:r>
      <w:r>
        <w:rPr>
          <w:rFonts w:hint="default" w:ascii="Times New Roman" w:hAnsi="Times New Roman" w:eastAsia="仿宋_GB2312" w:cs="Times New Roman"/>
          <w:color w:val="000000"/>
          <w:sz w:val="32"/>
          <w:szCs w:val="84"/>
        </w:rPr>
        <w:t>）</w:t>
      </w:r>
    </w:p>
    <w:p>
      <w:pPr>
        <w:spacing w:line="40" w:lineRule="exact"/>
        <w:ind w:right="-94" w:rightChars="-47"/>
        <w:jc w:val="left"/>
        <w:rPr>
          <w:rFonts w:hint="default" w:ascii="Times New Roman" w:hAnsi="Times New Roman" w:eastAsia="仿宋_GB2312" w:cs="Times New Roman"/>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pStyle w:val="3"/>
        <w:rPr>
          <w:rFonts w:eastAsia="方正仿宋_GBK"/>
          <w:color w:val="000000"/>
          <w:sz w:val="10"/>
          <w:szCs w:val="10"/>
        </w:rPr>
      </w:pPr>
    </w:p>
    <w:p>
      <w:pPr>
        <w:pStyle w:val="3"/>
        <w:rPr>
          <w:rFonts w:eastAsia="方正仿宋_GBK"/>
          <w:color w:val="000000"/>
          <w:sz w:val="10"/>
          <w:szCs w:val="10"/>
        </w:rPr>
      </w:pPr>
    </w:p>
    <w:p>
      <w:pPr>
        <w:pStyle w:val="3"/>
        <w:rPr>
          <w:rFonts w:eastAsia="方正仿宋_GBK"/>
          <w:color w:val="000000"/>
          <w:sz w:val="10"/>
          <w:szCs w:val="10"/>
        </w:rPr>
      </w:pPr>
    </w:p>
    <w:p>
      <w:pPr>
        <w:pStyle w:val="3"/>
        <w:rPr>
          <w:rFonts w:eastAsia="方正仿宋_GBK"/>
          <w:color w:val="000000"/>
          <w:sz w:val="10"/>
          <w:szCs w:val="10"/>
        </w:rPr>
      </w:pPr>
    </w:p>
    <w:p>
      <w:pPr>
        <w:pStyle w:val="3"/>
        <w:rPr>
          <w:rFonts w:eastAsia="方正仿宋_GBK"/>
          <w:color w:val="000000"/>
          <w:sz w:val="10"/>
          <w:szCs w:val="10"/>
        </w:rPr>
      </w:pPr>
    </w:p>
    <w:p>
      <w:pPr>
        <w:pStyle w:val="3"/>
        <w:ind w:left="0" w:leftChars="0" w:firstLine="0" w:firstLineChars="0"/>
        <w:rPr>
          <w:rFonts w:eastAsia="方正仿宋_GBK"/>
          <w:color w:val="000000"/>
          <w:sz w:val="10"/>
          <w:szCs w:val="10"/>
        </w:rPr>
      </w:pPr>
    </w:p>
    <w:p>
      <w:pPr>
        <w:pStyle w:val="3"/>
        <w:rPr>
          <w:rFonts w:eastAsia="方正仿宋_GBK"/>
          <w:color w:val="000000"/>
          <w:sz w:val="10"/>
          <w:szCs w:val="10"/>
        </w:rPr>
      </w:pPr>
    </w:p>
    <w:p>
      <w:pPr>
        <w:pStyle w:val="3"/>
        <w:rPr>
          <w:rFonts w:eastAsia="方正仿宋_GBK"/>
          <w:color w:val="000000"/>
          <w:sz w:val="10"/>
          <w:szCs w:val="10"/>
        </w:rPr>
      </w:pPr>
    </w:p>
    <w:p>
      <w:pPr>
        <w:pStyle w:val="3"/>
        <w:rPr>
          <w:rFonts w:eastAsia="方正仿宋_GBK"/>
          <w:color w:val="000000"/>
          <w:sz w:val="10"/>
          <w:szCs w:val="10"/>
        </w:rPr>
      </w:pPr>
    </w:p>
    <w:p>
      <w:pPr>
        <w:pStyle w:val="3"/>
        <w:rPr>
          <w:rFonts w:eastAsia="方正仿宋_GBK"/>
          <w:color w:val="000000"/>
          <w:sz w:val="10"/>
          <w:szCs w:val="10"/>
        </w:rPr>
      </w:pPr>
    </w:p>
    <w:p>
      <w:pPr>
        <w:pStyle w:val="3"/>
        <w:ind w:left="0" w:leftChars="0" w:firstLine="0" w:firstLineChars="0"/>
        <w:rPr>
          <w:rFonts w:eastAsia="方正仿宋_GBK"/>
          <w:color w:val="000000"/>
          <w:sz w:val="10"/>
          <w:szCs w:val="10"/>
        </w:rPr>
      </w:pPr>
      <w:bookmarkStart w:id="0" w:name="_GoBack"/>
      <w:bookmarkEnd w:id="0"/>
    </w:p>
    <w:p>
      <w:pPr>
        <w:pStyle w:val="3"/>
        <w:rPr>
          <w:rFonts w:eastAsia="方正仿宋_GBK"/>
          <w:color w:val="000000"/>
          <w:sz w:val="10"/>
          <w:szCs w:val="10"/>
        </w:rPr>
      </w:pPr>
    </w:p>
    <w:p>
      <w:pPr>
        <w:spacing w:line="40" w:lineRule="exact"/>
        <w:ind w:right="-94" w:rightChars="-47"/>
        <w:jc w:val="left"/>
        <w:rPr>
          <w:rFonts w:hint="eastAsia" w:ascii="方正仿宋_GBK" w:hAnsi="华文中宋" w:eastAsia="方正仿宋_GBK"/>
          <w:color w:val="000000"/>
          <w:sz w:val="32"/>
          <w:szCs w:val="84"/>
        </w:rPr>
      </w:pPr>
    </w:p>
    <w:p>
      <w:pPr>
        <w:adjustRightInd w:val="0"/>
        <w:snapToGrid w:val="0"/>
        <w:spacing w:line="360" w:lineRule="exact"/>
        <w:rPr>
          <w:rFonts w:hint="eastAsia" w:ascii="仿宋_GB2312" w:eastAsia="仿宋_GB2312"/>
          <w:snapToGrid w:val="0"/>
          <w:spacing w:val="-2"/>
          <w:kern w:val="0"/>
          <w:szCs w:val="21"/>
        </w:rPr>
      </w:pPr>
      <w:r>
        <w:rPr>
          <w:rFonts w:hint="eastAsia" w:ascii="仿宋_GB2312" w:eastAsia="仿宋_GB2312"/>
          <w:snapToGrid w:val="0"/>
          <w:spacing w:val="-2"/>
          <w:kern w:val="0"/>
          <w:szCs w:val="21"/>
        </w:rPr>
        <w:t>━━━━━━━━━━━━━━━━━━━━━━━━━━━━━━━━━━━━━━━━━━━</w:t>
      </w:r>
    </w:p>
    <w:p>
      <w:pPr>
        <w:adjustRightInd w:val="0"/>
        <w:snapToGrid w:val="0"/>
        <w:spacing w:line="360" w:lineRule="exact"/>
        <w:ind w:left="201" w:leftChars="100" w:right="201" w:rightChars="1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昆明市官渡区</w:t>
      </w:r>
      <w:r>
        <w:rPr>
          <w:rFonts w:hint="default" w:ascii="Times New Roman" w:hAnsi="Times New Roman" w:eastAsia="仿宋_GB2312" w:cs="Times New Roman"/>
          <w:snapToGrid w:val="0"/>
          <w:kern w:val="0"/>
          <w:sz w:val="28"/>
          <w:szCs w:val="28"/>
          <w:lang w:eastAsia="zh-CN"/>
        </w:rPr>
        <w:t>民族宗教事务局</w:t>
      </w:r>
      <w:r>
        <w:rPr>
          <w:rFonts w:hint="default" w:ascii="Times New Roman" w:hAnsi="Times New Roman" w:eastAsia="仿宋_GB2312" w:cs="Times New Roman"/>
          <w:snapToGrid w:val="0"/>
          <w:kern w:val="0"/>
          <w:sz w:val="28"/>
          <w:szCs w:val="28"/>
        </w:rPr>
        <w:t xml:space="preserve">               202</w:t>
      </w:r>
      <w:r>
        <w:rPr>
          <w:rFonts w:hint="default" w:ascii="Times New Roman" w:hAnsi="Times New Roman" w:eastAsia="仿宋_GB2312" w:cs="Times New Roman"/>
          <w:snapToGrid w:val="0"/>
          <w:kern w:val="0"/>
          <w:sz w:val="28"/>
          <w:szCs w:val="28"/>
          <w:lang w:val="en-US" w:eastAsia="zh-CN"/>
        </w:rPr>
        <w:t>4</w:t>
      </w:r>
      <w:r>
        <w:rPr>
          <w:rStyle w:val="14"/>
          <w:rFonts w:hint="default" w:ascii="Times New Roman" w:hAnsi="Times New Roman" w:eastAsia="仿宋_GB2312" w:cs="Times New Roman"/>
          <w:snapToGrid w:val="0"/>
          <w:kern w:val="0"/>
        </w:rPr>
        <w:t>年</w:t>
      </w:r>
      <w:r>
        <w:rPr>
          <w:rStyle w:val="14"/>
          <w:rFonts w:hint="eastAsia" w:ascii="Times New Roman" w:hAnsi="Times New Roman" w:eastAsia="仿宋_GB2312" w:cs="Times New Roman"/>
          <w:snapToGrid w:val="0"/>
          <w:kern w:val="0"/>
          <w:lang w:val="en-US" w:eastAsia="zh-CN"/>
        </w:rPr>
        <w:t>2</w:t>
      </w:r>
      <w:r>
        <w:rPr>
          <w:rStyle w:val="14"/>
          <w:rFonts w:hint="default" w:ascii="Times New Roman" w:hAnsi="Times New Roman" w:eastAsia="仿宋_GB2312" w:cs="Times New Roman"/>
          <w:snapToGrid w:val="0"/>
          <w:kern w:val="0"/>
        </w:rPr>
        <w:t>月</w:t>
      </w:r>
      <w:r>
        <w:rPr>
          <w:rStyle w:val="14"/>
          <w:rFonts w:hint="eastAsia" w:ascii="Times New Roman" w:hAnsi="Times New Roman" w:eastAsia="仿宋_GB2312" w:cs="Times New Roman"/>
          <w:snapToGrid w:val="0"/>
          <w:kern w:val="0"/>
          <w:lang w:val="en-US" w:eastAsia="zh-CN"/>
        </w:rPr>
        <w:t>18</w:t>
      </w:r>
      <w:r>
        <w:rPr>
          <w:rStyle w:val="14"/>
          <w:rFonts w:hint="default" w:ascii="Times New Roman" w:hAnsi="Times New Roman" w:eastAsia="仿宋_GB2312" w:cs="Times New Roman"/>
          <w:snapToGrid w:val="0"/>
          <w:kern w:val="0"/>
        </w:rPr>
        <w:t>日印发</w:t>
      </w:r>
    </w:p>
    <w:p>
      <w:pPr>
        <w:adjustRightInd w:val="0"/>
        <w:snapToGrid w:val="0"/>
        <w:spacing w:line="360" w:lineRule="exact"/>
      </w:pPr>
      <w:r>
        <w:rPr>
          <w:rFonts w:hint="eastAsia" w:ascii="仿宋_GB2312" w:eastAsia="仿宋_GB2312"/>
          <w:snapToGrid w:val="0"/>
          <w:spacing w:val="-2"/>
          <w:kern w:val="0"/>
          <w:szCs w:val="21"/>
        </w:rPr>
        <w:t>━━━━━━━━━━━━━━━━━━━━━━━━━━━━━━━━━━━━━━━━━━━</w:t>
      </w:r>
    </w:p>
    <w:sectPr>
      <w:footerReference r:id="rId3" w:type="default"/>
      <w:footerReference r:id="rId4" w:type="even"/>
      <w:pgSz w:w="11906" w:h="16838"/>
      <w:pgMar w:top="2098" w:right="1503" w:bottom="1984" w:left="1503" w:header="851" w:footer="1474" w:gutter="0"/>
      <w:cols w:space="0" w:num="1"/>
      <w:rtlGutter w:val="0"/>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color w:val="FFFFFF"/>
        <w:sz w:val="28"/>
        <w:szCs w:val="28"/>
      </w:rPr>
      <w:t>—</w:t>
    </w: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 xml:space="preserve"> —</w:t>
    </w:r>
    <w:r>
      <w:rPr>
        <w:rStyle w:val="10"/>
        <w:rFonts w:hint="eastAsia" w:ascii="宋体" w:hAnsi="宋体"/>
        <w:color w:val="FFFFFF"/>
        <w:sz w:val="28"/>
        <w:szCs w:val="28"/>
      </w:rPr>
      <w:t>—</w:t>
    </w:r>
  </w:p>
  <w:p>
    <w:pPr>
      <w:pStyle w:val="5"/>
      <w:ind w:right="360" w:firstLine="4818" w:firstLineChars="267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Pr>
        <w:rStyle w:val="10"/>
        <w:sz w:val="28"/>
        <w:szCs w:val="28"/>
      </w:rPr>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r>
      <w:rPr>
        <w:rStyle w:val="10"/>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E3930"/>
    <w:rsid w:val="0DEC1EA5"/>
    <w:rsid w:val="100D77BF"/>
    <w:rsid w:val="18E54708"/>
    <w:rsid w:val="1B39016F"/>
    <w:rsid w:val="1C47654F"/>
    <w:rsid w:val="1EC853B7"/>
    <w:rsid w:val="20AB1827"/>
    <w:rsid w:val="3204739F"/>
    <w:rsid w:val="344D713D"/>
    <w:rsid w:val="34B803B5"/>
    <w:rsid w:val="3CAA2587"/>
    <w:rsid w:val="3DDC5726"/>
    <w:rsid w:val="3E266696"/>
    <w:rsid w:val="3FBE2D35"/>
    <w:rsid w:val="472C0614"/>
    <w:rsid w:val="4F8A1EFA"/>
    <w:rsid w:val="50DA4366"/>
    <w:rsid w:val="56524F23"/>
    <w:rsid w:val="5D0E3930"/>
    <w:rsid w:val="5DD274B1"/>
    <w:rsid w:val="73F328F0"/>
    <w:rsid w:val="7591656B"/>
    <w:rsid w:val="76E42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200" w:firstLineChars="200"/>
    </w:pPr>
    <w:rPr>
      <w:rFonts w:ascii="宋体" w:hAnsi="宋体" w:cs="Times New Roman"/>
      <w:sz w:val="28"/>
      <w:szCs w:val="22"/>
      <w:lang w:bidi="ar-SA"/>
    </w:rPr>
  </w:style>
  <w:style w:type="paragraph" w:styleId="4">
    <w:name w:val="Body Text Indent"/>
    <w:basedOn w:val="1"/>
    <w:qFormat/>
    <w:uiPriority w:val="0"/>
    <w:pPr>
      <w:adjustRightInd w:val="0"/>
      <w:snapToGrid w:val="0"/>
      <w:spacing w:line="540" w:lineRule="atLeast"/>
      <w:ind w:firstLine="640" w:firstLineChars="200"/>
    </w:pPr>
    <w:rPr>
      <w:rFonts w:ascii="Calibri" w:hAnsi="Calibri" w:eastAsia="仿宋_GB2312" w:cs="Times New Roman"/>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uiPriority w:val="0"/>
    <w:pPr>
      <w:ind w:firstLine="420"/>
    </w:pPr>
  </w:style>
  <w:style w:type="character" w:styleId="10">
    <w:name w:val="page number"/>
    <w:basedOn w:val="9"/>
    <w:qFormat/>
    <w:uiPriority w:val="0"/>
  </w:style>
  <w:style w:type="character" w:customStyle="1" w:styleId="11">
    <w:name w:val="公文文号"/>
    <w:basedOn w:val="9"/>
    <w:qFormat/>
    <w:uiPriority w:val="0"/>
    <w:rPr>
      <w:rFonts w:eastAsia="仿宋_GB2312"/>
      <w:sz w:val="32"/>
    </w:rPr>
  </w:style>
  <w:style w:type="character" w:customStyle="1" w:styleId="12">
    <w:name w:val="公文标题"/>
    <w:basedOn w:val="9"/>
    <w:qFormat/>
    <w:uiPriority w:val="0"/>
    <w:rPr>
      <w:rFonts w:ascii="方正小标宋_GBK" w:hAnsi="华文中宋" w:eastAsia="方正小标宋_GBK"/>
      <w:color w:val="000000"/>
      <w:sz w:val="44"/>
      <w:szCs w:val="84"/>
    </w:rPr>
  </w:style>
  <w:style w:type="character" w:customStyle="1" w:styleId="13">
    <w:name w:val="公文签发日期"/>
    <w:basedOn w:val="9"/>
    <w:qFormat/>
    <w:uiPriority w:val="0"/>
    <w:rPr>
      <w:rFonts w:eastAsia="仿宋_GB2312"/>
      <w:color w:val="000000"/>
      <w:sz w:val="32"/>
      <w:szCs w:val="84"/>
    </w:rPr>
  </w:style>
  <w:style w:type="character" w:customStyle="1" w:styleId="14">
    <w:name w:val="公文发出日期"/>
    <w:basedOn w:val="9"/>
    <w:qFormat/>
    <w:uiPriority w:val="0"/>
    <w:rPr>
      <w:rFonts w:eastAsia="仿宋_GB2312"/>
      <w:sz w:val="28"/>
      <w:szCs w:val="28"/>
    </w:rPr>
  </w:style>
  <w:style w:type="character" w:customStyle="1" w:styleId="15">
    <w:name w:val="公文正文"/>
    <w:basedOn w:val="9"/>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4</Pages>
  <Words>1013</Words>
  <Characters>1065</Characters>
  <Lines>0</Lines>
  <Paragraphs>0</Paragraphs>
  <TotalTime>3</TotalTime>
  <ScaleCrop>false</ScaleCrop>
  <LinksUpToDate>false</LinksUpToDate>
  <CharactersWithSpaces>1104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2024-01-26T08:15:00Z</dcterms:created>
  <dc:creator>Administrator</dc:creator>
  <cp:lastModifiedBy>Administrator</cp:lastModifiedBy>
  <dcterms:modified xsi:type="dcterms:W3CDTF">2024-03-19T13:00:02Z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