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6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小标宋_GBK" w:hAnsi="宋体" w:eastAsia="方正小标宋_GBK" w:cs="宋体"/>
                <w:color w:val="000000" w:themeColor="text1"/>
                <w:kern w:val="0"/>
                <w:sz w:val="40"/>
                <w:szCs w:val="40"/>
                <w14:textFill>
                  <w14:solidFill>
                    <w14:schemeClr w14:val="tx1"/>
                  </w14:solidFill>
                </w14:textFill>
              </w:rPr>
              <w:t>昆明市官渡区人力资源和社会保障局2021年市场监管领域随机抽查事项清单（第二版）</w:t>
            </w:r>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对用人单位招用人员提供虚假招聘信息，发布虚假招聘广告的检查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对用人单位以招用人员为名牟取不正当利益或进行其他违法活动的检查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对用人单位招用人员在国家法律、行政法规和国务院卫生行政部门规定禁止乙肝病原携带者从事的工作岗位之外，将乙肝病毒血清学指标作为体检标准的检查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对用人单位不按规定报告空缺岗位，或者招用人员后，不到劳动保障等行政管理部门进行录用登记的检查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对用人单位不能向招用人员提供工作岗位的检查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对以招用人员或者职业培训为名欺诈劳动者的检查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对用人单位未及时为劳动者办理就业登记手续的检查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对用人单位以担保或其他名义向劳动者收取财物的检查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对劳动者依法解除或终止劳动合同，用人单位扣押劳动者档案或其他物品的检查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对用人单位违反劳动合同法有关建立职工名册规定的检查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对用人单位招用人员未按规定订立劳动合同或者订立法定条款不完备劳动合同的检查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对用人单位未依法订立劳动合同的检查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对不按规定签订集体合同的检查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《云南省劳动监察条例》（1998年11月27日云南省第九届人民代表大会常务委员会第六次会议通过）第二十二条：不按规定签订集体合同的，处以用人单位1000元的罚款。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对用人单位不执行集体合同约定的劳动标准或其他事项的检查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对用人单位不当变更或解除职工一方代表的劳动合同的的检查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对职工方或者上级工会提出协商要求后，企业拒绝开展工资集体协商或者拖延答复的检查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对企业不向协商代表提供开展工资集体协商所必需的工作条件和工作时间的检查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对企业不履行工资专项集体合同的检查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对无正当理由拒绝进行工资集体协商等平等协商签订集体合同的检查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对无正当理由解除企业工会筹建发起人劳动关系或者调整其工作岗位、降低工资待遇的检查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对企业法定代表人、主要负责人拒绝与上级工会就建立企业工会进行协商的检查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对妨碍企业工会组织职工通过职工代表大会和其他形式行使民主权利的检查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对阻挠工会依法行使监督权的检查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对用人单位以下行为的检查：（1）提供的劳动合同文本是否载明《中华人民共和国劳动合同法》规定的劳动合同必备条款；</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（2）是否将劳动合同文本交付劳动者；</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（3）是否违反《中华人民共和国劳动合同法》规定约定试用期；</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（4）是否违反《中华人民共和国劳动合同法》规定，扣押劳动者居民身份证等证件。</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《中华人民共和国劳动合同法》第81条、第83条、第84条第1款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用人单位是否按照《中华人民共和国劳动法》的规定的条件解除劳动合同或者故意拖延不订立劳动合同</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《中华人民共和国劳动法》第98条；《劳动保障监察条例》第24条;《云南省劳动监察条例》第22条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规章制度</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对用人单位直接涉及劳动者切身利益的规章制度违反法律、法规规定的检查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用人单位制定的内部管理劳动规章制度是否违反法律、法规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《中华人民共和国劳动法》第89条；《中华人民共和国劳动合同法》第80条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对用人单位不提供或不如实提供签订或履行集体合同所需真实情况和资料的检查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对企业不提供与工资集体协商有关信息资料或者提供虚假信息资料的检查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对建设单位或者非建设领域用人单位拒不执行限期责令改正决定或者拒不履行增存工资保证金处理决定的检查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对用人单位无理抗拒、阻挠劳动保障行政部门实施劳动保障监察的检查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对用人单位不按照劳动保障行政部门的要求报送书面材料，隐瞒事实真相，出具伪证或隐匿、毁灭证据的检查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 </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对用人单位经劳动保障行政部门责令改正拒不改正，或拒不履行劳动保障行政部门的行政处理决定的检查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 </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对用人单位不按规定参加劳动执法年审的检查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 </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逾期不执行劳动监察询问通知书的检查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对用人单位打击报复举报人、控告人、证人和劳动监察人员的检查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工时休假</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对违反法律、法规规定或者未经劳动者同意，安排劳动者延长工作时间的的检查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工时休假</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对用人单位不能依法保证劳动者休息休假（包括少数民族节假日）或未报经劳动保障部门批准实行其他工作制度和休息办法的检查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对用人单位实行不定时工作制和综合计算工作制情况的检查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《劳动法》第三十九条；《关于企业实行不定时工作制和综合计算工时工作制的审批办法》（劳部发〔1994〕503号）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工时休假</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用人单位是否依法安排职工休年休假或对不休假职工支付年休假工资报酬、赔偿金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《职工带薪年休假条例》第7条</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对用人单位安排女职工从事矿山井下劳动、国家规定的第四级体力劳动强度的劳动或其他禁忌从事劳动的检查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对用人单位安排女职工在经期从事高处、低温、冷水作业或国家规定的第三级体力劳动强度劳动的检查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对用人单位安排女职工在孕期从事国家规定的第三级体力劳动强度的劳动或孕期禁忌从事劳动的检查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对用人单位安排女职工在哺乳未满１周岁婴儿期间从事国家规定的第三级体力劳动强度或哺乳期禁忌从事的其他劳动，以及延长其工作时间或安排夜班劳动的检查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对用人单位违反女职工劳动保护特别规定的检查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对用人单位安排怀孕7个月以上的女职工夜班劳动或延长其工作时间的检查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对用人单位给女职工生育享受产假少于90天的检查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对用人单位使用童工的检查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对单位、个人或者职业中介机构为不满16周岁的未成年人介绍就业的检查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对用人单位未按照禁止使用童工规定保存录用登记材料，或者伪造录用登记材料的检查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《禁止使用童工规定》（国务院令第364号）第八条：用人单位未按照本规定第四条的规定保存录用登记材料，或者伪造录用登记材料的，由劳动保障行政部门处1万元的罚款。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对无营业执照、被依法吊销营业执照的单位以及未依法登记、备案的单位使用童工或者介绍童工就业的检查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对用人单位以下行为的检查：（1）是否在使用有毒物品作业场所使用童工；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（2）是否存在使用童工经劳动保障部门责令限期改正后逾期不将童工送交其父母或者其他监护人的情形；</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（3）无营业执照、被依法吊销营业执照的单位以及未依法登记、备案的单位是否使用童工；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《禁止使用童工规定》第6条、第9条</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未成年工特殊劳动保护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对用人单位安排未成年工从事矿山井下、有毒有害、国家规定的第四级体力劳动强度的劳动或其他禁忌从事劳动的检查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对用人单位未对未成年工定期进行健康检查的检查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对用人单位违反国家规定，侵害女职工和未成年工、残疾职工合法权益的检查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对未按规定从缴费个人工资中代扣代缴社会保险费的检查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对未按规定向职工公布本单位社会保险费缴纳情况的检查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对用人单位不依法参加失业保险、不按规定出具解除或终止劳动、人事关系证明、不向职工公布失业保险费缴纳情况的检查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对用人单位依照法律法规规定应当参加工伤保险而未参加的检查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对用人单位拒不协助社会保险行政部门对事故进行调查核实的检查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对社会保险经办机构以及医疗机构、药品经营单位等社会保险服务机构以欺诈、伪造证明材料或者其他手段骗取社会保险基金支出的检查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社会保险经办机构以及医疗机构、药品经营单位等社会保险服务机构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对以欺诈、伪造证明材料或者其他手段骗取社会保险待遇的检查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《中华人民共和国社会保险法》第八十八条：以欺诈、伪造证明材料或者其他手段骗取社会保险待遇的，由社会保险行政部门责令退回骗取的社会保险金，处骗取金额二倍以上五倍以下的罚款。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对骗取社会保险待遇或者骗取社会保险基金支出的检查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对用人单位、工伤职工或者其近亲属骗取工伤保险待遇，医疗机构、辅助器具配置机构骗取工伤保险基金支出的检查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对用人单位侵占、挪用、拖欠、虚报、冒领职工基本养老保险金的检查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对不符合享受失业保险待遇条件，骗取失业保险金和其他失业保险待遇的检查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对用人单位遵守社会保险法律、法规情况进行监督检查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对养老保险、工伤保险参保和个人领取待遇情况稽核</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暂行条例》第二十条：“社会保险经办机构受劳动保障行政部门的委托，可以进行与社会保险费征缴有关的检查、调查工作。”；《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用人单位是否办理社会保险登记。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社会保险法第84条。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缴费单位是否在社会保险登记事项发生变更或者缴费单位依法终止后按规定到社保经办机构办理社会保险变更登记或者社会保险注销登记。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《社会保险费征缴暂行条例》第23条（社会保险费征缴监督检查办法第12条）。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缴费单位是否存在伪造变造社会保险登记证的情形。</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《社会保险费征缴监督检查办法》第14条。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用人单位是否存在向社会保险经办机构申报应缴纳的社会保险费数额时，瞒报工资总额或者职工人数。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《劳动保障监察条例》第27条第1款。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缴费单位是否按规定公布本单位社会保险费缴纳情况。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《社会保险费征缴暂行条例》第17条（《社会保险费征缴监督检查办法》第14条）。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对用人单位遵守劳动保障法律、法规情况进行监督检查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《劳动法》第八十五条：“县级以上各级人民政府劳动行政部门依法对用人单位遵守劳动法律、法规的情况进行监督检查，对违反劳动法律、法规的行为有权制止，并责令改正。”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工资支付和最低工资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用人单位是否有下列行为之一：未按照劳动合同的约定或者国家规定及时足额支付劳动报酬；低于当地最低工资标准支付劳动者工资；安排加班不支付加班费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《中华人民共和国劳动合同法》第85条、《劳动保障监察条例》第26条；《云南省劳动监察条例》第27条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工资支付和最低工资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用人单位是否依照《中华人民共和国劳动合同法》的规定向劳动者每月支付两倍的工资或者赔偿金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《中华人民共和国劳动合同法》第85条、《劳动保障监察条例》第26条；《云南省劳动监察条例》第27条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非建设领域用人单位是否拖欠或者克扣农民工工资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《中华人民共和国劳动合同法》第82、87条、《《中华人民共和国劳动合同法》实施条例》第34条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建设单位或者非建设领域用人单位是否在规定期限内交存、补足农民工工资保证金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《云南省农民工工资支付保障规定》第12条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是否存在超标超前培训，严禁非学科类培训机构从事学科类培训，严禁提供境外教育课程；</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依法依规坚决查处超范围培训、培训质量良莠不齐、内容低俗违法、盗版侵权等突出问题；</w:t>
            </w:r>
          </w:p>
        </w:tc>
        <w:tc>
          <w:tcPr>
            <w:tcW w:w="75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是否严格执行未成年保护有关规定，学科类校外培训机构是否占用国家法定节假日、休息日及寒暑假组织学科类培训；</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培训机构是否存在高薪挖强学校教师；从事培训的人员是否具备相应教师资格，并将教师资格信息在培训机构场所及网站显著位置公布；</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培训机构是否泄漏参训人员个人信息；</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培训机构是否根据市场需求、培训成本等因素确定培训机构收费项目和标准，并向社会公示、接受监督；</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是否存在不按规定明码标价、预收超过三个月培训费或书本费、利用不公平格式条款侵害消费者权益；</w:t>
            </w:r>
          </w:p>
        </w:tc>
        <w:tc>
          <w:tcPr>
            <w:tcW w:w="75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是否存在利用虚假宣传或虚假广告侵害消费者权益的行为；</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是否存在不具备消防、安全以及卫生防疫条件擅自办学或其他重大安全隐患；</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是否存在其他违规违法行为。</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外国人就业</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对伪造、涂改、冒用、转让、买卖就业证和许可证的外国人和用人单位的检查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对未经许可和登记擅自从事职业中介活动且有违法所得的检查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对职业中介机构提供虚假就业信息，为无合法证照的用人单位提供职业中介服务，伪造、涂改、转让职业中介许可证的检查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对职业中介机构向劳动者收取押金的检查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《中华人民共和国就业促进法》第六十六条第二款：“违反本法规定，职业中介机构向劳动者收取押金的，由劳动行政部门责令限期退还劳动者，并以每人五百元以上二千元以下的标准处以罚款。”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对中外合资（合作）职业介绍机构的检查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中外合资（合作）职业介绍机构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《中华人民共和国就业促进法》第六十四至六十六条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对职业中介机构未明示职业中介许可证、监督电话的检查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对职业中介机构未建立服务台账，或虽建立服务台账但未记录服务对象、服务过程、服务结果和收费情况的检查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对职业中介机构在职业中介服务不成功后，未向劳动者退还所收取的中介服务费的检查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对职业中介机构发布的就业信息中包含歧视性内容的检查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对职业中介机构为无合法身份证件的劳动者提供职业中介服务的检查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对职业中介机构介绍劳动者从事法律、法规禁止从事的职业的检查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对职业中介机构以暴力、胁迫、欺诈等方式进行职业中介活动的检查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对职业中介机构超出核准的业务范围经营的检查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对不具备用工、职业介绍、职业培训主体资格，擅自招用工、从事职业介绍和职业培训的检查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未取得职业介绍许可证或使用无效职业介绍许可证进行和参与职业介绍活动的检查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对使用欺诈、诱惑、胁迫等手段进行职业介绍活动的检查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对为无证件、证件不全、证件经审查不实的求职者或用人单位提供中介服务的检查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对职业介绍机构未经劳动行政部门批准组织劳动力供求洽谈会、组织劳动者跨县（市、区）流动就业和开展职业培训的检查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对职业介绍机构出卖、出租、转借或复印张贴职业介绍许可证的检查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对职业介绍机构从事妨害社会秩序的职业介绍活动的检查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对推荐介绍不成功收取或不退还预收的中介服务费的检查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对职业介绍机构超过核定业务范围从事职业介绍业务活动的检查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对职业介绍机构不参加职业介绍机构年审的检查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对职业介绍机构未按规定补足责任保证金的检查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对省外职业介绍机构在我省未经批准从事职业介绍活动的检查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对经营性人力资源服务机构对未经许可擅自从事职业中介活动的检查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w:t>
            </w:r>
            <w:bookmarkStart w:id="0" w:name="_GoBack"/>
            <w:bookmarkEnd w:id="0"/>
            <w:r>
              <w:rPr>
                <w:rFonts w:hint="eastAsia"/>
                <w:color w:val="000000" w:themeColor="text1"/>
                <w:sz w:val="20"/>
                <w:szCs w:val="20"/>
                <w14:textFill>
                  <w14:solidFill>
                    <w14:schemeClr w14:val="tx1"/>
                  </w14:solidFill>
                </w14:textFill>
              </w:rPr>
              <w:t>（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对经营性人力资源服务机构开展人力资源服务业务未备案的检查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对经营性人力资源服务机构设立分支机构、办理变更或者注销登记未书面报告的检查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对发布的招聘信息不真实、不合法，未依法开展人力资源服务业务的检查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对经营性人力资源服务机构未在服务场所明示有关事项的检查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对经营性人力资源服务机构应当未按规定提交经营情况年度报告的检查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对人力资源服务机构未按规定建立健全内部制度或保存服务台账的检查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对用人单位招用无合法身份证件的人员的检查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对涂改、倒卖、出租、出借《劳务派遣经营许可证》，或者以其他形式非法转让《劳务派遣经营许可证》的检查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对隐瞒真实情况或者提交虚假材料取得劳务派遣行政许可的检查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对以欺骗、贿赂等不正当手段取得劳务派遣行政许可的检查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对劳务派遣单位违反劳动合同法规定的检查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对用工单位违反劳动合同法及实施条例有关劳务派遣规定的检查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对用工单位决定使用被派遣劳动者的辅助性岗位，不经职工代表大会或者全体职工讨论，提出方案和意见，与工会或者职工代表平等协商确定，并在用工单位内公示的检查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职业年金</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对违反《企业年金办法》规定的检查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对未经批准擅自举办中外合作职业技能培训办学项目，或者以不正当手段骗取中外合作办学项目批准书的检查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对中外合作职业技能培训办学项目发布虚假招生简章或者招生广告，骗取钱财的检查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对未经批准擅自设立中外合作办学机构，或以不正当手段骗取中外合作办学许可证的检查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对在中外合作办学机构筹备设立期间招收学生的检查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对中外合作办学者虚假出资或在中外合作办学机构成立后抽逃出资的检查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对违反中外合作办学规定发布虚假招生简章，骗取钱财的检查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中外合作职业技能培训机构设立、分立、合并、变更及终止的监管（非经营性）</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对中外合作职业技能培训项目的监管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中外合作职业技能培训项目</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对民办职业培训学校设立、分立、合并、变更及终止的监管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民办职业培训学校</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对民办学校、民办职业培训学校的监管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民办学校、民办职业培训学校</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人力资源和社会保障部门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对未取得《中华人民共和国社会力量办学许可证》、《中华人民共和国民办学校办学许可证》或使用无效许可证从事职业培训活动的检查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7DC74E1D"/>
    <w:rsid w:val="00030F69"/>
    <w:rsid w:val="00034EDC"/>
    <w:rsid w:val="00057CAC"/>
    <w:rsid w:val="00072188"/>
    <w:rsid w:val="00174163"/>
    <w:rsid w:val="002500EC"/>
    <w:rsid w:val="00250286"/>
    <w:rsid w:val="00287575"/>
    <w:rsid w:val="002F051E"/>
    <w:rsid w:val="0030741F"/>
    <w:rsid w:val="00346E43"/>
    <w:rsid w:val="00381BE9"/>
    <w:rsid w:val="003D725C"/>
    <w:rsid w:val="003E6E03"/>
    <w:rsid w:val="003E73C3"/>
    <w:rsid w:val="003F002B"/>
    <w:rsid w:val="00412D5E"/>
    <w:rsid w:val="0045089D"/>
    <w:rsid w:val="00521798"/>
    <w:rsid w:val="00557874"/>
    <w:rsid w:val="0056062C"/>
    <w:rsid w:val="00583535"/>
    <w:rsid w:val="005B7619"/>
    <w:rsid w:val="00677A9D"/>
    <w:rsid w:val="00772011"/>
    <w:rsid w:val="007751DF"/>
    <w:rsid w:val="007D24C2"/>
    <w:rsid w:val="007E2406"/>
    <w:rsid w:val="008973FB"/>
    <w:rsid w:val="009257B0"/>
    <w:rsid w:val="00966E80"/>
    <w:rsid w:val="00983065"/>
    <w:rsid w:val="00993D5F"/>
    <w:rsid w:val="00996C80"/>
    <w:rsid w:val="00A95BF6"/>
    <w:rsid w:val="00B36FA4"/>
    <w:rsid w:val="00B8083A"/>
    <w:rsid w:val="00B930A2"/>
    <w:rsid w:val="00BF41EF"/>
    <w:rsid w:val="00C11547"/>
    <w:rsid w:val="00C20388"/>
    <w:rsid w:val="00C267B5"/>
    <w:rsid w:val="00D02672"/>
    <w:rsid w:val="00DB5037"/>
    <w:rsid w:val="00DE78B2"/>
    <w:rsid w:val="00DF73A1"/>
    <w:rsid w:val="00E635D9"/>
    <w:rsid w:val="00E7578D"/>
    <w:rsid w:val="00E80771"/>
    <w:rsid w:val="00F36786"/>
    <w:rsid w:val="00F75F15"/>
    <w:rsid w:val="00FA4C0A"/>
    <w:rsid w:val="06F72626"/>
    <w:rsid w:val="072A5185"/>
    <w:rsid w:val="087C359F"/>
    <w:rsid w:val="08CF4D2C"/>
    <w:rsid w:val="091E7FE8"/>
    <w:rsid w:val="097E282F"/>
    <w:rsid w:val="0CE57CAE"/>
    <w:rsid w:val="0D1F7B15"/>
    <w:rsid w:val="0DAC3EBF"/>
    <w:rsid w:val="10B553BA"/>
    <w:rsid w:val="12512503"/>
    <w:rsid w:val="13A22B01"/>
    <w:rsid w:val="15072958"/>
    <w:rsid w:val="1C5203C6"/>
    <w:rsid w:val="1C726B5E"/>
    <w:rsid w:val="1EE27BB0"/>
    <w:rsid w:val="1FE5662E"/>
    <w:rsid w:val="204A438F"/>
    <w:rsid w:val="20514806"/>
    <w:rsid w:val="2A1735F2"/>
    <w:rsid w:val="32C7424B"/>
    <w:rsid w:val="342220D9"/>
    <w:rsid w:val="350A68EF"/>
    <w:rsid w:val="367A550F"/>
    <w:rsid w:val="36BB3F3F"/>
    <w:rsid w:val="38B706F6"/>
    <w:rsid w:val="39A17860"/>
    <w:rsid w:val="3A0B26A0"/>
    <w:rsid w:val="3A6F49C1"/>
    <w:rsid w:val="3B7128E6"/>
    <w:rsid w:val="40CC5087"/>
    <w:rsid w:val="439E7097"/>
    <w:rsid w:val="465D1987"/>
    <w:rsid w:val="49A921CC"/>
    <w:rsid w:val="49C97CA8"/>
    <w:rsid w:val="4C232830"/>
    <w:rsid w:val="4FDE4211"/>
    <w:rsid w:val="503373B0"/>
    <w:rsid w:val="51BD4229"/>
    <w:rsid w:val="521317E7"/>
    <w:rsid w:val="53EA24C8"/>
    <w:rsid w:val="54E14EA8"/>
    <w:rsid w:val="596C243F"/>
    <w:rsid w:val="5BBF7814"/>
    <w:rsid w:val="5C111F3E"/>
    <w:rsid w:val="5C3939BA"/>
    <w:rsid w:val="60560BE9"/>
    <w:rsid w:val="60C57968"/>
    <w:rsid w:val="63065889"/>
    <w:rsid w:val="632B3D56"/>
    <w:rsid w:val="667C32DD"/>
    <w:rsid w:val="6A374F7E"/>
    <w:rsid w:val="6AC22CA6"/>
    <w:rsid w:val="6C9B4444"/>
    <w:rsid w:val="6E4F04BB"/>
    <w:rsid w:val="6FEA1259"/>
    <w:rsid w:val="712311CE"/>
    <w:rsid w:val="745A72EC"/>
    <w:rsid w:val="7465126B"/>
    <w:rsid w:val="74753989"/>
    <w:rsid w:val="7515721C"/>
    <w:rsid w:val="75FC7ED6"/>
    <w:rsid w:val="77F15D67"/>
    <w:rsid w:val="7A503585"/>
    <w:rsid w:val="7DC74E1D"/>
    <w:rsid w:val="7DF2015A"/>
    <w:rsid w:val="7E7E4E9F"/>
    <w:rsid w:val="7F50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77</Pages>
  <Words>14763</Words>
  <Characters>84150</Characters>
  <Lines>701</Lines>
  <Paragraphs>197</Paragraphs>
  <TotalTime>3</TotalTime>
  <ScaleCrop>false</ScaleCrop>
  <LinksUpToDate>false</LinksUpToDate>
  <CharactersWithSpaces>98716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学而知之</cp:lastModifiedBy>
  <dcterms:modified xsi:type="dcterms:W3CDTF">2024-05-16T06:40:02Z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787FA0555D194F4A8DF454D36372D4EE_13</vt:lpwstr>
  </property>
</Properties>
</file>