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Ansi="Times New Roman" w:eastAsia="楷体_GB2312" w:cs="Times New Roman" w:asciiTheme="minorAscii"/>
          <w:sz w:val="32"/>
          <w:szCs w:val="32"/>
        </w:rPr>
      </w:pPr>
      <w:r>
        <w:rPr>
          <w:rFonts w:hAnsi="Times New Roman" w:eastAsia="方正小标宋简体" w:cs="Times New Roman" w:asciiTheme="minorAscii"/>
          <w:sz w:val="44"/>
          <w:szCs w:val="44"/>
        </w:rPr>
        <w:t>官渡区文化</w:t>
      </w:r>
      <w:r>
        <w:rPr>
          <w:rFonts w:hint="eastAsia" w:hAnsi="Times New Roman" w:eastAsia="方正小标宋简体" w:cs="Times New Roman" w:asciiTheme="minorAscii"/>
          <w:sz w:val="44"/>
          <w:szCs w:val="44"/>
        </w:rPr>
        <w:t>创意</w:t>
      </w:r>
      <w:r>
        <w:rPr>
          <w:rFonts w:hAnsi="Times New Roman" w:eastAsia="方正小标宋简体" w:cs="Times New Roman" w:asciiTheme="minorAscii"/>
          <w:sz w:val="44"/>
          <w:szCs w:val="44"/>
        </w:rPr>
        <w:t>产业园区认定管理办法</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hAnsi="Times New Roman" w:eastAsia="楷体_GB2312" w:cs="Times New Roman" w:asciiTheme="minorAscii"/>
          <w:sz w:val="32"/>
          <w:szCs w:val="32"/>
          <w:lang w:eastAsia="zh-CN"/>
        </w:rPr>
      </w:pPr>
      <w:r>
        <w:rPr>
          <w:rFonts w:hint="eastAsia" w:hAnsi="Times New Roman" w:eastAsia="楷体_GB2312" w:cs="Times New Roman" w:asciiTheme="minorAscii"/>
          <w:sz w:val="32"/>
          <w:szCs w:val="32"/>
          <w:lang w:eastAsia="zh-CN"/>
        </w:rPr>
        <w:t>（修订稿）</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int="eastAsia" w:hAnsi="Times New Roman" w:eastAsia="楷体_GB2312" w:cs="Times New Roman" w:asciiTheme="minorAscii"/>
          <w:sz w:val="32"/>
          <w:szCs w:val="32"/>
          <w:lang w:eastAsia="zh-CN"/>
        </w:rPr>
      </w:pPr>
    </w:p>
    <w:p>
      <w:pPr>
        <w:pStyle w:val="11"/>
        <w:keepNext w:val="0"/>
        <w:keepLines w:val="0"/>
        <w:pageBreakBefore w:val="0"/>
        <w:numPr>
          <w:ilvl w:val="255"/>
          <w:numId w:val="0"/>
        </w:numPr>
        <w:kinsoku/>
        <w:wordWrap/>
        <w:overflowPunct/>
        <w:topLinePunct w:val="0"/>
        <w:autoSpaceDE/>
        <w:autoSpaceDN/>
        <w:bidi w:val="0"/>
        <w:spacing w:line="560" w:lineRule="exact"/>
        <w:ind w:left="0" w:leftChars="0" w:right="0" w:rightChars="0"/>
        <w:jc w:val="center"/>
        <w:textAlignment w:val="auto"/>
        <w:outlineLvl w:val="9"/>
        <w:rPr>
          <w:rFonts w:hAnsi="Times New Roman" w:eastAsia="黑体" w:cs="Times New Roman" w:asciiTheme="minorAscii"/>
          <w:sz w:val="32"/>
          <w:szCs w:val="32"/>
        </w:rPr>
      </w:pPr>
      <w:r>
        <w:rPr>
          <w:rFonts w:hint="eastAsia" w:hAnsi="Times New Roman" w:eastAsia="黑体" w:cs="Times New Roman" w:asciiTheme="minorAscii"/>
          <w:sz w:val="32"/>
          <w:szCs w:val="32"/>
        </w:rPr>
        <w:t xml:space="preserve">第一章 </w:t>
      </w:r>
      <w:r>
        <w:rPr>
          <w:rFonts w:hAnsi="Times New Roman" w:eastAsia="黑体" w:cs="Times New Roman" w:asciiTheme="minorAscii"/>
          <w:sz w:val="32"/>
          <w:szCs w:val="32"/>
        </w:rPr>
        <w:t>总则</w:t>
      </w:r>
      <w:bookmarkStart w:id="0" w:name="_GoBack"/>
      <w:bookmarkEnd w:id="0"/>
    </w:p>
    <w:p>
      <w:pPr>
        <w:keepNext w:val="0"/>
        <w:keepLines w:val="0"/>
        <w:pageBreakBefore w:val="0"/>
        <w:kinsoku/>
        <w:wordWrap/>
        <w:overflowPunct/>
        <w:topLinePunct w:val="0"/>
        <w:autoSpaceDE/>
        <w:autoSpaceDN/>
        <w:bidi w:val="0"/>
        <w:spacing w:line="560" w:lineRule="exact"/>
        <w:ind w:left="0" w:leftChars="0" w:right="0" w:rightChars="0" w:firstLine="630" w:firstLineChars="196"/>
        <w:textAlignment w:val="auto"/>
        <w:outlineLvl w:val="9"/>
        <w:rPr>
          <w:rFonts w:hAnsi="Times New Roman" w:eastAsia="仿宋_GB2312" w:cs="Times New Roman" w:asciiTheme="minorAscii"/>
          <w:sz w:val="32"/>
          <w:szCs w:val="32"/>
        </w:rPr>
      </w:pPr>
      <w:r>
        <w:rPr>
          <w:rFonts w:hAnsi="Times New Roman" w:eastAsia="仿宋_GB2312" w:cs="Times New Roman" w:asciiTheme="minorAscii"/>
          <w:b/>
          <w:sz w:val="32"/>
          <w:szCs w:val="32"/>
        </w:rPr>
        <w:t>第一条</w:t>
      </w:r>
      <w:r>
        <w:rPr>
          <w:rFonts w:hint="eastAsia" w:hAnsi="Times New Roman" w:eastAsia="仿宋_GB2312" w:cs="Times New Roman" w:asciiTheme="minorAscii"/>
          <w:b/>
          <w:sz w:val="32"/>
          <w:szCs w:val="32"/>
        </w:rPr>
        <w:t xml:space="preserve"> </w:t>
      </w:r>
      <w:r>
        <w:rPr>
          <w:rFonts w:hAnsi="Times New Roman" w:eastAsia="仿宋_GB2312" w:cs="Times New Roman" w:asciiTheme="minorAscii"/>
          <w:bCs/>
          <w:sz w:val="32"/>
          <w:szCs w:val="32"/>
        </w:rPr>
        <w:t>为深入学习贯彻习近平新时代中国特色社会主义思想和党的</w:t>
      </w:r>
      <w:r>
        <w:rPr>
          <w:rFonts w:hint="eastAsia" w:hAnsi="Times New Roman" w:eastAsia="仿宋_GB2312" w:cs="Times New Roman" w:asciiTheme="minorAscii"/>
          <w:bCs/>
          <w:sz w:val="32"/>
          <w:szCs w:val="32"/>
          <w:lang w:eastAsia="zh-CN"/>
        </w:rPr>
        <w:t>二十</w:t>
      </w:r>
      <w:r>
        <w:rPr>
          <w:rFonts w:hAnsi="Times New Roman" w:eastAsia="仿宋_GB2312" w:cs="Times New Roman" w:asciiTheme="minorAscii"/>
          <w:bCs/>
          <w:sz w:val="32"/>
          <w:szCs w:val="32"/>
        </w:rPr>
        <w:t>大精神，贯彻落实习近平总书记考察云南重要讲话精神，明确区级文化创意产业园区的</w:t>
      </w:r>
      <w:r>
        <w:rPr>
          <w:rFonts w:hint="eastAsia" w:hAnsi="Times New Roman" w:eastAsia="仿宋_GB2312" w:cs="Times New Roman" w:asciiTheme="minorAscii"/>
          <w:bCs/>
          <w:sz w:val="32"/>
          <w:szCs w:val="32"/>
        </w:rPr>
        <w:t>认定</w:t>
      </w:r>
      <w:r>
        <w:rPr>
          <w:rFonts w:hAnsi="Times New Roman" w:eastAsia="仿宋_GB2312" w:cs="Times New Roman" w:asciiTheme="minorAscii"/>
          <w:bCs/>
          <w:sz w:val="32"/>
          <w:szCs w:val="32"/>
        </w:rPr>
        <w:t>标准、条件和监管措施，根据国家、省、市、区扶持文化创意产业发展的有关政策，结合工作实际，制定本办法。</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30" w:firstLineChars="196"/>
        <w:jc w:val="both"/>
        <w:textAlignment w:val="auto"/>
        <w:outlineLvl w:val="9"/>
        <w:rPr>
          <w:rFonts w:hAnsi="Times New Roman" w:eastAsia="仿宋_GB2312" w:cs="Times New Roman" w:asciiTheme="minorAscii"/>
          <w:color w:val="000000" w:themeColor="text1"/>
          <w:sz w:val="32"/>
          <w:szCs w:val="32"/>
          <w14:textFill>
            <w14:solidFill>
              <w14:schemeClr w14:val="tx1"/>
            </w14:solidFill>
          </w14:textFill>
        </w:rPr>
      </w:pPr>
      <w:r>
        <w:rPr>
          <w:rFonts w:hAnsi="Times New Roman" w:eastAsia="仿宋_GB2312" w:cs="Times New Roman" w:asciiTheme="minorAscii"/>
          <w:b/>
          <w:sz w:val="32"/>
          <w:szCs w:val="32"/>
        </w:rPr>
        <w:t>第二条</w:t>
      </w:r>
      <w:r>
        <w:rPr>
          <w:rFonts w:hint="eastAsia" w:hAnsi="Times New Roman" w:eastAsia="仿宋_GB2312" w:cs="Times New Roman" w:asciiTheme="minorAscii"/>
          <w:b/>
          <w:sz w:val="32"/>
          <w:szCs w:val="32"/>
        </w:rPr>
        <w:t xml:space="preserve"> </w:t>
      </w:r>
      <w:r>
        <w:rPr>
          <w:rFonts w:hAnsi="Times New Roman" w:eastAsia="仿宋_GB2312" w:cs="Times New Roman" w:asciiTheme="minorAscii"/>
          <w:bCs/>
          <w:sz w:val="32"/>
          <w:szCs w:val="32"/>
        </w:rPr>
        <w:t>官渡区文化</w:t>
      </w:r>
      <w:r>
        <w:rPr>
          <w:rFonts w:hint="eastAsia" w:hAnsi="Times New Roman" w:eastAsia="仿宋_GB2312" w:cs="Times New Roman" w:asciiTheme="minorAscii"/>
          <w:bCs/>
          <w:sz w:val="32"/>
          <w:szCs w:val="32"/>
        </w:rPr>
        <w:t>创意</w:t>
      </w:r>
      <w:r>
        <w:rPr>
          <w:rFonts w:hAnsi="Times New Roman" w:eastAsia="仿宋_GB2312" w:cs="Times New Roman" w:asciiTheme="minorAscii"/>
          <w:bCs/>
          <w:sz w:val="32"/>
          <w:szCs w:val="32"/>
        </w:rPr>
        <w:t>产业园区</w:t>
      </w:r>
      <w:r>
        <w:rPr>
          <w:rFonts w:hint="eastAsia" w:hAnsi="Times New Roman" w:eastAsia="仿宋_GB2312" w:cs="Times New Roman" w:asciiTheme="minorAscii"/>
          <w:bCs/>
          <w:sz w:val="32"/>
          <w:szCs w:val="32"/>
        </w:rPr>
        <w:t>认定管理工作由区委宣传部牵头，成立官渡区文化创意产业园区认定管理工作领导小组</w:t>
      </w:r>
      <w:r>
        <w:rPr>
          <w:rFonts w:hAnsi="Times New Roman" w:eastAsia="仿宋_GB2312" w:cs="Times New Roman" w:asciiTheme="minorAscii"/>
          <w:color w:val="000000" w:themeColor="text1"/>
          <w:sz w:val="32"/>
          <w:szCs w:val="32"/>
          <w14:textFill>
            <w14:solidFill>
              <w14:schemeClr w14:val="tx1"/>
            </w14:solidFill>
          </w14:textFill>
        </w:rPr>
        <w:t>（以下简称</w:t>
      </w:r>
      <w:r>
        <w:rPr>
          <w:rFonts w:hint="eastAsia" w:hAnsi="Times New Roman" w:eastAsia="仿宋_GB2312" w:cs="Times New Roman" w:asciiTheme="minorAscii"/>
          <w:color w:val="000000" w:themeColor="text1"/>
          <w:sz w:val="32"/>
          <w:szCs w:val="32"/>
          <w14:textFill>
            <w14:solidFill>
              <w14:schemeClr w14:val="tx1"/>
            </w14:solidFill>
          </w14:textFill>
        </w:rPr>
        <w:t>“工作领导小组”</w:t>
      </w:r>
      <w:r>
        <w:rPr>
          <w:rFonts w:hAnsi="Times New Roman" w:eastAsia="仿宋_GB2312" w:cs="Times New Roman" w:asciiTheme="minorAscii"/>
          <w:color w:val="000000" w:themeColor="text1"/>
          <w:sz w:val="32"/>
          <w:szCs w:val="32"/>
          <w14:textFill>
            <w14:solidFill>
              <w14:schemeClr w14:val="tx1"/>
            </w14:solidFill>
          </w14:textFill>
        </w:rPr>
        <w:t>）</w:t>
      </w:r>
      <w:r>
        <w:rPr>
          <w:rFonts w:hint="eastAsia" w:hAnsi="Times New Roman" w:eastAsia="仿宋_GB2312" w:cs="Times New Roman" w:asciiTheme="minorAscii"/>
          <w:color w:val="000000" w:themeColor="text1"/>
          <w:sz w:val="32"/>
          <w:szCs w:val="32"/>
          <w14:textFill>
            <w14:solidFill>
              <w14:schemeClr w14:val="tx1"/>
            </w14:solidFill>
          </w14:textFill>
        </w:rPr>
        <w:t>。工作领导小组负责区级</w:t>
      </w:r>
      <w:r>
        <w:rPr>
          <w:rFonts w:hAnsi="Times New Roman" w:eastAsia="仿宋_GB2312" w:cs="Times New Roman" w:asciiTheme="minorAscii"/>
          <w:bCs/>
          <w:sz w:val="32"/>
          <w:szCs w:val="32"/>
        </w:rPr>
        <w:t>文化</w:t>
      </w:r>
      <w:r>
        <w:rPr>
          <w:rFonts w:hint="eastAsia" w:hAnsi="Times New Roman" w:eastAsia="仿宋_GB2312" w:cs="Times New Roman" w:asciiTheme="minorAscii"/>
          <w:bCs/>
          <w:sz w:val="32"/>
          <w:szCs w:val="32"/>
        </w:rPr>
        <w:t>创意</w:t>
      </w:r>
      <w:r>
        <w:rPr>
          <w:rFonts w:hAnsi="Times New Roman" w:eastAsia="仿宋_GB2312" w:cs="Times New Roman" w:asciiTheme="minorAscii"/>
          <w:bCs/>
          <w:sz w:val="32"/>
          <w:szCs w:val="32"/>
        </w:rPr>
        <w:t>产业园区</w:t>
      </w:r>
      <w:r>
        <w:rPr>
          <w:rFonts w:hint="eastAsia" w:hAnsi="Times New Roman" w:eastAsia="仿宋_GB2312" w:cs="Times New Roman" w:asciiTheme="minorAscii"/>
          <w:bCs/>
          <w:sz w:val="32"/>
          <w:szCs w:val="32"/>
        </w:rPr>
        <w:t>的认定、指导、管理、考核等工作。工作领导小组办公室设在区委宣传部，负责</w:t>
      </w:r>
      <w:r>
        <w:rPr>
          <w:rFonts w:hint="eastAsia" w:hAnsi="Times New Roman" w:eastAsia="仿宋_GB2312" w:cs="Times New Roman" w:asciiTheme="minorAscii"/>
          <w:color w:val="000000" w:themeColor="text1"/>
          <w:sz w:val="32"/>
          <w:szCs w:val="32"/>
          <w14:textFill>
            <w14:solidFill>
              <w14:schemeClr w14:val="tx1"/>
            </w14:solidFill>
          </w14:textFill>
        </w:rPr>
        <w:t>协调联络等日常工作，</w:t>
      </w:r>
      <w:r>
        <w:rPr>
          <w:rFonts w:hAnsi="Times New Roman" w:eastAsia="仿宋_GB2312" w:cs="Times New Roman" w:asciiTheme="minorAscii"/>
          <w:color w:val="000000" w:themeColor="text1"/>
          <w:sz w:val="32"/>
          <w:szCs w:val="32"/>
          <w14:textFill>
            <w14:solidFill>
              <w14:schemeClr w14:val="tx1"/>
            </w14:solidFill>
          </w14:textFill>
        </w:rPr>
        <w:t>统筹推进全区文化</w:t>
      </w:r>
      <w:r>
        <w:rPr>
          <w:rFonts w:hint="eastAsia" w:hAnsi="Times New Roman" w:eastAsia="仿宋_GB2312" w:cs="Times New Roman" w:asciiTheme="minorAscii"/>
          <w:color w:val="000000" w:themeColor="text1"/>
          <w:sz w:val="32"/>
          <w:szCs w:val="32"/>
          <w14:textFill>
            <w14:solidFill>
              <w14:schemeClr w14:val="tx1"/>
            </w14:solidFill>
          </w14:textFill>
        </w:rPr>
        <w:t>创意</w:t>
      </w:r>
      <w:r>
        <w:rPr>
          <w:rFonts w:hAnsi="Times New Roman" w:eastAsia="仿宋_GB2312" w:cs="Times New Roman" w:asciiTheme="minorAscii"/>
          <w:color w:val="000000" w:themeColor="text1"/>
          <w:sz w:val="32"/>
          <w:szCs w:val="32"/>
          <w14:textFill>
            <w14:solidFill>
              <w14:schemeClr w14:val="tx1"/>
            </w14:solidFill>
          </w14:textFill>
        </w:rPr>
        <w:t>产业园区认定管理各项工作。</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firstLineChars="200"/>
        <w:jc w:val="both"/>
        <w:textAlignment w:val="auto"/>
        <w:outlineLvl w:val="9"/>
        <w:rPr>
          <w:rFonts w:hAnsi="Times New Roman" w:eastAsia="仿宋_GB2312" w:cs="Times New Roman" w:asciiTheme="minorAscii"/>
          <w:sz w:val="32"/>
          <w:szCs w:val="32"/>
        </w:rPr>
      </w:pPr>
      <w:r>
        <w:rPr>
          <w:rFonts w:hAnsi="Times New Roman" w:eastAsia="仿宋_GB2312" w:cs="Times New Roman" w:asciiTheme="minorAscii"/>
          <w:b/>
          <w:sz w:val="32"/>
          <w:szCs w:val="32"/>
        </w:rPr>
        <w:t>第三条</w:t>
      </w:r>
      <w:r>
        <w:rPr>
          <w:rFonts w:hint="eastAsia" w:hAnsi="Times New Roman" w:eastAsia="仿宋_GB2312" w:cs="Times New Roman" w:asciiTheme="minorAscii"/>
          <w:b/>
          <w:sz w:val="32"/>
          <w:szCs w:val="32"/>
        </w:rPr>
        <w:t xml:space="preserve"> </w:t>
      </w:r>
      <w:r>
        <w:rPr>
          <w:rFonts w:hAnsi="Times New Roman" w:eastAsia="仿宋_GB2312" w:cs="Times New Roman" w:asciiTheme="minorAscii"/>
          <w:sz w:val="32"/>
          <w:szCs w:val="32"/>
        </w:rPr>
        <w:t>官渡区文化</w:t>
      </w:r>
      <w:r>
        <w:rPr>
          <w:rFonts w:hint="eastAsia" w:hAnsi="Times New Roman" w:eastAsia="仿宋_GB2312" w:cs="Times New Roman" w:asciiTheme="minorAscii"/>
          <w:sz w:val="32"/>
          <w:szCs w:val="32"/>
        </w:rPr>
        <w:t>创意</w:t>
      </w:r>
      <w:r>
        <w:rPr>
          <w:rFonts w:hAnsi="Times New Roman" w:eastAsia="仿宋_GB2312" w:cs="Times New Roman" w:asciiTheme="minorAscii"/>
          <w:sz w:val="32"/>
          <w:szCs w:val="32"/>
        </w:rPr>
        <w:t>产业园区是指经</w:t>
      </w:r>
      <w:r>
        <w:rPr>
          <w:rFonts w:hint="eastAsia" w:hAnsi="Times New Roman" w:eastAsia="仿宋_GB2312" w:cs="Times New Roman" w:asciiTheme="minorAscii"/>
          <w:sz w:val="32"/>
          <w:szCs w:val="32"/>
        </w:rPr>
        <w:t>工作</w:t>
      </w:r>
      <w:r>
        <w:rPr>
          <w:rFonts w:hint="eastAsia" w:hAnsi="Times New Roman" w:eastAsia="仿宋_GB2312" w:cs="Times New Roman" w:asciiTheme="minorAscii"/>
          <w:color w:val="000000" w:themeColor="text1"/>
          <w:sz w:val="32"/>
          <w:szCs w:val="32"/>
          <w14:textFill>
            <w14:solidFill>
              <w14:schemeClr w14:val="tx1"/>
            </w14:solidFill>
          </w14:textFill>
        </w:rPr>
        <w:t>领导小组</w:t>
      </w:r>
      <w:r>
        <w:rPr>
          <w:rFonts w:hAnsi="Times New Roman" w:eastAsia="仿宋_GB2312" w:cs="Times New Roman" w:asciiTheme="minorAscii"/>
          <w:sz w:val="32"/>
          <w:szCs w:val="32"/>
        </w:rPr>
        <w:t>认定，以文化产业为主导产业，文化企业和行业集聚及相关产业链汇聚，能够提供相应基础设施保障和公共服务平台，形成一定规模，具备基础条件好、产业特色鲜明、产业发展水平高、辐射能力强的条件，对区域文化及相关产业发展起示范、带动作用的产业集聚区。</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Ansi="Times New Roman" w:eastAsia="仿宋_GB2312" w:cs="Times New Roman" w:asciiTheme="minorAscii"/>
          <w:kern w:val="0"/>
          <w:sz w:val="32"/>
          <w:szCs w:val="32"/>
        </w:rPr>
      </w:pPr>
      <w:r>
        <w:rPr>
          <w:rFonts w:hAnsi="Times New Roman" w:eastAsia="仿宋_GB2312" w:cs="Times New Roman" w:asciiTheme="minorAscii"/>
          <w:b/>
          <w:sz w:val="32"/>
          <w:szCs w:val="32"/>
        </w:rPr>
        <w:t>第四条</w:t>
      </w:r>
      <w:r>
        <w:rPr>
          <w:rFonts w:hint="eastAsia" w:hAnsi="Times New Roman" w:eastAsia="仿宋_GB2312" w:cs="Times New Roman" w:asciiTheme="minorAscii"/>
          <w:b/>
          <w:sz w:val="32"/>
          <w:szCs w:val="32"/>
        </w:rPr>
        <w:t xml:space="preserve"> </w:t>
      </w:r>
      <w:r>
        <w:rPr>
          <w:rFonts w:hAnsi="Times New Roman" w:eastAsia="仿宋_GB2312" w:cs="Times New Roman" w:asciiTheme="minorAscii"/>
          <w:kern w:val="0"/>
          <w:sz w:val="32"/>
          <w:szCs w:val="32"/>
        </w:rPr>
        <w:t>官渡区文化</w:t>
      </w:r>
      <w:r>
        <w:rPr>
          <w:rFonts w:hint="eastAsia" w:hAnsi="Times New Roman" w:eastAsia="仿宋_GB2312" w:cs="Times New Roman" w:asciiTheme="minorAscii"/>
          <w:kern w:val="0"/>
          <w:sz w:val="32"/>
          <w:szCs w:val="32"/>
        </w:rPr>
        <w:t>创意</w:t>
      </w:r>
      <w:r>
        <w:rPr>
          <w:rFonts w:hAnsi="Times New Roman" w:eastAsia="仿宋_GB2312" w:cs="Times New Roman" w:asciiTheme="minorAscii"/>
          <w:kern w:val="0"/>
          <w:sz w:val="32"/>
          <w:szCs w:val="32"/>
        </w:rPr>
        <w:t>产业园区的建设应遵循统筹规划、合理布局、特色鲜明、内容优先、主业明确、自主创新的原则，遵守国家、省、市、区各项政策法规。重点支持文化内容创意、特色文化产品生产、文化科技融合、业态模式创新、文化创意和设计服务与相关产业融合的文化企业或集聚区。</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Ansi="Times New Roman" w:eastAsia="仿宋_GB2312" w:cs="Times New Roman" w:asciiTheme="minorAscii"/>
          <w:kern w:val="0"/>
          <w:sz w:val="32"/>
          <w:szCs w:val="32"/>
        </w:rPr>
      </w:pPr>
      <w:r>
        <w:rPr>
          <w:rFonts w:hAnsi="Times New Roman" w:eastAsia="仿宋_GB2312" w:cs="Times New Roman" w:asciiTheme="minorAscii"/>
          <w:b/>
          <w:sz w:val="32"/>
          <w:szCs w:val="32"/>
        </w:rPr>
        <w:t>第五条</w:t>
      </w:r>
      <w:r>
        <w:rPr>
          <w:rFonts w:hint="eastAsia" w:hAnsi="Times New Roman" w:eastAsia="仿宋_GB2312" w:cs="Times New Roman" w:asciiTheme="minorAscii"/>
          <w:b/>
          <w:sz w:val="32"/>
          <w:szCs w:val="32"/>
        </w:rPr>
        <w:t xml:space="preserve"> </w:t>
      </w:r>
      <w:r>
        <w:rPr>
          <w:rFonts w:hAnsi="Times New Roman" w:eastAsia="仿宋_GB2312" w:cs="Times New Roman" w:asciiTheme="minorAscii"/>
          <w:kern w:val="0"/>
          <w:sz w:val="32"/>
          <w:szCs w:val="32"/>
        </w:rPr>
        <w:t>官渡区文化</w:t>
      </w:r>
      <w:r>
        <w:rPr>
          <w:rFonts w:hint="eastAsia" w:hAnsi="Times New Roman" w:eastAsia="仿宋_GB2312" w:cs="Times New Roman" w:asciiTheme="minorAscii"/>
          <w:kern w:val="0"/>
          <w:sz w:val="32"/>
          <w:szCs w:val="32"/>
        </w:rPr>
        <w:t>创意</w:t>
      </w:r>
      <w:r>
        <w:rPr>
          <w:rFonts w:hAnsi="Times New Roman" w:eastAsia="仿宋_GB2312" w:cs="Times New Roman" w:asciiTheme="minorAscii"/>
          <w:kern w:val="0"/>
          <w:sz w:val="32"/>
          <w:szCs w:val="32"/>
        </w:rPr>
        <w:t>产业园区的认定遵循公开、公平、公正原则，坚持立足区情，注重实效。</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Ansi="Times New Roman" w:eastAsia="仿宋_GB2312" w:cs="Times New Roman" w:asciiTheme="minorAscii"/>
          <w:kern w:val="0"/>
          <w:sz w:val="32"/>
          <w:szCs w:val="32"/>
        </w:rPr>
      </w:pPr>
      <w:r>
        <w:rPr>
          <w:rFonts w:hAnsi="Times New Roman" w:eastAsia="仿宋" w:cs="Times New Roman" w:asciiTheme="minorAscii"/>
          <w:b/>
          <w:sz w:val="32"/>
          <w:szCs w:val="32"/>
        </w:rPr>
        <w:t>第六条</w:t>
      </w:r>
      <w:r>
        <w:rPr>
          <w:rFonts w:hint="eastAsia" w:hAnsi="Times New Roman" w:eastAsia="仿宋" w:cs="Times New Roman" w:asciiTheme="minorAscii"/>
          <w:b/>
          <w:sz w:val="32"/>
          <w:szCs w:val="32"/>
        </w:rPr>
        <w:t xml:space="preserve"> </w:t>
      </w:r>
      <w:r>
        <w:rPr>
          <w:rFonts w:hAnsi="Times New Roman" w:eastAsia="仿宋_GB2312" w:cs="Times New Roman" w:asciiTheme="minorAscii"/>
          <w:kern w:val="0"/>
          <w:sz w:val="32"/>
          <w:szCs w:val="32"/>
        </w:rPr>
        <w:t>官渡区文化</w:t>
      </w:r>
      <w:r>
        <w:rPr>
          <w:rFonts w:hint="eastAsia" w:hAnsi="Times New Roman" w:eastAsia="仿宋_GB2312" w:cs="Times New Roman" w:asciiTheme="minorAscii"/>
          <w:kern w:val="0"/>
          <w:sz w:val="32"/>
          <w:szCs w:val="32"/>
        </w:rPr>
        <w:t>创意</w:t>
      </w:r>
      <w:r>
        <w:rPr>
          <w:rFonts w:hAnsi="Times New Roman" w:eastAsia="仿宋_GB2312" w:cs="Times New Roman" w:asciiTheme="minorAscii"/>
          <w:kern w:val="0"/>
          <w:sz w:val="32"/>
          <w:szCs w:val="32"/>
        </w:rPr>
        <w:t>产业园区原则上每两年认定一次。</w:t>
      </w:r>
    </w:p>
    <w:p>
      <w:pPr>
        <w:keepNext w:val="0"/>
        <w:keepLines w:val="0"/>
        <w:pageBreakBefore w:val="0"/>
        <w:kinsoku/>
        <w:wordWrap/>
        <w:overflowPunct/>
        <w:topLinePunct w:val="0"/>
        <w:autoSpaceDE/>
        <w:autoSpaceDN/>
        <w:bidi w:val="0"/>
        <w:spacing w:line="560" w:lineRule="exact"/>
        <w:ind w:left="0" w:leftChars="0" w:right="0" w:rightChars="0"/>
        <w:jc w:val="center"/>
        <w:textAlignment w:val="auto"/>
        <w:outlineLvl w:val="9"/>
        <w:rPr>
          <w:rFonts w:hAnsi="Times New Roman" w:eastAsia="黑体" w:cs="Times New Roman" w:asciiTheme="minorAscii"/>
          <w:sz w:val="32"/>
          <w:szCs w:val="32"/>
        </w:rPr>
      </w:pPr>
      <w:r>
        <w:rPr>
          <w:rFonts w:hAnsi="Times New Roman" w:eastAsia="黑体" w:cs="Times New Roman" w:asciiTheme="minorAscii"/>
          <w:sz w:val="32"/>
          <w:szCs w:val="32"/>
        </w:rPr>
        <w:t>第二章 认定标准</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官渡区文化创意产业园区的认定应同时满足以下条件：</w:t>
      </w:r>
    </w:p>
    <w:p>
      <w:pPr>
        <w:pStyle w:val="7"/>
        <w:keepNext w:val="0"/>
        <w:keepLines w:val="0"/>
        <w:pageBreakBefore w:val="0"/>
        <w:numPr>
          <w:ilvl w:val="0"/>
          <w:numId w:val="1"/>
        </w:numPr>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园区所生产和提供的文化产品及服务内容健康，符合社会主义核心价值观要求，已产生较好的社会效益和经济效益，对区域经济社会发展起到促进作用；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highlight w:val="yellow"/>
        </w:rPr>
      </w:pPr>
      <w:r>
        <w:rPr>
          <w:rFonts w:hint="eastAsia" w:ascii="仿宋_GB2312" w:hAnsi="仿宋_GB2312" w:eastAsia="仿宋_GB2312" w:cs="仿宋_GB2312"/>
          <w:sz w:val="32"/>
          <w:szCs w:val="32"/>
        </w:rPr>
        <w:t>（二）有完善的园区建设和发展规划，并符合官渡区城市总体规划和文化创意产业发展规划；在土地、消防、安全、节能、环保、卫生等方面符合国家、省、市、区相关规定和标准；</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（三）有合理规范的管理机构和运营机构，能够有效组织开展园区的建设、管理和运营。园区须规范运营12个月（含）以上；园区相关所有权、经营权等相关权利不存在争议；园区运营机构应是</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官渡区注册的法人单位或政府部门派出机构，有健全的管理指导和运营机制，有规范的财务管理制度，配备专业的管理团队，能够有效组织开展园区建设、管理、运营和服务工作，无违法违规行为；</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明确的行业特色和定位，以文化创意产业为主导产业，园区建筑面积原则上不低于1万平方米，集聚一定数量的文化企业，园区拥有在官渡区内注册且纳税的文化企业数量不低于10家（特色鲜明、商业模式创新，具有引领示范作用的可放宽到不低于5000平方米</w:t>
      </w:r>
      <w:r>
        <w:rPr>
          <w:rFonts w:hint="eastAsia" w:ascii="仿宋_GB2312" w:hAnsi="仿宋_GB2312" w:eastAsia="仿宋_GB2312" w:cs="仿宋_GB2312"/>
          <w:sz w:val="32"/>
          <w:szCs w:val="32"/>
          <w:lang w:eastAsia="zh-CN"/>
        </w:rPr>
        <w:t>，文化企业数量可适当放宽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并至少包含2家规模以上文化企业；或园区文化创意产业业态的经营面积占园区总面积的60%（含60%）以上；或园区文化企业年度经营收入占园区总经营收入的60%（含60%）以上；或园区年营收不低于5000万元；</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（五）有较</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完善的基础设施，能够充分利用区域优势，为入驻的文化企业发展提供必要的硬件和软件环境；有配套的公共服务支撑体系，能为园区企业提供专业化的信息咨询、政策指引、投融资、市场交易、专利转化、人才培训、技术研发、品牌推广、创业孵化、物业服务、会议服务等公共服务；</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firstLineChars="22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（六）工作领导小组明确的其他条件。</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Ansi="Times New Roman" w:eastAsia="仿宋_GB2312" w:cs="Times New Roman" w:asciiTheme="minorAscii"/>
          <w:b/>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Cs/>
          <w:sz w:val="32"/>
          <w:szCs w:val="32"/>
        </w:rPr>
        <w:t>工作领导小组可根据国家和省、市、区对文化创意产业发展的要求，对园区认定条件进行相应调整，并及时予以公布。</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Ansi="Times New Roman" w:eastAsia="仿宋_GB2312" w:cs="Times New Roman" w:asciiTheme="minorAscii"/>
          <w:b/>
          <w:sz w:val="32"/>
          <w:szCs w:val="32"/>
        </w:rPr>
      </w:pPr>
      <w:r>
        <w:rPr>
          <w:rFonts w:hAnsi="Times New Roman" w:eastAsia="黑体" w:cs="Times New Roman" w:asciiTheme="minorAscii"/>
          <w:sz w:val="32"/>
          <w:szCs w:val="32"/>
        </w:rPr>
        <w:t>第三章</w:t>
      </w:r>
      <w:r>
        <w:rPr>
          <w:rFonts w:hAnsi="Times New Roman" w:eastAsia="仿宋_GB2312" w:cs="Times New Roman" w:asciiTheme="minorAscii"/>
          <w:b/>
          <w:sz w:val="32"/>
          <w:szCs w:val="32"/>
        </w:rPr>
        <w:t xml:space="preserve"> </w:t>
      </w:r>
      <w:r>
        <w:rPr>
          <w:rFonts w:hAnsi="Times New Roman" w:eastAsia="黑体" w:cs="Times New Roman" w:asciiTheme="minorAscii"/>
          <w:sz w:val="32"/>
          <w:szCs w:val="32"/>
        </w:rPr>
        <w:t>认定程序</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Ansi="Times New Roman" w:cs="Times New Roman" w:asciiTheme="minorAscii"/>
        </w:rPr>
      </w:pPr>
      <w:r>
        <w:rPr>
          <w:rFonts w:hAnsi="Times New Roman" w:eastAsia="仿宋" w:cs="Times New Roman" w:asciiTheme="minorAscii"/>
          <w:b/>
          <w:sz w:val="32"/>
          <w:szCs w:val="32"/>
          <w:shd w:val="clear" w:color="auto" w:fill="FFFFFF"/>
        </w:rPr>
        <w:t>第</w:t>
      </w:r>
      <w:r>
        <w:rPr>
          <w:rFonts w:hint="eastAsia" w:ascii="仿宋_GB2312" w:hAnsi="仿宋_GB2312" w:eastAsia="仿宋_GB2312" w:cs="仿宋_GB2312"/>
          <w:b/>
          <w:sz w:val="32"/>
          <w:szCs w:val="32"/>
        </w:rPr>
        <w:t>九</w:t>
      </w:r>
      <w:r>
        <w:rPr>
          <w:rFonts w:hAnsi="Times New Roman" w:eastAsia="仿宋" w:cs="Times New Roman" w:asciiTheme="minorAscii"/>
          <w:b/>
          <w:sz w:val="32"/>
          <w:szCs w:val="32"/>
          <w:shd w:val="clear" w:color="auto" w:fill="FFFFFF"/>
        </w:rPr>
        <w:t xml:space="preserve">条 </w:t>
      </w:r>
      <w:r>
        <w:rPr>
          <w:rFonts w:hAnsi="Times New Roman" w:eastAsia="仿宋_GB2312" w:cs="Times New Roman" w:asciiTheme="minorAscii"/>
          <w:sz w:val="32"/>
          <w:szCs w:val="32"/>
          <w:shd w:val="clear" w:color="auto" w:fill="FFFFFF"/>
        </w:rPr>
        <w:t>官渡区文化</w:t>
      </w:r>
      <w:r>
        <w:rPr>
          <w:rFonts w:hint="eastAsia" w:hAnsi="Times New Roman" w:eastAsia="仿宋_GB2312" w:cs="Times New Roman" w:asciiTheme="minorAscii"/>
          <w:sz w:val="32"/>
          <w:szCs w:val="32"/>
          <w:shd w:val="clear" w:color="auto" w:fill="FFFFFF"/>
        </w:rPr>
        <w:t>创意</w:t>
      </w:r>
      <w:r>
        <w:rPr>
          <w:rFonts w:hAnsi="Times New Roman" w:eastAsia="仿宋_GB2312" w:cs="Times New Roman" w:asciiTheme="minorAscii"/>
          <w:sz w:val="32"/>
          <w:szCs w:val="32"/>
          <w:shd w:val="clear" w:color="auto" w:fill="FFFFFF"/>
        </w:rPr>
        <w:t>产业园区申报认定程序如下：</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Ansi="Times New Roman" w:eastAsia="仿宋_GB2312" w:cs="Times New Roman" w:asciiTheme="minorAscii"/>
          <w:sz w:val="32"/>
          <w:szCs w:val="32"/>
          <w:shd w:val="clear" w:color="auto" w:fill="FFFFFF"/>
        </w:rPr>
        <w:t>（一）</w:t>
      </w:r>
      <w:r>
        <w:rPr>
          <w:rFonts w:hAnsi="Times New Roman" w:eastAsia="仿宋_GB2312" w:cs="Times New Roman" w:asciiTheme="minorAscii"/>
          <w:sz w:val="32"/>
          <w:szCs w:val="32"/>
        </w:rPr>
        <w:t>认定采取定期申报、统一认定的方式进行，符合本办法有关认定标准的申报主体，</w:t>
      </w:r>
      <w:r>
        <w:rPr>
          <w:rFonts w:hAnsi="Times New Roman" w:eastAsia="仿宋_GB2312" w:cs="Times New Roman" w:asciiTheme="minorAscii"/>
          <w:sz w:val="32"/>
          <w:szCs w:val="32"/>
          <w:shd w:val="clear" w:color="auto" w:fill="FFFFFF"/>
        </w:rPr>
        <w:t>应如实填写《官渡区文化</w:t>
      </w:r>
      <w:r>
        <w:rPr>
          <w:rFonts w:hint="eastAsia" w:hAnsi="Times New Roman" w:eastAsia="仿宋_GB2312" w:cs="Times New Roman" w:asciiTheme="minorAscii"/>
          <w:sz w:val="32"/>
          <w:szCs w:val="32"/>
          <w:shd w:val="clear" w:color="auto" w:fill="FFFFFF"/>
        </w:rPr>
        <w:t>创意</w:t>
      </w:r>
      <w:r>
        <w:rPr>
          <w:rFonts w:hAnsi="Times New Roman" w:eastAsia="仿宋_GB2312" w:cs="Times New Roman" w:asciiTheme="minorAscii"/>
          <w:sz w:val="32"/>
          <w:szCs w:val="32"/>
          <w:shd w:val="clear" w:color="auto" w:fill="FFFFFF"/>
        </w:rPr>
        <w:t>产业</w:t>
      </w:r>
      <w:r>
        <w:rPr>
          <w:rFonts w:hint="eastAsia" w:ascii="仿宋_GB2312" w:hAnsi="仿宋_GB2312" w:eastAsia="仿宋_GB2312" w:cs="仿宋_GB2312"/>
          <w:sz w:val="32"/>
          <w:szCs w:val="32"/>
          <w:shd w:val="clear" w:color="auto" w:fill="FFFFFF"/>
        </w:rPr>
        <w:t>园区申报表》，</w:t>
      </w:r>
      <w:r>
        <w:rPr>
          <w:rFonts w:hint="eastAsia" w:ascii="仿宋_GB2312" w:hAnsi="仿宋_GB2312" w:eastAsia="仿宋_GB2312" w:cs="仿宋_GB2312"/>
          <w:sz w:val="32"/>
          <w:szCs w:val="32"/>
        </w:rPr>
        <w:t>向所在街道办事处提出申请，</w:t>
      </w:r>
      <w:r>
        <w:rPr>
          <w:rFonts w:hint="eastAsia" w:ascii="仿宋_GB2312" w:hAnsi="仿宋_GB2312" w:eastAsia="仿宋_GB2312" w:cs="仿宋_GB2312"/>
          <w:sz w:val="32"/>
          <w:szCs w:val="32"/>
          <w:shd w:val="clear" w:color="auto" w:fill="FFFFFF"/>
        </w:rPr>
        <w:t>并提交申报材料（一式三份），街道办事处在受理后5个工作日内对申报材料进行预审，经审查合格后，由各街道办事处向工作领导小组办公室提交申报材料，申报材料街道办事处存档一份，上报两份；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9" w:firstLineChars="203"/>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（二）工作领导小组办公室在收到申报材料后15个工作日内进行初审，申报材料不合格的，退回重新报送；</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9" w:firstLineChars="203"/>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申报材料初审合格的，由工作领导小组办公室组织有关方面的专家、学者及相关部门代表组成专家评审委员会对申报主体进行实地考察，结合申报材料审核和实地考察结果，根据本办法要求，结合相关指标对申报主体进行评审，并</w:t>
      </w:r>
      <w:r>
        <w:rPr>
          <w:rFonts w:hint="eastAsia" w:ascii="仿宋_GB2312" w:hAnsi="仿宋_GB2312" w:eastAsia="仿宋_GB2312" w:cs="仿宋_GB2312"/>
          <w:sz w:val="32"/>
          <w:szCs w:val="32"/>
          <w:shd w:val="clear" w:color="auto" w:fill="FFFFFF"/>
          <w:lang w:eastAsia="zh-CN"/>
        </w:rPr>
        <w:t>出具</w:t>
      </w:r>
      <w:r>
        <w:rPr>
          <w:rFonts w:hint="eastAsia" w:ascii="仿宋_GB2312" w:hAnsi="仿宋_GB2312" w:eastAsia="仿宋_GB2312" w:cs="仿宋_GB2312"/>
          <w:sz w:val="32"/>
          <w:szCs w:val="32"/>
          <w:shd w:val="clear" w:color="auto" w:fill="FFFFFF"/>
        </w:rPr>
        <w:t>评审意见；</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9" w:firstLineChars="203"/>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shd w:val="clear" w:color="auto" w:fill="FFFFFF"/>
        </w:rPr>
        <w:t>（四）工作</w:t>
      </w:r>
      <w:r>
        <w:rPr>
          <w:rFonts w:hint="eastAsia" w:ascii="仿宋_GB2312" w:hAnsi="仿宋_GB2312" w:eastAsia="仿宋_GB2312" w:cs="仿宋_GB2312"/>
          <w:color w:val="000000" w:themeColor="text1"/>
          <w:sz w:val="32"/>
          <w:szCs w:val="32"/>
          <w14:textFill>
            <w14:solidFill>
              <w14:schemeClr w14:val="tx1"/>
            </w14:solidFill>
          </w14:textFill>
        </w:rPr>
        <w:t>领导小组办公室</w:t>
      </w:r>
      <w:r>
        <w:rPr>
          <w:rFonts w:hint="eastAsia" w:ascii="仿宋_GB2312" w:hAnsi="仿宋_GB2312" w:eastAsia="仿宋_GB2312" w:cs="仿宋_GB2312"/>
          <w:sz w:val="32"/>
          <w:szCs w:val="32"/>
          <w:shd w:val="clear" w:color="auto" w:fill="FFFFFF"/>
        </w:rPr>
        <w:t>依据专家评审组意见，拟定符合条件的区级文化创意产业园区名单，报工作领导小组终审；</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shd w:val="clear" w:color="auto" w:fill="FFFFFF"/>
        </w:rPr>
        <w:t>（五）经工作领导小组最终审定后，将拟认定的官渡区文化创意产业园区名单进行公示（公示期为7天）。公示期满无异议或异议不成立的，命名为“官渡区文化创意产业园区”，</w:t>
      </w:r>
      <w:r>
        <w:rPr>
          <w:rFonts w:hint="eastAsia" w:ascii="仿宋_GB2312" w:hAnsi="仿宋_GB2312" w:eastAsia="仿宋_GB2312" w:cs="仿宋_GB2312"/>
          <w:sz w:val="32"/>
          <w:szCs w:val="32"/>
          <w:highlight w:val="none"/>
          <w:shd w:val="clear" w:color="auto" w:fill="FFFFFF"/>
        </w:rPr>
        <w:t>并授予牌匾。</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firstLineChars="200"/>
        <w:jc w:val="both"/>
        <w:textAlignment w:val="auto"/>
        <w:outlineLvl w:val="9"/>
        <w:rPr>
          <w:rFonts w:hAnsi="Times New Roman" w:eastAsia="仿宋_GB2312" w:cs="Times New Roman" w:asciiTheme="minorAscii"/>
          <w:sz w:val="32"/>
          <w:szCs w:val="32"/>
        </w:rPr>
      </w:pPr>
      <w:r>
        <w:rPr>
          <w:rFonts w:hAnsi="Times New Roman" w:eastAsia="仿宋" w:cs="Times New Roman" w:asciiTheme="minorAscii"/>
          <w:b/>
          <w:sz w:val="32"/>
          <w:szCs w:val="32"/>
        </w:rPr>
        <w:t xml:space="preserve">第十条 </w:t>
      </w:r>
      <w:r>
        <w:rPr>
          <w:rFonts w:hAnsi="Times New Roman" w:eastAsia="仿宋_GB2312" w:cs="Times New Roman" w:asciiTheme="minorAscii"/>
          <w:sz w:val="32"/>
          <w:szCs w:val="32"/>
        </w:rPr>
        <w:t>申报官渡区文化</w:t>
      </w:r>
      <w:r>
        <w:rPr>
          <w:rFonts w:hint="eastAsia" w:hAnsi="Times New Roman" w:eastAsia="仿宋_GB2312" w:cs="Times New Roman" w:asciiTheme="minorAscii"/>
          <w:sz w:val="32"/>
          <w:szCs w:val="32"/>
        </w:rPr>
        <w:t>创意</w:t>
      </w:r>
      <w:r>
        <w:rPr>
          <w:rFonts w:hAnsi="Times New Roman" w:eastAsia="仿宋_GB2312" w:cs="Times New Roman" w:asciiTheme="minorAscii"/>
          <w:sz w:val="32"/>
          <w:szCs w:val="32"/>
        </w:rPr>
        <w:t>产业园区，建设运营管理机构应提交以下材料（一式三份）：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rPr>
        <w:t>官渡区文化创意产业园区申报表；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2.申报主体营业执照（企业法人单位提供）或政府批准设立文件（政府部门派出机构提供）；</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shd w:val="clear" w:color="auto" w:fill="FFFFFF"/>
        </w:rPr>
        <w:t>申报主体上一年度经会计师事务所审计的年度财务报表、</w:t>
      </w:r>
      <w:r>
        <w:rPr>
          <w:rFonts w:hint="eastAsia" w:ascii="仿宋_GB2312" w:hAnsi="仿宋_GB2312" w:eastAsia="仿宋_GB2312" w:cs="仿宋_GB2312"/>
          <w:sz w:val="32"/>
          <w:szCs w:val="32"/>
        </w:rPr>
        <w:t>税务部门提供的</w:t>
      </w:r>
      <w:r>
        <w:rPr>
          <w:rFonts w:hint="eastAsia" w:ascii="仿宋_GB2312" w:hAnsi="仿宋_GB2312" w:eastAsia="仿宋_GB2312" w:cs="仿宋_GB2312"/>
          <w:sz w:val="32"/>
          <w:szCs w:val="32"/>
          <w:shd w:val="clear" w:color="auto" w:fill="FFFFFF"/>
        </w:rPr>
        <w:t>上一年度完税证明、</w:t>
      </w:r>
      <w:r>
        <w:rPr>
          <w:rFonts w:hint="eastAsia" w:ascii="仿宋_GB2312" w:hAnsi="仿宋_GB2312" w:eastAsia="仿宋_GB2312" w:cs="仿宋_GB2312"/>
          <w:sz w:val="32"/>
          <w:szCs w:val="32"/>
        </w:rPr>
        <w:t>开户银行提供的资信证明、法定代表人身份证复印件及征信报告；</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shd w:val="clear" w:color="auto" w:fill="FFFFFF"/>
        </w:rPr>
        <w:t>园区自有物业房地产权证明文件或租赁合同；</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5.截至申报时在</w:t>
      </w:r>
      <w:r>
        <w:rPr>
          <w:rFonts w:hint="eastAsia" w:ascii="仿宋_GB2312" w:hAnsi="仿宋_GB2312" w:eastAsia="仿宋_GB2312" w:cs="仿宋_GB2312"/>
          <w:sz w:val="32"/>
          <w:szCs w:val="32"/>
          <w:shd w:val="clear" w:color="auto" w:fill="FFFFFF"/>
        </w:rPr>
        <w:t>园的入驻法人单位名单，包括文化创意企业法人单位名单、非文化创意企业法人单位名单、其他法人单位名单等，需注明其主营业务及使用面积；</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shd w:val="clear" w:color="auto" w:fill="FFFFFF"/>
        </w:rPr>
        <w:t>园区中长期发展规划和相关管理制度；</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7.园区基础设施和公共服务设施建设情况及投资概算说明；</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8.园区近年来所获奖励、荣誉和扶持情况</w:t>
      </w:r>
      <w:r>
        <w:rPr>
          <w:rFonts w:hint="eastAsia" w:ascii="仿宋_GB2312" w:hAnsi="仿宋_GB2312" w:eastAsia="仿宋_GB2312" w:cs="仿宋_GB2312"/>
          <w:sz w:val="32"/>
          <w:szCs w:val="32"/>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shd w:val="clear" w:color="auto" w:fill="FFFFFF"/>
        </w:rPr>
        <w:t>根据认定条件要求，申报主体认为需要提供的其它材料。</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330"/>
        <w:jc w:val="center"/>
        <w:textAlignment w:val="auto"/>
        <w:outlineLvl w:val="9"/>
        <w:rPr>
          <w:rFonts w:hAnsi="Times New Roman" w:eastAsia="黑体" w:cs="Times New Roman" w:asciiTheme="minorAscii"/>
        </w:rPr>
      </w:pPr>
      <w:r>
        <w:rPr>
          <w:rFonts w:hAnsi="Times New Roman" w:eastAsia="黑体" w:cs="Times New Roman" w:asciiTheme="minorAscii"/>
          <w:sz w:val="32"/>
          <w:szCs w:val="32"/>
          <w:shd w:val="clear" w:color="auto" w:fill="FFFFFF"/>
        </w:rPr>
        <w:t>第</w:t>
      </w:r>
      <w:r>
        <w:rPr>
          <w:rFonts w:hint="eastAsia" w:hAnsi="Times New Roman" w:eastAsia="黑体" w:cs="Times New Roman" w:asciiTheme="minorAscii"/>
          <w:sz w:val="32"/>
          <w:szCs w:val="32"/>
          <w:shd w:val="clear" w:color="auto" w:fill="FFFFFF"/>
        </w:rPr>
        <w:t>四</w:t>
      </w:r>
      <w:r>
        <w:rPr>
          <w:rFonts w:hAnsi="Times New Roman" w:eastAsia="黑体" w:cs="Times New Roman" w:asciiTheme="minorAscii"/>
          <w:sz w:val="32"/>
          <w:szCs w:val="32"/>
          <w:shd w:val="clear" w:color="auto" w:fill="FFFFFF"/>
        </w:rPr>
        <w:t>章 管理和考核</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工作领导小组</w:t>
      </w:r>
      <w:r>
        <w:rPr>
          <w:rFonts w:hint="eastAsia" w:ascii="仿宋_GB2312" w:hAnsi="仿宋_GB2312" w:eastAsia="仿宋_GB2312" w:cs="仿宋_GB2312"/>
          <w:color w:val="000000" w:themeColor="text1"/>
          <w:sz w:val="32"/>
          <w:szCs w:val="32"/>
          <w14:textFill>
            <w14:solidFill>
              <w14:schemeClr w14:val="tx1"/>
            </w14:solidFill>
          </w14:textFill>
        </w:rPr>
        <w:t>办公室</w:t>
      </w:r>
      <w:r>
        <w:rPr>
          <w:rFonts w:hint="eastAsia" w:ascii="仿宋_GB2312" w:hAnsi="仿宋_GB2312" w:eastAsia="仿宋_GB2312" w:cs="仿宋_GB2312"/>
          <w:sz w:val="32"/>
          <w:szCs w:val="32"/>
        </w:rPr>
        <w:t>对经认定的区级文化创意产业园区实行动态管理，负责按本办法的规定，组织对官渡区文化创意产业园区的监督和考核工作；组织对园区的宣传推介；推动园区对外合作交流；出台相关扶持政策和支持措施。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各街道负责协调指导区级文化创意产业园区的建设，推动、落实相关扶持政策。</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每年3月底前，被授予园区称号的单位应将上一年度的发展情况及考核材料（一式三份）分别报街道和工作领导小组办公室。每两年一次由工作领导小组办公室组织对园区建设、管理和运营情况进行考核。考核包括以下几个方面：</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（一）园区发展方向是否符合国家、省、市、区有关政策法规和本办法要求；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（二）园区发展规划实施情况；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（三）园区整体运营情况；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（四）园区内文化企业发展情况、文化产业经营指标、招商引资情况；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（五）园区公共服务体系建设情况；</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（六）街道对园区建设、运营管理情况的评价和意见。</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被认定的园区有下列情况之一的，由工作领导小组认定为考核不合格，并提出警告，限期整改，整改期限不得超过六个月：</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（一）经营管理不善，不能达到园区认定条件；</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（二）投入不足，后续建设不能按计划组织实施；</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（三）不服从工作领导小组的依法管理。</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57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被认定的园区有下列行为之一的，由工作领导小组撤销其园区称号并摘牌，且两年内不得再申报：</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（一）考核不合格且未按时整改；</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（二）提供虚假申报材料；</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（三）对社会造成严重不良影响；</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（四）违反法律法规，受到法律、行政处罚的。</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30" w:firstLineChars="196"/>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经认定的区级文化创意产业园区发生以下变更行为之一，应在变更后15个工作日内将变更情况报工作领导小组办公室。如变更后不符合园区认定条件，工作领导小组将撤销其区级文化创意产业园区称号并摘牌：</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（一）园区功能、主营业务发生变更；</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（二）园区的管理单位发生变更；</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32"/>
          <w:szCs w:val="32"/>
        </w:rPr>
        <w:t>（三）园区的公共服务平台或基础设施发生变更；</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（四）影响园区经营的其他事项变更。</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330"/>
        <w:jc w:val="center"/>
        <w:textAlignment w:val="auto"/>
        <w:outlineLvl w:val="9"/>
        <w:rPr>
          <w:rFonts w:hAnsi="Times New Roman" w:eastAsia="黑体" w:cs="Times New Roman" w:asciiTheme="minorAscii"/>
        </w:rPr>
      </w:pPr>
      <w:r>
        <w:rPr>
          <w:rFonts w:hAnsi="Times New Roman" w:eastAsia="黑体" w:cs="Times New Roman" w:asciiTheme="minorAscii"/>
          <w:sz w:val="32"/>
          <w:szCs w:val="32"/>
          <w:shd w:val="clear" w:color="auto" w:fill="FFFFFF"/>
        </w:rPr>
        <w:t>第</w:t>
      </w:r>
      <w:r>
        <w:rPr>
          <w:rFonts w:hint="eastAsia" w:hAnsi="Times New Roman" w:eastAsia="黑体" w:cs="Times New Roman" w:asciiTheme="minorAscii"/>
          <w:sz w:val="32"/>
          <w:szCs w:val="32"/>
          <w:shd w:val="clear" w:color="auto" w:fill="FFFFFF"/>
        </w:rPr>
        <w:t>五</w:t>
      </w:r>
      <w:r>
        <w:rPr>
          <w:rFonts w:hAnsi="Times New Roman" w:eastAsia="黑体" w:cs="Times New Roman" w:asciiTheme="minorAscii"/>
          <w:sz w:val="32"/>
          <w:szCs w:val="32"/>
          <w:shd w:val="clear" w:color="auto" w:fill="FFFFFF"/>
        </w:rPr>
        <w:t>章 激励与扶持</w:t>
      </w:r>
    </w:p>
    <w:p>
      <w:pPr>
        <w:keepNext w:val="0"/>
        <w:keepLines w:val="0"/>
        <w:pageBreakBefore w:val="0"/>
        <w:kinsoku/>
        <w:wordWrap/>
        <w:overflowPunct/>
        <w:topLinePunct w:val="0"/>
        <w:autoSpaceDE/>
        <w:autoSpaceDN/>
        <w:bidi w:val="0"/>
        <w:spacing w:line="560" w:lineRule="exact"/>
        <w:ind w:left="0" w:leftChars="0" w:right="0" w:rightChars="0" w:firstLine="643"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kern w:val="0"/>
          <w:sz w:val="32"/>
          <w:szCs w:val="32"/>
        </w:rPr>
        <w:t>经本办法认定、命名的区级文化创意产业园区，享受下列优惠政策：</w:t>
      </w:r>
    </w:p>
    <w:p>
      <w:pPr>
        <w:keepNext w:val="0"/>
        <w:keepLines w:val="0"/>
        <w:pageBreakBefore w:val="0"/>
        <w:numPr>
          <w:ilvl w:val="0"/>
          <w:numId w:val="2"/>
        </w:numPr>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认定为官渡区文化创意产业园区的，参照《官渡区产业园区高质量发展三年行动计划（2024年-2026年）》（官政办通〔2024〕1号）中的“官渡区产业园区管理办法（暂行）”开展星级园区评定并进行政策扶持；</w:t>
      </w:r>
      <w:r>
        <w:rPr>
          <w:rFonts w:hint="eastAsia" w:ascii="仿宋_GB2312" w:hAnsi="仿宋_GB2312" w:eastAsia="仿宋_GB2312" w:cs="仿宋_GB2312"/>
          <w:kern w:val="0"/>
          <w:sz w:val="32"/>
          <w:szCs w:val="32"/>
          <w:highlight w:val="none"/>
          <w:lang w:eastAsia="zh-CN"/>
        </w:rPr>
        <w:t>扶持资金的使用及绩效考核按照《中国（云南）自由贸易试验区昆明片区（官渡区）促进经济高质量发展若干政策措施》执行</w:t>
      </w:r>
      <w:r>
        <w:rPr>
          <w:rFonts w:hint="eastAsia" w:ascii="仿宋_GB2312" w:hAnsi="仿宋_GB2312" w:eastAsia="仿宋_GB2312" w:cs="仿宋_GB2312"/>
          <w:kern w:val="0"/>
          <w:sz w:val="32"/>
          <w:szCs w:val="32"/>
          <w:highlight w:val="none"/>
        </w:rPr>
        <w:t>；</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）在税收、就业等方面做出积极贡献的区级文化创意产业园区，优先推荐申报市级、省级、国家级文化创意产业园区或其他扶持奖励项目。</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鼓励园区建设运营管理机构积极搭建投融资服务平台、文化出口服务平台、文化科技服务平台、公共技术服务平台、信息咨询平台、人才培养平台、成果转化平台、知识产权服务平台等文化创意产业公共服务平台，更好地服务园区企业发展。</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处于整改期间及被撤销命名的园区不享受相关政策优惠及服务。</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jc w:val="center"/>
        <w:textAlignment w:val="auto"/>
        <w:outlineLvl w:val="9"/>
        <w:rPr>
          <w:rFonts w:hAnsi="Times New Roman" w:eastAsia="黑体" w:cs="Times New Roman" w:asciiTheme="minorAscii"/>
        </w:rPr>
      </w:pPr>
      <w:r>
        <w:rPr>
          <w:rFonts w:hAnsi="Times New Roman" w:eastAsia="黑体" w:cs="Times New Roman" w:asciiTheme="minorAscii"/>
          <w:sz w:val="32"/>
          <w:szCs w:val="32"/>
        </w:rPr>
        <w:t>第</w:t>
      </w:r>
      <w:r>
        <w:rPr>
          <w:rFonts w:hint="eastAsia" w:hAnsi="Times New Roman" w:eastAsia="黑体" w:cs="Times New Roman" w:asciiTheme="minorAscii"/>
          <w:sz w:val="32"/>
          <w:szCs w:val="32"/>
          <w:lang w:eastAsia="zh-CN"/>
        </w:rPr>
        <w:t>六</w:t>
      </w:r>
      <w:r>
        <w:rPr>
          <w:rFonts w:hAnsi="Times New Roman" w:eastAsia="黑体" w:cs="Times New Roman" w:asciiTheme="minorAscii"/>
          <w:sz w:val="32"/>
          <w:szCs w:val="32"/>
        </w:rPr>
        <w:t>章 附则</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十九</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本办法由</w:t>
      </w:r>
      <w:r>
        <w:rPr>
          <w:rFonts w:hint="eastAsia" w:ascii="仿宋_GB2312" w:hAnsi="仿宋_GB2312" w:eastAsia="仿宋_GB2312" w:cs="仿宋_GB2312"/>
          <w:bCs/>
          <w:sz w:val="32"/>
          <w:szCs w:val="32"/>
        </w:rPr>
        <w:t>官渡区文化创意产业园区认定管理工作领导小组</w:t>
      </w:r>
      <w:r>
        <w:rPr>
          <w:rFonts w:hint="eastAsia" w:ascii="仿宋_GB2312" w:hAnsi="仿宋_GB2312" w:eastAsia="仿宋_GB2312" w:cs="仿宋_GB2312"/>
          <w:sz w:val="32"/>
          <w:szCs w:val="32"/>
        </w:rPr>
        <w:t>负责修订和解释。</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本办法自公布之日起施行，原《官渡区文化创意产业园区、示范基地认定管理办法》同时废止。执行期间如遇国家、省、市新出台相关规定，以国家、省、市最新文件规定为准。</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附件：1.官渡区文化创意产业园区申报表</w:t>
      </w:r>
    </w:p>
    <w:p>
      <w:pPr>
        <w:pStyle w:val="7"/>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72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2.官渡区区级文化创意产业园区考评细则</w:t>
      </w:r>
    </w:p>
    <w:p>
      <w:pPr>
        <w:rPr>
          <w:rFonts w:hAnsi="Times New Roman" w:eastAsia="仿宋" w:cs="Times New Roman" w:asciiTheme="minorAscii"/>
          <w:b/>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int="eastAsia" w:hAnsi="Calibri" w:eastAsia="仿宋_GB2312" w:cs="Times New Roman" w:asciiTheme="minorAscii"/>
          <w:spacing w:val="20"/>
          <w:sz w:val="32"/>
          <w:szCs w:val="32"/>
        </w:rPr>
      </w:pPr>
    </w:p>
    <w:p>
      <w:pPr>
        <w:rPr>
          <w:rFonts w:hAnsi="Calibri" w:eastAsia="仿宋_GB2312" w:cs="Times New Roman" w:asciiTheme="minorAscii"/>
          <w:spacing w:val="20"/>
          <w:sz w:val="32"/>
          <w:szCs w:val="32"/>
        </w:rPr>
      </w:pPr>
      <w:r>
        <w:rPr>
          <w:rFonts w:hint="eastAsia" w:hAnsi="Calibri" w:eastAsia="仿宋_GB2312" w:cs="Times New Roman" w:asciiTheme="minorAscii"/>
          <w:spacing w:val="20"/>
          <w:sz w:val="32"/>
          <w:szCs w:val="32"/>
        </w:rPr>
        <w:t>附件1：</w:t>
      </w:r>
    </w:p>
    <w:p>
      <w:pPr>
        <w:jc w:val="center"/>
        <w:rPr>
          <w:rFonts w:hAnsi="Calibri" w:eastAsia="方正小标宋简体" w:cs="Times New Roman" w:asciiTheme="minorAscii"/>
          <w:spacing w:val="20"/>
          <w:sz w:val="72"/>
          <w:szCs w:val="72"/>
        </w:rPr>
      </w:pPr>
    </w:p>
    <w:p>
      <w:pPr>
        <w:spacing w:line="1320" w:lineRule="exact"/>
        <w:jc w:val="center"/>
        <w:rPr>
          <w:rFonts w:hAnsi="Calibri" w:eastAsia="方正小标宋简体" w:cs="Times New Roman" w:asciiTheme="minorAscii"/>
          <w:b/>
          <w:spacing w:val="20"/>
          <w:sz w:val="70"/>
          <w:szCs w:val="70"/>
        </w:rPr>
      </w:pPr>
      <w:r>
        <w:rPr>
          <w:rFonts w:hint="eastAsia" w:hAnsi="Calibri" w:eastAsia="方正小标宋简体" w:cs="Times New Roman" w:asciiTheme="minorAscii"/>
          <w:b/>
          <w:spacing w:val="20"/>
          <w:sz w:val="70"/>
          <w:szCs w:val="70"/>
        </w:rPr>
        <w:t>官渡区文化创意产业园区</w:t>
      </w:r>
    </w:p>
    <w:p>
      <w:pPr>
        <w:spacing w:line="1320" w:lineRule="exact"/>
        <w:jc w:val="center"/>
        <w:rPr>
          <w:rFonts w:hAnsi="Calibri" w:eastAsia="方正小标宋简体" w:cs="Times New Roman" w:asciiTheme="minorAscii"/>
          <w:spacing w:val="20"/>
          <w:sz w:val="90"/>
          <w:szCs w:val="90"/>
        </w:rPr>
      </w:pPr>
      <w:r>
        <w:rPr>
          <w:rFonts w:hint="eastAsia" w:hAnsi="Calibri" w:eastAsia="方正小标宋简体" w:cs="Times New Roman" w:asciiTheme="minorAscii"/>
          <w:b/>
          <w:spacing w:val="20"/>
          <w:sz w:val="70"/>
          <w:szCs w:val="70"/>
        </w:rPr>
        <w:t>申 报 表</w:t>
      </w:r>
    </w:p>
    <w:p>
      <w:pPr>
        <w:rPr>
          <w:rFonts w:hAnsi="Calibri" w:eastAsia="方正小标宋简体" w:cs="Times New Roman" w:asciiTheme="minorAscii"/>
          <w:spacing w:val="20"/>
          <w:sz w:val="44"/>
          <w:szCs w:val="44"/>
        </w:rPr>
      </w:pPr>
    </w:p>
    <w:p>
      <w:pPr>
        <w:ind w:firstLine="723" w:firstLineChars="200"/>
        <w:rPr>
          <w:rFonts w:hAnsi="Calibri" w:eastAsia="楷体_GB2312" w:cs="Times New Roman" w:asciiTheme="minorAscii"/>
          <w:b/>
          <w:spacing w:val="20"/>
          <w:sz w:val="32"/>
          <w:szCs w:val="32"/>
        </w:rPr>
      </w:pPr>
    </w:p>
    <w:p>
      <w:pPr>
        <w:ind w:firstLine="723" w:firstLineChars="200"/>
        <w:rPr>
          <w:rFonts w:hAnsi="Calibri" w:eastAsia="楷体_GB2312" w:cs="Times New Roman" w:asciiTheme="minorAscii"/>
          <w:b/>
          <w:spacing w:val="20"/>
          <w:sz w:val="32"/>
          <w:szCs w:val="32"/>
        </w:rPr>
      </w:pPr>
    </w:p>
    <w:p>
      <w:pPr>
        <w:ind w:firstLine="723" w:firstLineChars="200"/>
        <w:rPr>
          <w:rFonts w:hAnsi="Calibri" w:eastAsia="楷体_GB2312" w:cs="Times New Roman" w:asciiTheme="minorAscii"/>
          <w:b/>
          <w:spacing w:val="20"/>
          <w:sz w:val="32"/>
          <w:szCs w:val="32"/>
        </w:rPr>
      </w:pPr>
      <w:r>
        <w:rPr>
          <w:rFonts w:hint="eastAsia" w:hAnsi="Calibri" w:eastAsia="楷体_GB2312" w:cs="Times New Roman" w:asciiTheme="minorAscii"/>
          <w:b/>
          <w:spacing w:val="20"/>
          <w:sz w:val="32"/>
          <w:szCs w:val="32"/>
        </w:rPr>
        <w:t>申报单位：</w:t>
      </w:r>
    </w:p>
    <w:p>
      <w:pPr>
        <w:ind w:firstLine="723" w:firstLineChars="200"/>
        <w:rPr>
          <w:rFonts w:hAnsi="Calibri" w:eastAsia="楷体_GB2312" w:cs="Times New Roman" w:asciiTheme="minorAscii"/>
          <w:b/>
          <w:spacing w:val="20"/>
          <w:sz w:val="32"/>
          <w:szCs w:val="32"/>
        </w:rPr>
      </w:pPr>
      <w:r>
        <w:rPr>
          <w:rFonts w:hint="eastAsia" w:hAnsi="Calibri" w:eastAsia="楷体_GB2312" w:cs="Times New Roman" w:asciiTheme="minorAscii"/>
          <w:b/>
          <w:spacing w:val="20"/>
          <w:sz w:val="32"/>
          <w:szCs w:val="32"/>
        </w:rPr>
        <w:t>园区名称：</w:t>
      </w:r>
    </w:p>
    <w:p>
      <w:pPr>
        <w:ind w:firstLine="723" w:firstLineChars="200"/>
        <w:rPr>
          <w:rFonts w:hAnsi="Calibri" w:eastAsia="楷体_GB2312" w:cs="Times New Roman" w:asciiTheme="minorAscii"/>
          <w:b/>
          <w:spacing w:val="20"/>
          <w:sz w:val="32"/>
          <w:szCs w:val="32"/>
        </w:rPr>
      </w:pPr>
      <w:r>
        <w:rPr>
          <w:rFonts w:hint="eastAsia" w:hAnsi="Calibri" w:eastAsia="楷体_GB2312" w:cs="Times New Roman" w:asciiTheme="minorAscii"/>
          <w:b/>
          <w:spacing w:val="20"/>
          <w:sz w:val="32"/>
          <w:szCs w:val="32"/>
        </w:rPr>
        <w:t>所在街道：</w:t>
      </w:r>
    </w:p>
    <w:p>
      <w:pPr>
        <w:ind w:firstLine="723" w:firstLineChars="200"/>
        <w:rPr>
          <w:rFonts w:hAnsi="Calibri" w:eastAsia="楷体_GB2312" w:cs="Times New Roman" w:asciiTheme="minorAscii"/>
          <w:b/>
          <w:spacing w:val="20"/>
          <w:sz w:val="32"/>
          <w:szCs w:val="32"/>
        </w:rPr>
      </w:pPr>
      <w:r>
        <w:rPr>
          <w:rFonts w:hint="eastAsia" w:hAnsi="Calibri" w:eastAsia="楷体_GB2312" w:cs="Times New Roman" w:asciiTheme="minorAscii"/>
          <w:b/>
          <w:spacing w:val="20"/>
          <w:sz w:val="32"/>
          <w:szCs w:val="32"/>
        </w:rPr>
        <w:t>联 系 人：</w:t>
      </w:r>
    </w:p>
    <w:p>
      <w:pPr>
        <w:ind w:firstLine="723" w:firstLineChars="200"/>
        <w:rPr>
          <w:rFonts w:hAnsi="Calibri" w:eastAsia="楷体_GB2312" w:cs="Times New Roman" w:asciiTheme="minorAscii"/>
          <w:b/>
          <w:spacing w:val="20"/>
          <w:sz w:val="32"/>
          <w:szCs w:val="32"/>
        </w:rPr>
      </w:pPr>
      <w:r>
        <w:rPr>
          <w:rFonts w:hint="eastAsia" w:hAnsi="Calibri" w:eastAsia="楷体_GB2312" w:cs="Times New Roman" w:asciiTheme="minorAscii"/>
          <w:b/>
          <w:spacing w:val="20"/>
          <w:sz w:val="32"/>
          <w:szCs w:val="32"/>
        </w:rPr>
        <w:t>联系电话：</w:t>
      </w:r>
    </w:p>
    <w:p>
      <w:pPr>
        <w:rPr>
          <w:rFonts w:hAnsi="Calibri" w:eastAsia="方正小标宋简体" w:cs="Times New Roman" w:asciiTheme="minorAscii"/>
          <w:spacing w:val="20"/>
          <w:sz w:val="44"/>
          <w:szCs w:val="44"/>
        </w:rPr>
      </w:pPr>
    </w:p>
    <w:p>
      <w:pPr>
        <w:jc w:val="center"/>
        <w:rPr>
          <w:rFonts w:hAnsi="Calibri" w:eastAsia="方正小标宋简体" w:cs="Times New Roman" w:asciiTheme="minorAscii"/>
          <w:spacing w:val="20"/>
          <w:sz w:val="44"/>
          <w:szCs w:val="44"/>
        </w:rPr>
      </w:pPr>
    </w:p>
    <w:p>
      <w:pPr>
        <w:rPr>
          <w:rFonts w:hAnsi="Calibri" w:eastAsia="方正小标宋简体" w:cs="Times New Roman" w:asciiTheme="minorAscii"/>
          <w:spacing w:val="20"/>
          <w:sz w:val="44"/>
          <w:szCs w:val="44"/>
        </w:rPr>
      </w:pPr>
      <w:r>
        <w:rPr>
          <w:rFonts w:hint="eastAsia" w:hAnsi="Calibri" w:eastAsia="方正小标宋简体" w:cs="Times New Roman" w:asciiTheme="minorAscii"/>
          <w:spacing w:val="20"/>
          <w:sz w:val="32"/>
          <w:szCs w:val="32"/>
        </w:rPr>
        <w:t xml:space="preserve">             年       月      日</w:t>
      </w:r>
      <w:r>
        <w:rPr>
          <w:rFonts w:hAnsi="Calibri" w:eastAsia="方正小标宋简体" w:cs="Times New Roman" w:asciiTheme="minorAscii"/>
          <w:spacing w:val="20"/>
          <w:sz w:val="44"/>
          <w:szCs w:val="44"/>
        </w:rPr>
        <w:br w:type="page"/>
      </w:r>
    </w:p>
    <w:p>
      <w:pPr>
        <w:jc w:val="center"/>
        <w:rPr>
          <w:rFonts w:hAnsi="Calibri" w:eastAsia="方正小标宋简体" w:cs="Times New Roman" w:asciiTheme="minorAscii"/>
          <w:spacing w:val="20"/>
          <w:sz w:val="44"/>
          <w:szCs w:val="44"/>
        </w:rPr>
      </w:pPr>
      <w:r>
        <w:rPr>
          <w:rFonts w:hint="eastAsia" w:hAnsi="Calibri" w:eastAsia="方正小标宋简体" w:cs="Times New Roman" w:asciiTheme="minorAscii"/>
          <w:spacing w:val="20"/>
          <w:sz w:val="44"/>
          <w:szCs w:val="44"/>
        </w:rPr>
        <w:t>填表说明</w:t>
      </w:r>
    </w:p>
    <w:p>
      <w:pPr>
        <w:ind w:firstLine="720" w:firstLineChars="200"/>
        <w:rPr>
          <w:rFonts w:hAnsi="Calibri" w:eastAsia="仿宋_GB2312" w:cs="Times New Roman" w:asciiTheme="minorAscii"/>
          <w:spacing w:val="20"/>
          <w:sz w:val="32"/>
          <w:szCs w:val="32"/>
        </w:rPr>
      </w:pPr>
    </w:p>
    <w:p>
      <w:pPr>
        <w:ind w:firstLine="720" w:firstLineChars="200"/>
        <w:rPr>
          <w:rFonts w:hAnsi="Calibri" w:eastAsia="仿宋_GB2312" w:cs="Times New Roman" w:asciiTheme="minorAscii"/>
          <w:spacing w:val="20"/>
          <w:sz w:val="32"/>
          <w:szCs w:val="32"/>
        </w:rPr>
      </w:pPr>
      <w:r>
        <w:rPr>
          <w:rFonts w:hint="eastAsia" w:hAnsi="Calibri" w:eastAsia="仿宋_GB2312" w:cs="Times New Roman" w:asciiTheme="minorAscii"/>
          <w:spacing w:val="20"/>
          <w:sz w:val="32"/>
          <w:szCs w:val="32"/>
        </w:rPr>
        <w:t>1.本表所指的“文化企业”，其经营范围应符合国家统计局《文化及相关产业分类(2012)》的分类标准；</w:t>
      </w:r>
    </w:p>
    <w:p>
      <w:pPr>
        <w:ind w:firstLine="720" w:firstLineChars="200"/>
        <w:rPr>
          <w:rFonts w:hAnsi="Calibri" w:eastAsia="仿宋_GB2312" w:cs="Times New Roman" w:asciiTheme="minorAscii"/>
          <w:spacing w:val="20"/>
          <w:sz w:val="32"/>
          <w:szCs w:val="32"/>
        </w:rPr>
      </w:pPr>
      <w:r>
        <w:rPr>
          <w:rFonts w:hint="eastAsia" w:hAnsi="Calibri" w:eastAsia="仿宋_GB2312" w:cs="Times New Roman" w:asciiTheme="minorAscii"/>
          <w:spacing w:val="20"/>
          <w:sz w:val="32"/>
          <w:szCs w:val="32"/>
        </w:rPr>
        <w:t>2.本表中“申报单位”“单位名称”“运营单位名称”“上级单位名称”等要使用单位注册时的全称；</w:t>
      </w:r>
    </w:p>
    <w:p>
      <w:pPr>
        <w:ind w:firstLine="720" w:firstLineChars="200"/>
        <w:rPr>
          <w:rFonts w:hAnsi="Calibri" w:eastAsia="仿宋_GB2312" w:cs="Times New Roman" w:asciiTheme="minorAscii"/>
          <w:spacing w:val="20"/>
          <w:sz w:val="32"/>
          <w:szCs w:val="32"/>
        </w:rPr>
      </w:pPr>
      <w:r>
        <w:rPr>
          <w:rFonts w:hint="eastAsia" w:hAnsi="Calibri" w:eastAsia="仿宋_GB2312" w:cs="Times New Roman" w:asciiTheme="minorAscii"/>
          <w:spacing w:val="20"/>
          <w:sz w:val="32"/>
          <w:szCs w:val="32"/>
        </w:rPr>
        <w:t>3.本表中涉及“金额”“面积”等内容，数字保留小数点后2位；</w:t>
      </w:r>
    </w:p>
    <w:p>
      <w:pPr>
        <w:ind w:firstLine="720" w:firstLineChars="200"/>
        <w:rPr>
          <w:rFonts w:hAnsi="Calibri" w:eastAsia="仿宋_GB2312" w:cs="Times New Roman" w:asciiTheme="minorAscii"/>
          <w:spacing w:val="20"/>
          <w:sz w:val="32"/>
          <w:szCs w:val="32"/>
        </w:rPr>
      </w:pPr>
      <w:r>
        <w:rPr>
          <w:rFonts w:hint="eastAsia" w:hAnsi="Calibri" w:eastAsia="仿宋_GB2312" w:cs="Times New Roman" w:asciiTheme="minorAscii"/>
          <w:spacing w:val="20"/>
          <w:sz w:val="32"/>
          <w:szCs w:val="32"/>
        </w:rPr>
        <w:t>4.本表栏目中没有内容填写的，要在空白栏中填“无”；</w:t>
      </w:r>
    </w:p>
    <w:p>
      <w:pPr>
        <w:ind w:firstLine="720" w:firstLineChars="200"/>
        <w:rPr>
          <w:rFonts w:eastAsia="仿宋_GB2312" w:asciiTheme="minorAscii"/>
          <w:spacing w:val="20"/>
          <w:sz w:val="32"/>
          <w:szCs w:val="32"/>
        </w:rPr>
      </w:pPr>
      <w:r>
        <w:rPr>
          <w:rFonts w:hint="eastAsia" w:eastAsia="仿宋_GB2312" w:asciiTheme="minorAscii"/>
          <w:spacing w:val="20"/>
          <w:sz w:val="32"/>
          <w:szCs w:val="32"/>
        </w:rPr>
        <w:t>5.本表填写字体为“仿宋_GB2312”，字体大小为“小四”，字体行间距为“单倍行距”；</w:t>
      </w:r>
    </w:p>
    <w:p>
      <w:pPr>
        <w:ind w:firstLine="720" w:firstLineChars="200"/>
        <w:rPr>
          <w:rFonts w:hAnsi="Calibri" w:eastAsia="仿宋_GB2312" w:cs="Times New Roman" w:asciiTheme="minorAscii"/>
          <w:spacing w:val="20"/>
          <w:sz w:val="32"/>
          <w:szCs w:val="32"/>
        </w:rPr>
      </w:pPr>
      <w:r>
        <w:rPr>
          <w:rFonts w:hint="eastAsia" w:hAnsi="Calibri" w:eastAsia="仿宋_GB2312" w:cs="Times New Roman" w:asciiTheme="minorAscii"/>
          <w:spacing w:val="20"/>
          <w:sz w:val="32"/>
          <w:szCs w:val="32"/>
        </w:rPr>
        <w:t>6.本表用白色A4复印纸双面打印，一式三份，加盖公章;</w:t>
      </w:r>
    </w:p>
    <w:p>
      <w:pPr>
        <w:ind w:firstLine="720" w:firstLineChars="200"/>
        <w:rPr>
          <w:rFonts w:hAnsi="Calibri" w:eastAsia="仿宋_GB2312" w:cs="Times New Roman" w:asciiTheme="minorAscii"/>
          <w:spacing w:val="20"/>
          <w:sz w:val="32"/>
          <w:szCs w:val="32"/>
        </w:rPr>
      </w:pPr>
      <w:r>
        <w:rPr>
          <w:rFonts w:hint="eastAsia" w:eastAsia="仿宋_GB2312" w:asciiTheme="minorAscii"/>
          <w:spacing w:val="20"/>
          <w:sz w:val="32"/>
          <w:szCs w:val="32"/>
        </w:rPr>
        <w:t>7.各单位还要提交一份WORD版本的表格和一份加盖公章的PDF（彩色）版本的表格。</w:t>
      </w:r>
    </w:p>
    <w:p>
      <w:pPr>
        <w:ind w:firstLine="960" w:firstLineChars="200"/>
        <w:rPr>
          <w:rFonts w:hAnsi="Calibri" w:eastAsia="楷体_GB2312" w:cs="Times New Roman" w:asciiTheme="minorAscii"/>
        </w:rPr>
      </w:pPr>
      <w:r>
        <w:rPr>
          <w:rFonts w:hint="eastAsia" w:hAnsi="Calibri" w:eastAsia="方正小标宋简体" w:cs="Times New Roman" w:asciiTheme="minorAscii"/>
          <w:spacing w:val="20"/>
          <w:sz w:val="44"/>
          <w:szCs w:val="44"/>
        </w:rPr>
        <w:br w:type="page"/>
      </w:r>
    </w:p>
    <w:p>
      <w:pPr>
        <w:autoSpaceDE w:val="0"/>
        <w:autoSpaceDN w:val="0"/>
        <w:adjustRightInd w:val="0"/>
        <w:rPr>
          <w:rFonts w:hAnsi="Times New Roman" w:eastAsia="仿宋_GB2312" w:cs="Times New Roman" w:asciiTheme="minorAscii"/>
          <w:sz w:val="24"/>
        </w:rPr>
      </w:pPr>
      <w:r>
        <w:rPr>
          <w:rFonts w:hAnsi="Times New Roman" w:eastAsia="仿宋_GB2312" w:cs="Times New Roman" w:asciiTheme="minorAscii"/>
          <w:sz w:val="24"/>
          <w:lang w:val="zh-CN"/>
        </w:rPr>
        <w:t>（单位盖章）</w:t>
      </w:r>
    </w:p>
    <w:tbl>
      <w:tblPr>
        <w:tblStyle w:val="8"/>
        <w:tblW w:w="901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990"/>
        <w:gridCol w:w="704"/>
        <w:gridCol w:w="714"/>
        <w:gridCol w:w="562"/>
        <w:gridCol w:w="1424"/>
        <w:gridCol w:w="142"/>
        <w:gridCol w:w="83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文化创意产业</w:t>
            </w:r>
          </w:p>
          <w:p>
            <w:pPr>
              <w:autoSpaceDE w:val="0"/>
              <w:autoSpaceDN w:val="0"/>
              <w:adjustRightInd w:val="0"/>
              <w:jc w:val="center"/>
              <w:rPr>
                <w:rFonts w:hAnsi="Times New Roman" w:eastAsia="仿宋_GB2312" w:cs="Times New Roman" w:asciiTheme="minorAscii"/>
                <w:kern w:val="0"/>
                <w:sz w:val="24"/>
                <w:lang w:val="zh-CN"/>
              </w:rPr>
            </w:pPr>
            <w:r>
              <w:rPr>
                <w:rFonts w:hint="eastAsia" w:hAnsi="Times New Roman" w:eastAsia="仿宋_GB2312" w:cs="Times New Roman" w:asciiTheme="minorAscii"/>
                <w:w w:val="90"/>
                <w:kern w:val="0"/>
                <w:sz w:val="24"/>
                <w:lang w:val="zh-CN"/>
              </w:rPr>
              <w:t>园区名称</w:t>
            </w:r>
          </w:p>
        </w:tc>
        <w:tc>
          <w:tcPr>
            <w:tcW w:w="7017" w:type="dxa"/>
            <w:gridSpan w:val="8"/>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98" w:type="dxa"/>
            <w:vAlign w:val="center"/>
          </w:tcPr>
          <w:p>
            <w:pPr>
              <w:autoSpaceDE w:val="0"/>
              <w:autoSpaceDN w:val="0"/>
              <w:adjustRightInd w:val="0"/>
              <w:jc w:val="center"/>
              <w:rPr>
                <w:rFonts w:hAnsi="Times New Roman" w:eastAsia="仿宋_GB2312" w:cs="Times New Roman" w:asciiTheme="minorAscii"/>
                <w:kern w:val="0"/>
                <w:sz w:val="24"/>
                <w:lang w:val="zh-CN"/>
              </w:rPr>
            </w:pPr>
            <w:r>
              <w:rPr>
                <w:rFonts w:hint="eastAsia" w:hAnsi="Times New Roman" w:eastAsia="仿宋_GB2312" w:cs="Times New Roman" w:asciiTheme="minorAscii"/>
                <w:w w:val="90"/>
                <w:kern w:val="0"/>
                <w:sz w:val="24"/>
                <w:lang w:val="zh-CN"/>
              </w:rPr>
              <w:t>统一社会信用代码</w:t>
            </w:r>
          </w:p>
        </w:tc>
        <w:tc>
          <w:tcPr>
            <w:tcW w:w="7017" w:type="dxa"/>
            <w:gridSpan w:val="8"/>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98" w:type="dxa"/>
            <w:vAlign w:val="center"/>
          </w:tcPr>
          <w:p>
            <w:pPr>
              <w:autoSpaceDE w:val="0"/>
              <w:autoSpaceDN w:val="0"/>
              <w:adjustRightInd w:val="0"/>
              <w:jc w:val="center"/>
              <w:rPr>
                <w:rFonts w:hAnsi="Times New Roman" w:eastAsia="仿宋_GB2312" w:cs="Times New Roman" w:asciiTheme="minorAscii"/>
                <w:kern w:val="0"/>
                <w:sz w:val="24"/>
                <w:szCs w:val="24"/>
              </w:rPr>
            </w:pPr>
            <w:r>
              <w:rPr>
                <w:rFonts w:hint="eastAsia" w:hAnsi="Times New Roman" w:eastAsia="仿宋_GB2312" w:cs="Times New Roman" w:asciiTheme="minorAscii"/>
                <w:w w:val="90"/>
                <w:kern w:val="0"/>
                <w:sz w:val="24"/>
                <w:lang w:val="zh-CN"/>
              </w:rPr>
              <w:t>园区主导发展产业</w:t>
            </w:r>
          </w:p>
        </w:tc>
        <w:tc>
          <w:tcPr>
            <w:tcW w:w="7017" w:type="dxa"/>
            <w:gridSpan w:val="8"/>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98" w:type="dxa"/>
            <w:vAlign w:val="center"/>
          </w:tcPr>
          <w:p>
            <w:pPr>
              <w:autoSpaceDE w:val="0"/>
              <w:autoSpaceDN w:val="0"/>
              <w:adjustRightInd w:val="0"/>
              <w:jc w:val="center"/>
              <w:rPr>
                <w:rFonts w:hAnsi="Times New Roman" w:eastAsia="仿宋_GB2312" w:cs="Times New Roman" w:asciiTheme="minorAscii"/>
                <w:kern w:val="0"/>
                <w:sz w:val="24"/>
                <w:lang w:val="zh-CN"/>
              </w:rPr>
            </w:pPr>
            <w:r>
              <w:rPr>
                <w:rFonts w:hint="eastAsia" w:hAnsi="Times New Roman" w:eastAsia="仿宋_GB2312" w:cs="Times New Roman" w:asciiTheme="minorAscii"/>
                <w:w w:val="90"/>
                <w:kern w:val="0"/>
                <w:sz w:val="24"/>
                <w:lang w:val="zh-CN"/>
              </w:rPr>
              <w:t>园区所在</w:t>
            </w:r>
            <w:r>
              <w:rPr>
                <w:rFonts w:hAnsi="Times New Roman" w:eastAsia="仿宋_GB2312" w:cs="Times New Roman" w:asciiTheme="minorAscii"/>
                <w:w w:val="90"/>
                <w:kern w:val="0"/>
                <w:sz w:val="24"/>
                <w:lang w:val="zh-CN"/>
              </w:rPr>
              <w:t>地址</w:t>
            </w:r>
          </w:p>
        </w:tc>
        <w:tc>
          <w:tcPr>
            <w:tcW w:w="7017" w:type="dxa"/>
            <w:gridSpan w:val="8"/>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98" w:type="dxa"/>
            <w:vAlign w:val="center"/>
          </w:tcPr>
          <w:p>
            <w:pPr>
              <w:autoSpaceDE w:val="0"/>
              <w:autoSpaceDN w:val="0"/>
              <w:adjustRightInd w:val="0"/>
              <w:jc w:val="center"/>
              <w:rPr>
                <w:rFonts w:hAnsi="Times New Roman" w:eastAsia="仿宋_GB2312" w:cs="Times New Roman" w:asciiTheme="minorAscii"/>
                <w:kern w:val="0"/>
                <w:szCs w:val="21"/>
              </w:rPr>
            </w:pPr>
            <w:r>
              <w:rPr>
                <w:rFonts w:hint="eastAsia" w:hAnsi="Times New Roman" w:eastAsia="仿宋_GB2312" w:cs="Times New Roman" w:asciiTheme="minorAscii"/>
                <w:w w:val="90"/>
                <w:kern w:val="0"/>
                <w:sz w:val="24"/>
                <w:lang w:val="zh-CN"/>
              </w:rPr>
              <w:t>运营管理</w:t>
            </w:r>
            <w:r>
              <w:rPr>
                <w:rFonts w:hAnsi="Times New Roman" w:eastAsia="仿宋_GB2312" w:cs="Times New Roman" w:asciiTheme="minorAscii"/>
                <w:w w:val="90"/>
                <w:kern w:val="0"/>
                <w:sz w:val="24"/>
                <w:lang w:val="zh-CN"/>
              </w:rPr>
              <w:t>单位名称</w:t>
            </w:r>
          </w:p>
        </w:tc>
        <w:tc>
          <w:tcPr>
            <w:tcW w:w="7017" w:type="dxa"/>
            <w:gridSpan w:val="8"/>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运营单位注册地址</w:t>
            </w:r>
          </w:p>
        </w:tc>
        <w:tc>
          <w:tcPr>
            <w:tcW w:w="7017" w:type="dxa"/>
            <w:gridSpan w:val="8"/>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Ansi="Times New Roman" w:eastAsia="仿宋_GB2312" w:cs="Times New Roman" w:asciiTheme="minorAscii"/>
                <w:w w:val="90"/>
                <w:kern w:val="0"/>
                <w:sz w:val="24"/>
                <w:lang w:val="zh-CN"/>
              </w:rPr>
              <w:t>法定代表人</w:t>
            </w:r>
          </w:p>
        </w:tc>
        <w:tc>
          <w:tcPr>
            <w:tcW w:w="1694" w:type="dxa"/>
            <w:gridSpan w:val="2"/>
            <w:vAlign w:val="center"/>
          </w:tcPr>
          <w:p>
            <w:pPr>
              <w:autoSpaceDE w:val="0"/>
              <w:autoSpaceDN w:val="0"/>
              <w:adjustRightInd w:val="0"/>
              <w:jc w:val="left"/>
              <w:rPr>
                <w:rFonts w:hAnsi="Times New Roman" w:eastAsia="仿宋_GB2312" w:cs="Times New Roman" w:asciiTheme="minorAscii"/>
                <w:w w:val="90"/>
                <w:kern w:val="0"/>
                <w:sz w:val="24"/>
                <w:lang w:val="zh-CN"/>
              </w:rPr>
            </w:pPr>
          </w:p>
        </w:tc>
        <w:tc>
          <w:tcPr>
            <w:tcW w:w="1276" w:type="dxa"/>
            <w:gridSpan w:val="2"/>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Ansi="Times New Roman" w:eastAsia="仿宋_GB2312" w:cs="Times New Roman" w:asciiTheme="minorAscii"/>
                <w:w w:val="90"/>
                <w:kern w:val="0"/>
                <w:sz w:val="24"/>
                <w:lang w:val="zh-CN"/>
              </w:rPr>
              <w:t>联系电话</w:t>
            </w:r>
          </w:p>
        </w:tc>
        <w:tc>
          <w:tcPr>
            <w:tcW w:w="4047" w:type="dxa"/>
            <w:gridSpan w:val="4"/>
            <w:vAlign w:val="center"/>
          </w:tcPr>
          <w:p>
            <w:pPr>
              <w:autoSpaceDE w:val="0"/>
              <w:autoSpaceDN w:val="0"/>
              <w:adjustRightInd w:val="0"/>
              <w:rPr>
                <w:rFonts w:hAnsi="Times New Roman" w:eastAsia="仿宋_GB2312" w:cs="Times New Roman" w:asciiTheme="minorAscii"/>
                <w:w w:val="9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98" w:type="dxa"/>
            <w:vMerge w:val="restart"/>
            <w:vAlign w:val="center"/>
          </w:tcPr>
          <w:p>
            <w:pPr>
              <w:autoSpaceDE w:val="0"/>
              <w:autoSpaceDN w:val="0"/>
              <w:adjustRightInd w:val="0"/>
              <w:jc w:val="center"/>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工作</w:t>
            </w:r>
            <w:r>
              <w:rPr>
                <w:rFonts w:hAnsi="Times New Roman" w:eastAsia="仿宋_GB2312" w:cs="Times New Roman" w:asciiTheme="minorAscii"/>
                <w:w w:val="90"/>
                <w:kern w:val="0"/>
                <w:sz w:val="24"/>
                <w:lang w:val="zh-CN"/>
              </w:rPr>
              <w:t>联系人</w:t>
            </w:r>
          </w:p>
        </w:tc>
        <w:tc>
          <w:tcPr>
            <w:tcW w:w="1694" w:type="dxa"/>
            <w:gridSpan w:val="2"/>
            <w:vMerge w:val="restart"/>
            <w:vAlign w:val="center"/>
          </w:tcPr>
          <w:p>
            <w:pPr>
              <w:autoSpaceDE w:val="0"/>
              <w:autoSpaceDN w:val="0"/>
              <w:adjustRightInd w:val="0"/>
              <w:jc w:val="left"/>
              <w:rPr>
                <w:rFonts w:hAnsi="Times New Roman" w:eastAsia="仿宋_GB2312" w:cs="Times New Roman" w:asciiTheme="minorAscii"/>
                <w:kern w:val="0"/>
                <w:sz w:val="24"/>
              </w:rPr>
            </w:pPr>
          </w:p>
        </w:tc>
        <w:tc>
          <w:tcPr>
            <w:tcW w:w="1276" w:type="dxa"/>
            <w:gridSpan w:val="2"/>
            <w:vAlign w:val="center"/>
          </w:tcPr>
          <w:p>
            <w:pPr>
              <w:autoSpaceDE w:val="0"/>
              <w:autoSpaceDN w:val="0"/>
              <w:adjustRightInd w:val="0"/>
              <w:ind w:firstLine="108" w:firstLineChars="50"/>
              <w:rPr>
                <w:rFonts w:hAnsi="Times New Roman" w:eastAsia="仿宋_GB2312" w:cs="Times New Roman" w:asciiTheme="minorAscii"/>
                <w:w w:val="90"/>
                <w:kern w:val="0"/>
                <w:sz w:val="24"/>
                <w:lang w:val="zh-CN"/>
              </w:rPr>
            </w:pPr>
            <w:r>
              <w:rPr>
                <w:rFonts w:hAnsi="Times New Roman" w:eastAsia="仿宋_GB2312" w:cs="Times New Roman" w:asciiTheme="minorAscii"/>
                <w:w w:val="90"/>
                <w:kern w:val="0"/>
                <w:sz w:val="24"/>
                <w:lang w:val="zh-CN"/>
              </w:rPr>
              <w:t>联系电话</w:t>
            </w:r>
          </w:p>
        </w:tc>
        <w:tc>
          <w:tcPr>
            <w:tcW w:w="4047" w:type="dxa"/>
            <w:gridSpan w:val="4"/>
            <w:vAlign w:val="center"/>
          </w:tcPr>
          <w:p>
            <w:pPr>
              <w:autoSpaceDE w:val="0"/>
              <w:autoSpaceDN w:val="0"/>
              <w:adjustRightInd w:val="0"/>
              <w:rPr>
                <w:rFonts w:hAnsi="Times New Roman" w:eastAsia="仿宋_GB2312" w:cs="Times New Roman" w:asciiTheme="minorAscii"/>
                <w:w w:val="9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998" w:type="dxa"/>
            <w:vMerge w:val="continue"/>
            <w:vAlign w:val="center"/>
          </w:tcPr>
          <w:p>
            <w:pPr>
              <w:autoSpaceDE w:val="0"/>
              <w:autoSpaceDN w:val="0"/>
              <w:adjustRightInd w:val="0"/>
              <w:jc w:val="center"/>
              <w:rPr>
                <w:rFonts w:hAnsi="Times New Roman" w:eastAsia="仿宋_GB2312" w:cs="Times New Roman" w:asciiTheme="minorAscii"/>
                <w:w w:val="90"/>
                <w:kern w:val="0"/>
                <w:sz w:val="24"/>
                <w:lang w:val="zh-CN"/>
              </w:rPr>
            </w:pPr>
          </w:p>
        </w:tc>
        <w:tc>
          <w:tcPr>
            <w:tcW w:w="1694" w:type="dxa"/>
            <w:gridSpan w:val="2"/>
            <w:vMerge w:val="continue"/>
            <w:vAlign w:val="center"/>
          </w:tcPr>
          <w:p>
            <w:pPr>
              <w:autoSpaceDE w:val="0"/>
              <w:autoSpaceDN w:val="0"/>
              <w:adjustRightInd w:val="0"/>
              <w:jc w:val="left"/>
              <w:rPr>
                <w:rFonts w:hAnsi="Times New Roman" w:eastAsia="仿宋_GB2312" w:cs="Times New Roman" w:asciiTheme="minorAscii"/>
                <w:kern w:val="0"/>
                <w:sz w:val="24"/>
              </w:rPr>
            </w:pPr>
          </w:p>
        </w:tc>
        <w:tc>
          <w:tcPr>
            <w:tcW w:w="1276" w:type="dxa"/>
            <w:gridSpan w:val="2"/>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邮箱</w:t>
            </w:r>
          </w:p>
        </w:tc>
        <w:tc>
          <w:tcPr>
            <w:tcW w:w="4047" w:type="dxa"/>
            <w:gridSpan w:val="4"/>
            <w:vAlign w:val="center"/>
          </w:tcPr>
          <w:p>
            <w:pPr>
              <w:autoSpaceDE w:val="0"/>
              <w:autoSpaceDN w:val="0"/>
              <w:adjustRightInd w:val="0"/>
              <w:rPr>
                <w:rFonts w:hAnsi="Times New Roman" w:eastAsia="仿宋_GB2312" w:cs="Times New Roman" w:asciiTheme="minorAscii"/>
                <w:w w:val="9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注册资本</w:t>
            </w:r>
          </w:p>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（万元）</w:t>
            </w:r>
          </w:p>
        </w:tc>
        <w:tc>
          <w:tcPr>
            <w:tcW w:w="2970" w:type="dxa"/>
            <w:gridSpan w:val="4"/>
            <w:vAlign w:val="center"/>
          </w:tcPr>
          <w:p>
            <w:pPr>
              <w:autoSpaceDE w:val="0"/>
              <w:autoSpaceDN w:val="0"/>
              <w:adjustRightInd w:val="0"/>
              <w:rPr>
                <w:rFonts w:hAnsi="Times New Roman" w:eastAsia="仿宋_GB2312" w:cs="Times New Roman" w:asciiTheme="minorAscii"/>
                <w:w w:val="90"/>
                <w:kern w:val="0"/>
                <w:sz w:val="24"/>
                <w:lang w:val="zh-CN"/>
              </w:rPr>
            </w:pPr>
          </w:p>
        </w:tc>
        <w:tc>
          <w:tcPr>
            <w:tcW w:w="1424"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园区开业</w:t>
            </w:r>
          </w:p>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（成立）日期</w:t>
            </w:r>
          </w:p>
        </w:tc>
        <w:tc>
          <w:tcPr>
            <w:tcW w:w="2623" w:type="dxa"/>
            <w:gridSpan w:val="3"/>
            <w:vAlign w:val="center"/>
          </w:tcPr>
          <w:p>
            <w:pPr>
              <w:autoSpaceDE w:val="0"/>
              <w:autoSpaceDN w:val="0"/>
              <w:adjustRightInd w:val="0"/>
              <w:jc w:val="left"/>
              <w:rPr>
                <w:rFonts w:hAnsi="Times New Roman" w:eastAsia="仿宋_GB2312" w:cs="Times New Roman" w:asciiTheme="minorAscii"/>
                <w:w w:val="9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998" w:type="dxa"/>
            <w:vAlign w:val="center"/>
          </w:tcPr>
          <w:p>
            <w:pPr>
              <w:autoSpaceDE w:val="0"/>
              <w:autoSpaceDN w:val="0"/>
              <w:adjustRightInd w:val="0"/>
              <w:jc w:val="center"/>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营业状态</w:t>
            </w:r>
          </w:p>
        </w:tc>
        <w:tc>
          <w:tcPr>
            <w:tcW w:w="7017" w:type="dxa"/>
            <w:gridSpan w:val="8"/>
            <w:vAlign w:val="center"/>
          </w:tcPr>
          <w:tbl>
            <w:tblPr>
              <w:tblStyle w:val="8"/>
              <w:tblW w:w="230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3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28" w:type="dxa"/>
                  <w:bottom w:w="0" w:type="dxa"/>
                  <w:right w:w="28" w:type="dxa"/>
                </w:tblCellMar>
              </w:tblPrEx>
              <w:trPr>
                <w:trHeight w:val="227" w:hRule="atLeast"/>
              </w:trPr>
              <w:tc>
                <w:tcPr>
                  <w:tcW w:w="2303" w:type="dxa"/>
                  <w:tcBorders>
                    <w:left w:val="single" w:color="auto" w:sz="4" w:space="0"/>
                  </w:tcBorders>
                  <w:shd w:val="clear" w:color="auto" w:fill="FFFFFF"/>
                  <w:vAlign w:val="center"/>
                </w:tcPr>
                <w:p>
                  <w:pPr>
                    <w:autoSpaceDE w:val="0"/>
                    <w:autoSpaceDN w:val="0"/>
                    <w:adjustRightInd w:val="0"/>
                    <w:rPr>
                      <w:rFonts w:hAnsi="宋体" w:eastAsia="仿宋_GB2312" w:cs="Times New Roman" w:asciiTheme="minorAscii"/>
                      <w:szCs w:val="21"/>
                    </w:rPr>
                  </w:pPr>
                </w:p>
              </w:tc>
            </w:tr>
          </w:tbl>
          <w:p>
            <w:pPr>
              <w:autoSpaceDE w:val="0"/>
              <w:autoSpaceDN w:val="0"/>
              <w:adjustRightInd w:val="0"/>
              <w:jc w:val="left"/>
              <w:rPr>
                <w:rFonts w:hAnsi="宋体" w:eastAsia="仿宋_GB2312" w:cs="Times New Roman" w:asciiTheme="minorAscii"/>
                <w:szCs w:val="21"/>
              </w:rPr>
            </w:pPr>
          </w:p>
          <w:p>
            <w:pPr>
              <w:autoSpaceDE w:val="0"/>
              <w:autoSpaceDN w:val="0"/>
              <w:adjustRightInd w:val="0"/>
              <w:jc w:val="left"/>
              <w:rPr>
                <w:rFonts w:hAnsi="宋体" w:eastAsia="仿宋_GB2312" w:cs="Times New Roman" w:asciiTheme="minorAscii"/>
                <w:szCs w:val="21"/>
              </w:rPr>
            </w:pPr>
            <w:r>
              <w:rPr>
                <w:rFonts w:hint="eastAsia" w:hAnsi="宋体" w:eastAsia="仿宋_GB2312" w:cs="Times New Roman" w:asciiTheme="minorAscii"/>
                <w:szCs w:val="21"/>
              </w:rPr>
              <w:t>1营业,2停业(歇业),3筹建,4其他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执行会计</w:t>
            </w:r>
          </w:p>
          <w:p>
            <w:pPr>
              <w:autoSpaceDE w:val="0"/>
              <w:autoSpaceDN w:val="0"/>
              <w:adjustRightInd w:val="0"/>
              <w:jc w:val="center"/>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标准类别</w:t>
            </w:r>
          </w:p>
        </w:tc>
        <w:tc>
          <w:tcPr>
            <w:tcW w:w="7017" w:type="dxa"/>
            <w:gridSpan w:val="8"/>
            <w:vAlign w:val="center"/>
          </w:tcPr>
          <w:tbl>
            <w:tblPr>
              <w:tblStyle w:val="8"/>
              <w:tblW w:w="230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3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27" w:hRule="atLeast"/>
              </w:trPr>
              <w:tc>
                <w:tcPr>
                  <w:tcW w:w="2303" w:type="dxa"/>
                  <w:tcBorders>
                    <w:left w:val="single" w:color="auto" w:sz="4" w:space="0"/>
                  </w:tcBorders>
                  <w:shd w:val="clear" w:color="auto" w:fill="FFFFFF"/>
                  <w:vAlign w:val="center"/>
                </w:tcPr>
                <w:p>
                  <w:pPr>
                    <w:autoSpaceDE w:val="0"/>
                    <w:autoSpaceDN w:val="0"/>
                    <w:adjustRightInd w:val="0"/>
                    <w:rPr>
                      <w:rFonts w:hAnsi="宋体" w:eastAsia="仿宋_GB2312" w:cs="Times New Roman" w:asciiTheme="minorAscii"/>
                      <w:szCs w:val="21"/>
                    </w:rPr>
                  </w:pPr>
                </w:p>
              </w:tc>
            </w:tr>
          </w:tbl>
          <w:p>
            <w:pPr>
              <w:autoSpaceDE w:val="0"/>
              <w:autoSpaceDN w:val="0"/>
              <w:adjustRightInd w:val="0"/>
              <w:jc w:val="left"/>
              <w:rPr>
                <w:rFonts w:hAnsi="宋体" w:eastAsia="仿宋_GB2312" w:cs="Times New Roman" w:asciiTheme="minorAscii"/>
                <w:szCs w:val="21"/>
              </w:rPr>
            </w:pPr>
          </w:p>
          <w:p>
            <w:pPr>
              <w:autoSpaceDE w:val="0"/>
              <w:autoSpaceDN w:val="0"/>
              <w:adjustRightInd w:val="0"/>
              <w:jc w:val="left"/>
              <w:rPr>
                <w:rFonts w:hAnsi="宋体" w:eastAsia="仿宋_GB2312" w:cs="Times New Roman" w:asciiTheme="minorAscii"/>
                <w:szCs w:val="21"/>
              </w:rPr>
            </w:pPr>
            <w:r>
              <w:rPr>
                <w:rFonts w:hint="eastAsia" w:hAnsi="宋体" w:eastAsia="仿宋_GB2312" w:cs="Times New Roman" w:asciiTheme="minorAscii"/>
                <w:szCs w:val="21"/>
              </w:rPr>
              <w:t>1企业会计制度,2事业单位会计制度,3行政单位会计制度,4民间非营利组织会计制度,9其他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执行企业会计</w:t>
            </w:r>
          </w:p>
          <w:p>
            <w:pPr>
              <w:autoSpaceDE w:val="0"/>
              <w:autoSpaceDN w:val="0"/>
              <w:adjustRightInd w:val="0"/>
              <w:jc w:val="center"/>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准则情况</w:t>
            </w:r>
          </w:p>
        </w:tc>
        <w:tc>
          <w:tcPr>
            <w:tcW w:w="7017" w:type="dxa"/>
            <w:gridSpan w:val="8"/>
            <w:vAlign w:val="center"/>
          </w:tcPr>
          <w:tbl>
            <w:tblPr>
              <w:tblStyle w:val="8"/>
              <w:tblW w:w="230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3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28" w:type="dxa"/>
                  <w:bottom w:w="0" w:type="dxa"/>
                  <w:right w:w="28" w:type="dxa"/>
                </w:tblCellMar>
              </w:tblPrEx>
              <w:trPr>
                <w:trHeight w:val="227" w:hRule="atLeast"/>
              </w:trPr>
              <w:tc>
                <w:tcPr>
                  <w:tcW w:w="2303" w:type="dxa"/>
                  <w:tcBorders>
                    <w:left w:val="single" w:color="auto" w:sz="4" w:space="0"/>
                  </w:tcBorders>
                  <w:shd w:val="clear" w:color="auto" w:fill="FFFFFF"/>
                  <w:vAlign w:val="center"/>
                </w:tcPr>
                <w:p>
                  <w:pPr>
                    <w:autoSpaceDE w:val="0"/>
                    <w:autoSpaceDN w:val="0"/>
                    <w:adjustRightInd w:val="0"/>
                    <w:rPr>
                      <w:rFonts w:hAnsi="宋体" w:eastAsia="仿宋_GB2312" w:cs="Times New Roman" w:asciiTheme="minorAscii"/>
                      <w:szCs w:val="21"/>
                    </w:rPr>
                  </w:pPr>
                </w:p>
              </w:tc>
            </w:tr>
          </w:tbl>
          <w:p>
            <w:pPr>
              <w:autoSpaceDE w:val="0"/>
              <w:autoSpaceDN w:val="0"/>
              <w:adjustRightInd w:val="0"/>
              <w:rPr>
                <w:rFonts w:hAnsi="宋体" w:eastAsia="仿宋_GB2312" w:cs="Times New Roman" w:asciiTheme="minorAscii"/>
                <w:szCs w:val="21"/>
              </w:rPr>
            </w:pPr>
          </w:p>
          <w:p>
            <w:pPr>
              <w:autoSpaceDE w:val="0"/>
              <w:autoSpaceDN w:val="0"/>
              <w:adjustRightInd w:val="0"/>
              <w:rPr>
                <w:rFonts w:hAnsi="宋体" w:eastAsia="仿宋_GB2312" w:cs="Times New Roman" w:asciiTheme="minorAscii"/>
                <w:szCs w:val="21"/>
              </w:rPr>
            </w:pPr>
            <w:r>
              <w:rPr>
                <w:rFonts w:hint="eastAsia" w:hAnsi="宋体" w:eastAsia="仿宋_GB2312" w:cs="Times New Roman" w:asciiTheme="minorAscii"/>
                <w:szCs w:val="21"/>
              </w:rPr>
              <w:t>1执行《企业会计准则》,2执行《小企业会计准则》,3执行其他企业会计准则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登记注册</w:t>
            </w:r>
          </w:p>
          <w:p>
            <w:pPr>
              <w:autoSpaceDE w:val="0"/>
              <w:autoSpaceDN w:val="0"/>
              <w:adjustRightInd w:val="0"/>
              <w:jc w:val="center"/>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（或批准）情况</w:t>
            </w:r>
          </w:p>
        </w:tc>
        <w:tc>
          <w:tcPr>
            <w:tcW w:w="7017" w:type="dxa"/>
            <w:gridSpan w:val="8"/>
            <w:vAlign w:val="center"/>
          </w:tcPr>
          <w:p>
            <w:pPr>
              <w:autoSpaceDE w:val="0"/>
              <w:autoSpaceDN w:val="0"/>
              <w:adjustRightInd w:val="0"/>
              <w:rPr>
                <w:rFonts w:hAnsi="Times New Roman" w:eastAsia="仿宋_GB2312" w:cs="Times New Roman" w:asciiTheme="minorAscii"/>
                <w:kern w:val="0"/>
                <w:szCs w:val="21"/>
              </w:rPr>
            </w:pPr>
            <w:r>
              <w:rPr>
                <w:rFonts w:hint="eastAsia" w:hAnsi="宋体" w:eastAsia="仿宋_GB2312" w:cs="Times New Roman" w:asciiTheme="minorAscii"/>
                <w:szCs w:val="21"/>
              </w:rPr>
              <w:t>机关级别：1 国家    2 云南省    3 昆明市    4 县(市)区</w:t>
            </w:r>
          </w:p>
          <w:tbl>
            <w:tblPr>
              <w:tblStyle w:val="8"/>
              <w:tblW w:w="665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50"/>
              <w:gridCol w:w="2268"/>
              <w:gridCol w:w="884"/>
              <w:gridCol w:w="325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PrEx>
              <w:trPr>
                <w:trHeight w:val="227" w:hRule="atLeast"/>
                <w:jc w:val="center"/>
              </w:trPr>
              <w:tc>
                <w:tcPr>
                  <w:tcW w:w="2518" w:type="dxa"/>
                  <w:gridSpan w:val="2"/>
                  <w:shd w:val="clear" w:color="auto" w:fill="FFFFFF"/>
                  <w:vAlign w:val="center"/>
                </w:tcPr>
                <w:p>
                  <w:pPr>
                    <w:spacing w:line="200" w:lineRule="exact"/>
                    <w:jc w:val="center"/>
                    <w:rPr>
                      <w:rFonts w:hAnsi="宋体" w:eastAsia="仿宋_GB2312" w:cs="Times New Roman" w:asciiTheme="minorAscii"/>
                      <w:spacing w:val="-6"/>
                      <w:w w:val="90"/>
                      <w:sz w:val="18"/>
                      <w:szCs w:val="18"/>
                    </w:rPr>
                  </w:pPr>
                  <w:r>
                    <w:rPr>
                      <w:rFonts w:hint="eastAsia" w:hAnsi="宋体" w:eastAsia="仿宋_GB2312" w:cs="Times New Roman" w:asciiTheme="minorAscii"/>
                      <w:w w:val="90"/>
                      <w:sz w:val="18"/>
                      <w:szCs w:val="18"/>
                    </w:rPr>
                    <w:t>登记注册(或批准)机关名称</w:t>
                  </w:r>
                </w:p>
              </w:tc>
              <w:tc>
                <w:tcPr>
                  <w:tcW w:w="884" w:type="dxa"/>
                  <w:shd w:val="clear" w:color="auto" w:fill="FFFFFF"/>
                  <w:vAlign w:val="center"/>
                </w:tcPr>
                <w:p>
                  <w:pPr>
                    <w:spacing w:line="200" w:lineRule="exact"/>
                    <w:jc w:val="center"/>
                    <w:rPr>
                      <w:rFonts w:hAnsi="宋体" w:eastAsia="仿宋_GB2312" w:cs="Times New Roman" w:asciiTheme="minorAscii"/>
                      <w:spacing w:val="-8"/>
                      <w:sz w:val="18"/>
                      <w:szCs w:val="18"/>
                    </w:rPr>
                  </w:pPr>
                  <w:r>
                    <w:rPr>
                      <w:rFonts w:hint="eastAsia" w:hAnsi="宋体" w:eastAsia="仿宋_GB2312" w:cs="Times New Roman" w:asciiTheme="minorAscii"/>
                      <w:spacing w:val="-8"/>
                      <w:sz w:val="18"/>
                      <w:szCs w:val="18"/>
                    </w:rPr>
                    <w:t>机关级别</w:t>
                  </w:r>
                </w:p>
              </w:tc>
              <w:tc>
                <w:tcPr>
                  <w:tcW w:w="3256" w:type="dxa"/>
                  <w:shd w:val="clear" w:color="auto" w:fill="FFFFFF"/>
                  <w:vAlign w:val="center"/>
                </w:tcPr>
                <w:p>
                  <w:pPr>
                    <w:spacing w:line="200" w:lineRule="exact"/>
                    <w:jc w:val="center"/>
                    <w:rPr>
                      <w:rFonts w:hAnsi="宋体" w:eastAsia="仿宋_GB2312" w:cs="Times New Roman" w:asciiTheme="minorAscii"/>
                      <w:sz w:val="18"/>
                      <w:szCs w:val="18"/>
                    </w:rPr>
                  </w:pPr>
                  <w:r>
                    <w:rPr>
                      <w:rFonts w:hint="eastAsia" w:hAnsi="宋体" w:eastAsia="仿宋_GB2312" w:cs="Times New Roman" w:asciiTheme="minorAscii"/>
                      <w:sz w:val="18"/>
                      <w:szCs w:val="18"/>
                    </w:rPr>
                    <w:t>登记注册号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250" w:type="dxa"/>
                  <w:tcBorders>
                    <w:left w:val="single" w:color="auto" w:sz="4" w:space="0"/>
                  </w:tcBorders>
                  <w:shd w:val="clear" w:color="auto" w:fill="FFFFFF"/>
                  <w:vAlign w:val="center"/>
                </w:tcPr>
                <w:p>
                  <w:pPr>
                    <w:spacing w:line="320" w:lineRule="exact"/>
                    <w:jc w:val="center"/>
                    <w:rPr>
                      <w:rFonts w:hAnsi="宋体" w:eastAsia="仿宋_GB2312" w:cs="Times New Roman" w:asciiTheme="minorAscii"/>
                      <w:sz w:val="18"/>
                      <w:szCs w:val="18"/>
                    </w:rPr>
                  </w:pPr>
                  <w:r>
                    <w:rPr>
                      <w:rFonts w:hint="eastAsia" w:hAnsi="宋体" w:eastAsia="仿宋_GB2312" w:cs="Times New Roman" w:asciiTheme="minorAscii"/>
                      <w:spacing w:val="-6"/>
                      <w:sz w:val="18"/>
                      <w:szCs w:val="18"/>
                    </w:rPr>
                    <w:t>1</w:t>
                  </w:r>
                </w:p>
              </w:tc>
              <w:tc>
                <w:tcPr>
                  <w:tcW w:w="2268" w:type="dxa"/>
                  <w:tcBorders>
                    <w:left w:val="single" w:color="auto" w:sz="4" w:space="0"/>
                  </w:tcBorders>
                  <w:shd w:val="clear" w:color="auto" w:fill="FFFFFF"/>
                  <w:vAlign w:val="center"/>
                </w:tcPr>
                <w:p>
                  <w:pPr>
                    <w:spacing w:line="320" w:lineRule="exact"/>
                    <w:rPr>
                      <w:rFonts w:hAnsi="宋体" w:eastAsia="仿宋_GB2312" w:cs="Times New Roman" w:asciiTheme="minorAscii"/>
                      <w:spacing w:val="-6"/>
                      <w:sz w:val="18"/>
                      <w:szCs w:val="18"/>
                    </w:rPr>
                  </w:pPr>
                  <w:r>
                    <w:rPr>
                      <w:rFonts w:hint="eastAsia" w:hAnsi="宋体" w:eastAsia="仿宋_GB2312" w:cs="Times New Roman" w:asciiTheme="minorAscii"/>
                      <w:spacing w:val="-6"/>
                      <w:sz w:val="18"/>
                      <w:szCs w:val="18"/>
                    </w:rPr>
                    <w:t>工商行政管理部门</w:t>
                  </w:r>
                </w:p>
              </w:tc>
              <w:tc>
                <w:tcPr>
                  <w:tcW w:w="884" w:type="dxa"/>
                  <w:shd w:val="clear" w:color="auto" w:fill="FFFFFF"/>
                  <w:vAlign w:val="center"/>
                </w:tcPr>
                <w:p>
                  <w:pPr>
                    <w:spacing w:line="320" w:lineRule="exact"/>
                    <w:rPr>
                      <w:rFonts w:hAnsi="宋体" w:eastAsia="仿宋_GB2312" w:cs="Times New Roman" w:asciiTheme="minorAscii"/>
                      <w:sz w:val="18"/>
                      <w:szCs w:val="18"/>
                    </w:rPr>
                  </w:pPr>
                </w:p>
              </w:tc>
              <w:tc>
                <w:tcPr>
                  <w:tcW w:w="3256" w:type="dxa"/>
                  <w:shd w:val="clear" w:color="auto" w:fill="FFFFFF"/>
                  <w:vAlign w:val="center"/>
                </w:tcPr>
                <w:p>
                  <w:pPr>
                    <w:spacing w:line="320" w:lineRule="exact"/>
                    <w:rPr>
                      <w:rFonts w:hAnsi="宋体" w:eastAsia="仿宋_GB2312" w:cs="Times New Roman" w:asciiTheme="minorAsci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250" w:type="dxa"/>
                  <w:tcBorders>
                    <w:left w:val="single" w:color="auto" w:sz="4" w:space="0"/>
                  </w:tcBorders>
                  <w:shd w:val="clear" w:color="auto" w:fill="FFFFFF"/>
                  <w:vAlign w:val="center"/>
                </w:tcPr>
                <w:p>
                  <w:pPr>
                    <w:spacing w:line="320" w:lineRule="exact"/>
                    <w:jc w:val="center"/>
                    <w:rPr>
                      <w:rFonts w:hAnsi="宋体" w:eastAsia="仿宋_GB2312" w:cs="Times New Roman" w:asciiTheme="minorAscii"/>
                      <w:sz w:val="18"/>
                      <w:szCs w:val="18"/>
                    </w:rPr>
                  </w:pPr>
                  <w:r>
                    <w:rPr>
                      <w:rFonts w:hint="eastAsia" w:hAnsi="宋体" w:eastAsia="仿宋_GB2312" w:cs="Times New Roman" w:asciiTheme="minorAscii"/>
                      <w:sz w:val="18"/>
                      <w:szCs w:val="18"/>
                    </w:rPr>
                    <w:t>2</w:t>
                  </w:r>
                </w:p>
              </w:tc>
              <w:tc>
                <w:tcPr>
                  <w:tcW w:w="2268" w:type="dxa"/>
                  <w:tcBorders>
                    <w:left w:val="single" w:color="auto" w:sz="4" w:space="0"/>
                  </w:tcBorders>
                  <w:shd w:val="clear" w:color="auto" w:fill="FFFFFF"/>
                  <w:vAlign w:val="center"/>
                </w:tcPr>
                <w:p>
                  <w:pPr>
                    <w:spacing w:line="320" w:lineRule="exact"/>
                    <w:rPr>
                      <w:rFonts w:hAnsi="宋体" w:eastAsia="仿宋_GB2312" w:cs="Times New Roman" w:asciiTheme="minorAscii"/>
                      <w:sz w:val="18"/>
                      <w:szCs w:val="18"/>
                    </w:rPr>
                  </w:pPr>
                  <w:r>
                    <w:rPr>
                      <w:rFonts w:hint="eastAsia" w:hAnsi="宋体" w:eastAsia="仿宋_GB2312" w:cs="Times New Roman" w:asciiTheme="minorAscii"/>
                      <w:sz w:val="18"/>
                      <w:szCs w:val="18"/>
                    </w:rPr>
                    <w:t>编制部门</w:t>
                  </w:r>
                </w:p>
              </w:tc>
              <w:tc>
                <w:tcPr>
                  <w:tcW w:w="884" w:type="dxa"/>
                  <w:shd w:val="clear" w:color="auto" w:fill="FFFFFF"/>
                  <w:vAlign w:val="center"/>
                </w:tcPr>
                <w:p>
                  <w:pPr>
                    <w:spacing w:line="320" w:lineRule="exact"/>
                    <w:rPr>
                      <w:rFonts w:hAnsi="宋体" w:eastAsia="仿宋_GB2312" w:cs="Times New Roman" w:asciiTheme="minorAscii"/>
                      <w:sz w:val="18"/>
                      <w:szCs w:val="18"/>
                    </w:rPr>
                  </w:pPr>
                </w:p>
              </w:tc>
              <w:tc>
                <w:tcPr>
                  <w:tcW w:w="3256" w:type="dxa"/>
                  <w:shd w:val="clear" w:color="auto" w:fill="FFFFFF"/>
                  <w:vAlign w:val="center"/>
                </w:tcPr>
                <w:p>
                  <w:pPr>
                    <w:spacing w:line="320" w:lineRule="exact"/>
                    <w:rPr>
                      <w:rFonts w:hAnsi="宋体" w:eastAsia="仿宋_GB2312" w:cs="Times New Roman" w:asciiTheme="minorAsci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28" w:type="dxa"/>
                  <w:bottom w:w="0" w:type="dxa"/>
                  <w:right w:w="28" w:type="dxa"/>
                </w:tblCellMar>
              </w:tblPrEx>
              <w:trPr>
                <w:trHeight w:val="227" w:hRule="atLeast"/>
                <w:jc w:val="center"/>
              </w:trPr>
              <w:tc>
                <w:tcPr>
                  <w:tcW w:w="250" w:type="dxa"/>
                  <w:tcBorders>
                    <w:left w:val="single" w:color="auto" w:sz="4" w:space="0"/>
                  </w:tcBorders>
                  <w:shd w:val="clear" w:color="auto" w:fill="FFFFFF"/>
                  <w:vAlign w:val="center"/>
                </w:tcPr>
                <w:p>
                  <w:pPr>
                    <w:spacing w:line="320" w:lineRule="exact"/>
                    <w:jc w:val="center"/>
                    <w:rPr>
                      <w:rFonts w:hAnsi="宋体" w:eastAsia="仿宋_GB2312" w:cs="Times New Roman" w:asciiTheme="minorAscii"/>
                      <w:sz w:val="18"/>
                      <w:szCs w:val="18"/>
                    </w:rPr>
                  </w:pPr>
                  <w:r>
                    <w:rPr>
                      <w:rFonts w:hint="eastAsia" w:hAnsi="宋体" w:eastAsia="仿宋_GB2312" w:cs="Times New Roman" w:asciiTheme="minorAscii"/>
                      <w:sz w:val="18"/>
                      <w:szCs w:val="18"/>
                    </w:rPr>
                    <w:t>3</w:t>
                  </w:r>
                </w:p>
              </w:tc>
              <w:tc>
                <w:tcPr>
                  <w:tcW w:w="2268" w:type="dxa"/>
                  <w:tcBorders>
                    <w:left w:val="single" w:color="auto" w:sz="4" w:space="0"/>
                  </w:tcBorders>
                  <w:shd w:val="clear" w:color="auto" w:fill="FFFFFF"/>
                  <w:vAlign w:val="center"/>
                </w:tcPr>
                <w:p>
                  <w:pPr>
                    <w:spacing w:line="320" w:lineRule="exact"/>
                    <w:rPr>
                      <w:rFonts w:hAnsi="宋体" w:eastAsia="仿宋_GB2312" w:cs="Times New Roman" w:asciiTheme="minorAscii"/>
                      <w:sz w:val="18"/>
                      <w:szCs w:val="18"/>
                    </w:rPr>
                  </w:pPr>
                  <w:r>
                    <w:rPr>
                      <w:rFonts w:hint="eastAsia" w:hAnsi="宋体" w:eastAsia="仿宋_GB2312" w:cs="Times New Roman" w:asciiTheme="minorAscii"/>
                      <w:sz w:val="18"/>
                      <w:szCs w:val="18"/>
                    </w:rPr>
                    <w:t>民政部门</w:t>
                  </w:r>
                </w:p>
              </w:tc>
              <w:tc>
                <w:tcPr>
                  <w:tcW w:w="884" w:type="dxa"/>
                  <w:shd w:val="clear" w:color="auto" w:fill="FFFFFF"/>
                  <w:vAlign w:val="center"/>
                </w:tcPr>
                <w:p>
                  <w:pPr>
                    <w:spacing w:line="320" w:lineRule="exact"/>
                    <w:rPr>
                      <w:rFonts w:hAnsi="宋体" w:eastAsia="仿宋_GB2312" w:cs="Times New Roman" w:asciiTheme="minorAscii"/>
                      <w:sz w:val="18"/>
                      <w:szCs w:val="18"/>
                    </w:rPr>
                  </w:pPr>
                </w:p>
              </w:tc>
              <w:tc>
                <w:tcPr>
                  <w:tcW w:w="3256" w:type="dxa"/>
                  <w:tcBorders>
                    <w:bottom w:val="single" w:color="auto" w:sz="2" w:space="0"/>
                  </w:tcBorders>
                  <w:shd w:val="clear" w:color="auto" w:fill="FFFFFF"/>
                  <w:vAlign w:val="center"/>
                </w:tcPr>
                <w:p>
                  <w:pPr>
                    <w:spacing w:line="320" w:lineRule="exact"/>
                    <w:rPr>
                      <w:rFonts w:hAnsi="宋体" w:eastAsia="仿宋_GB2312" w:cs="Times New Roman" w:asciiTheme="minorAsci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250" w:type="dxa"/>
                  <w:tcBorders>
                    <w:left w:val="single" w:color="auto" w:sz="4" w:space="0"/>
                  </w:tcBorders>
                  <w:shd w:val="clear" w:color="auto" w:fill="FFFFFF"/>
                  <w:vAlign w:val="center"/>
                </w:tcPr>
                <w:p>
                  <w:pPr>
                    <w:spacing w:line="320" w:lineRule="exact"/>
                    <w:jc w:val="center"/>
                    <w:rPr>
                      <w:rFonts w:hAnsi="宋体" w:eastAsia="仿宋_GB2312" w:cs="Times New Roman" w:asciiTheme="minorAscii"/>
                      <w:sz w:val="18"/>
                      <w:szCs w:val="18"/>
                    </w:rPr>
                  </w:pPr>
                  <w:r>
                    <w:rPr>
                      <w:rFonts w:hint="eastAsia" w:hAnsi="宋体" w:eastAsia="仿宋_GB2312" w:cs="Times New Roman" w:asciiTheme="minorAscii"/>
                      <w:sz w:val="18"/>
                      <w:szCs w:val="18"/>
                    </w:rPr>
                    <w:t>4</w:t>
                  </w:r>
                </w:p>
              </w:tc>
              <w:tc>
                <w:tcPr>
                  <w:tcW w:w="2268" w:type="dxa"/>
                  <w:tcBorders>
                    <w:left w:val="single" w:color="auto" w:sz="4" w:space="0"/>
                  </w:tcBorders>
                  <w:shd w:val="clear" w:color="auto" w:fill="FFFFFF"/>
                  <w:vAlign w:val="center"/>
                </w:tcPr>
                <w:p>
                  <w:pPr>
                    <w:spacing w:line="320" w:lineRule="exact"/>
                    <w:rPr>
                      <w:rFonts w:hAnsi="宋体" w:eastAsia="仿宋_GB2312" w:cs="Times New Roman" w:asciiTheme="minorAscii"/>
                      <w:sz w:val="18"/>
                      <w:szCs w:val="18"/>
                    </w:rPr>
                  </w:pPr>
                  <w:r>
                    <w:rPr>
                      <w:rFonts w:hint="eastAsia" w:hAnsi="宋体" w:eastAsia="仿宋_GB2312" w:cs="Times New Roman" w:asciiTheme="minorAscii"/>
                      <w:sz w:val="18"/>
                      <w:szCs w:val="18"/>
                    </w:rPr>
                    <w:t>国家税务部门</w:t>
                  </w:r>
                </w:p>
              </w:tc>
              <w:tc>
                <w:tcPr>
                  <w:tcW w:w="884" w:type="dxa"/>
                  <w:shd w:val="clear" w:color="auto" w:fill="FFFFFF"/>
                  <w:vAlign w:val="center"/>
                </w:tcPr>
                <w:p>
                  <w:pPr>
                    <w:spacing w:line="320" w:lineRule="exact"/>
                    <w:rPr>
                      <w:rFonts w:hAnsi="宋体" w:eastAsia="仿宋_GB2312" w:cs="Times New Roman" w:asciiTheme="minorAscii"/>
                      <w:sz w:val="18"/>
                      <w:szCs w:val="18"/>
                    </w:rPr>
                  </w:pPr>
                </w:p>
              </w:tc>
              <w:tc>
                <w:tcPr>
                  <w:tcW w:w="3256" w:type="dxa"/>
                  <w:tcBorders>
                    <w:bottom w:val="single" w:color="auto" w:sz="2" w:space="0"/>
                  </w:tcBorders>
                  <w:shd w:val="clear" w:color="auto" w:fill="FFFFFF"/>
                  <w:vAlign w:val="center"/>
                </w:tcPr>
                <w:p>
                  <w:pPr>
                    <w:spacing w:line="320" w:lineRule="exact"/>
                    <w:rPr>
                      <w:rFonts w:hAnsi="宋体" w:eastAsia="仿宋_GB2312" w:cs="Times New Roman" w:asciiTheme="minorAsci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250" w:type="dxa"/>
                  <w:tcBorders>
                    <w:left w:val="single" w:color="auto" w:sz="4" w:space="0"/>
                  </w:tcBorders>
                  <w:shd w:val="clear" w:color="auto" w:fill="FFFFFF"/>
                  <w:vAlign w:val="center"/>
                </w:tcPr>
                <w:p>
                  <w:pPr>
                    <w:spacing w:line="320" w:lineRule="exact"/>
                    <w:jc w:val="center"/>
                    <w:rPr>
                      <w:rFonts w:hAnsi="宋体" w:eastAsia="仿宋_GB2312" w:cs="Times New Roman" w:asciiTheme="minorAscii"/>
                      <w:sz w:val="18"/>
                      <w:szCs w:val="18"/>
                    </w:rPr>
                  </w:pPr>
                  <w:r>
                    <w:rPr>
                      <w:rFonts w:hint="eastAsia" w:hAnsi="宋体" w:eastAsia="仿宋_GB2312" w:cs="Times New Roman" w:asciiTheme="minorAscii"/>
                      <w:sz w:val="18"/>
                      <w:szCs w:val="18"/>
                    </w:rPr>
                    <w:t>5</w:t>
                  </w:r>
                </w:p>
              </w:tc>
              <w:tc>
                <w:tcPr>
                  <w:tcW w:w="2268" w:type="dxa"/>
                  <w:tcBorders>
                    <w:left w:val="single" w:color="auto" w:sz="4" w:space="0"/>
                  </w:tcBorders>
                  <w:shd w:val="clear" w:color="auto" w:fill="FFFFFF"/>
                  <w:vAlign w:val="center"/>
                </w:tcPr>
                <w:p>
                  <w:pPr>
                    <w:spacing w:line="320" w:lineRule="exact"/>
                    <w:rPr>
                      <w:rFonts w:hAnsi="宋体" w:eastAsia="仿宋_GB2312" w:cs="Times New Roman" w:asciiTheme="minorAscii"/>
                      <w:sz w:val="18"/>
                      <w:szCs w:val="18"/>
                    </w:rPr>
                  </w:pPr>
                  <w:r>
                    <w:rPr>
                      <w:rFonts w:hint="eastAsia" w:hAnsi="宋体" w:eastAsia="仿宋_GB2312" w:cs="Times New Roman" w:asciiTheme="minorAscii"/>
                      <w:sz w:val="18"/>
                      <w:szCs w:val="18"/>
                    </w:rPr>
                    <w:t>地方税务部门</w:t>
                  </w:r>
                </w:p>
              </w:tc>
              <w:tc>
                <w:tcPr>
                  <w:tcW w:w="884" w:type="dxa"/>
                  <w:shd w:val="clear" w:color="auto" w:fill="FFFFFF"/>
                  <w:vAlign w:val="center"/>
                </w:tcPr>
                <w:p>
                  <w:pPr>
                    <w:spacing w:line="320" w:lineRule="exact"/>
                    <w:rPr>
                      <w:rFonts w:hAnsi="宋体" w:eastAsia="仿宋_GB2312" w:cs="Times New Roman" w:asciiTheme="minorAscii"/>
                      <w:sz w:val="18"/>
                      <w:szCs w:val="18"/>
                    </w:rPr>
                  </w:pPr>
                </w:p>
              </w:tc>
              <w:tc>
                <w:tcPr>
                  <w:tcW w:w="3256" w:type="dxa"/>
                  <w:tcBorders>
                    <w:bottom w:val="single" w:color="auto" w:sz="2" w:space="0"/>
                  </w:tcBorders>
                  <w:shd w:val="clear" w:color="auto" w:fill="FFFFFF"/>
                  <w:vAlign w:val="center"/>
                </w:tcPr>
                <w:p>
                  <w:pPr>
                    <w:spacing w:line="320" w:lineRule="exact"/>
                    <w:rPr>
                      <w:rFonts w:hAnsi="宋体" w:eastAsia="仿宋_GB2312" w:cs="Times New Roman" w:asciiTheme="minorAsci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jc w:val="center"/>
              </w:trPr>
              <w:tc>
                <w:tcPr>
                  <w:tcW w:w="250" w:type="dxa"/>
                  <w:tcBorders>
                    <w:left w:val="single" w:color="auto" w:sz="4" w:space="0"/>
                  </w:tcBorders>
                  <w:shd w:val="clear" w:color="auto" w:fill="FFFFFF"/>
                  <w:vAlign w:val="center"/>
                </w:tcPr>
                <w:p>
                  <w:pPr>
                    <w:spacing w:line="320" w:lineRule="exact"/>
                    <w:jc w:val="center"/>
                    <w:rPr>
                      <w:rFonts w:hAnsi="宋体" w:eastAsia="仿宋_GB2312" w:cs="Times New Roman" w:asciiTheme="minorAscii"/>
                      <w:sz w:val="18"/>
                      <w:szCs w:val="18"/>
                    </w:rPr>
                  </w:pPr>
                  <w:r>
                    <w:rPr>
                      <w:rFonts w:hint="eastAsia" w:hAnsi="宋体" w:eastAsia="仿宋_GB2312" w:cs="Times New Roman" w:asciiTheme="minorAscii"/>
                      <w:sz w:val="18"/>
                      <w:szCs w:val="18"/>
                    </w:rPr>
                    <w:t>9</w:t>
                  </w:r>
                </w:p>
              </w:tc>
              <w:tc>
                <w:tcPr>
                  <w:tcW w:w="2268" w:type="dxa"/>
                  <w:tcBorders>
                    <w:left w:val="single" w:color="auto" w:sz="4" w:space="0"/>
                  </w:tcBorders>
                  <w:shd w:val="clear" w:color="auto" w:fill="FFFFFF"/>
                  <w:vAlign w:val="center"/>
                </w:tcPr>
                <w:p>
                  <w:pPr>
                    <w:spacing w:line="320" w:lineRule="exact"/>
                    <w:rPr>
                      <w:rFonts w:hAnsi="宋体" w:eastAsia="仿宋_GB2312" w:cs="Times New Roman" w:asciiTheme="minorAscii"/>
                      <w:sz w:val="18"/>
                      <w:szCs w:val="18"/>
                    </w:rPr>
                  </w:pPr>
                  <w:r>
                    <w:rPr>
                      <w:rFonts w:hint="eastAsia" w:hAnsi="宋体" w:eastAsia="仿宋_GB2312" w:cs="Times New Roman" w:asciiTheme="minorAscii"/>
                      <w:sz w:val="18"/>
                      <w:szCs w:val="18"/>
                    </w:rPr>
                    <w:t>其他(请注明批准机关)</w:t>
                  </w:r>
                </w:p>
              </w:tc>
              <w:tc>
                <w:tcPr>
                  <w:tcW w:w="884" w:type="dxa"/>
                  <w:shd w:val="clear" w:color="auto" w:fill="FFFFFF"/>
                  <w:vAlign w:val="center"/>
                </w:tcPr>
                <w:p>
                  <w:pPr>
                    <w:spacing w:line="320" w:lineRule="exact"/>
                    <w:rPr>
                      <w:rFonts w:hAnsi="宋体" w:eastAsia="仿宋_GB2312" w:cs="Times New Roman" w:asciiTheme="minorAscii"/>
                      <w:sz w:val="18"/>
                      <w:szCs w:val="18"/>
                    </w:rPr>
                  </w:pPr>
                </w:p>
              </w:tc>
              <w:tc>
                <w:tcPr>
                  <w:tcW w:w="3256" w:type="dxa"/>
                  <w:tcBorders>
                    <w:bottom w:val="nil"/>
                    <w:right w:val="nil"/>
                  </w:tcBorders>
                  <w:shd w:val="clear" w:color="auto" w:fill="FFFFFF"/>
                  <w:vAlign w:val="center"/>
                </w:tcPr>
                <w:p>
                  <w:pPr>
                    <w:spacing w:line="320" w:lineRule="exact"/>
                    <w:rPr>
                      <w:rFonts w:hAnsi="宋体" w:eastAsia="仿宋_GB2312" w:cs="Times New Roman" w:asciiTheme="minorAscii"/>
                      <w:sz w:val="18"/>
                      <w:szCs w:val="18"/>
                      <w:u w:val="single"/>
                    </w:rPr>
                  </w:pPr>
                </w:p>
              </w:tc>
            </w:tr>
          </w:tbl>
          <w:p>
            <w:pPr>
              <w:autoSpaceDE w:val="0"/>
              <w:autoSpaceDN w:val="0"/>
              <w:adjustRightInd w:val="0"/>
              <w:jc w:val="center"/>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998" w:type="dxa"/>
            <w:vAlign w:val="center"/>
          </w:tcPr>
          <w:p>
            <w:pPr>
              <w:autoSpaceDE w:val="0"/>
              <w:autoSpaceDN w:val="0"/>
              <w:adjustRightInd w:val="0"/>
              <w:jc w:val="center"/>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登记注册类型</w:t>
            </w:r>
          </w:p>
        </w:tc>
        <w:tc>
          <w:tcPr>
            <w:tcW w:w="7017" w:type="dxa"/>
            <w:gridSpan w:val="8"/>
            <w:vAlign w:val="center"/>
          </w:tcPr>
          <w:tbl>
            <w:tblPr>
              <w:tblStyle w:val="8"/>
              <w:tblW w:w="230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3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7" w:hRule="atLeast"/>
              </w:trPr>
              <w:tc>
                <w:tcPr>
                  <w:tcW w:w="2303" w:type="dxa"/>
                  <w:tcBorders>
                    <w:left w:val="single" w:color="auto" w:sz="4" w:space="0"/>
                  </w:tcBorders>
                  <w:shd w:val="clear" w:color="auto" w:fill="FFFFFF"/>
                  <w:vAlign w:val="center"/>
                </w:tcPr>
                <w:p>
                  <w:pPr>
                    <w:spacing w:line="320" w:lineRule="exact"/>
                    <w:rPr>
                      <w:rFonts w:hAnsi="宋体" w:eastAsia="仿宋_GB2312" w:cs="Times New Roman" w:asciiTheme="minorAscii"/>
                      <w:spacing w:val="-6"/>
                      <w:szCs w:val="21"/>
                    </w:rPr>
                  </w:pPr>
                </w:p>
              </w:tc>
            </w:tr>
          </w:tbl>
          <w:p>
            <w:pPr>
              <w:autoSpaceDE w:val="0"/>
              <w:autoSpaceDN w:val="0"/>
              <w:adjustRightInd w:val="0"/>
              <w:rPr>
                <w:rFonts w:hAnsi="宋体" w:eastAsia="宋体" w:cs="Times New Roman" w:asciiTheme="minorAscii"/>
                <w:sz w:val="18"/>
                <w:szCs w:val="18"/>
              </w:rPr>
            </w:pPr>
            <w:r>
              <w:rPr>
                <w:rFonts w:hint="eastAsia" w:hAnsi="宋体" w:eastAsia="宋体" w:cs="Times New Roman" w:asciiTheme="minorAscii"/>
                <w:sz w:val="18"/>
                <w:szCs w:val="18"/>
              </w:rPr>
              <w:drawing>
                <wp:inline distT="0" distB="0" distL="0" distR="0">
                  <wp:extent cx="4316095" cy="789940"/>
                  <wp:effectExtent l="0" t="0" r="825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16095" cy="7899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998" w:type="dxa"/>
            <w:vAlign w:val="center"/>
          </w:tcPr>
          <w:p>
            <w:pPr>
              <w:autoSpaceDE w:val="0"/>
              <w:autoSpaceDN w:val="0"/>
              <w:adjustRightInd w:val="0"/>
              <w:jc w:val="center"/>
              <w:rPr>
                <w:rFonts w:hAnsi="Times New Roman" w:eastAsia="仿宋_GB2312" w:asciiTheme="minorAscii"/>
                <w:kern w:val="0"/>
                <w:sz w:val="24"/>
              </w:rPr>
            </w:pPr>
            <w:r>
              <w:rPr>
                <w:rFonts w:hint="eastAsia" w:hAnsi="Times New Roman" w:eastAsia="仿宋_GB2312" w:asciiTheme="minorAscii"/>
                <w:w w:val="90"/>
                <w:kern w:val="0"/>
                <w:sz w:val="24"/>
                <w:lang w:val="zh-CN"/>
              </w:rPr>
              <w:t>企业控股情况</w:t>
            </w:r>
          </w:p>
        </w:tc>
        <w:tc>
          <w:tcPr>
            <w:tcW w:w="7017" w:type="dxa"/>
            <w:gridSpan w:val="8"/>
            <w:vAlign w:val="center"/>
          </w:tcPr>
          <w:tbl>
            <w:tblPr>
              <w:tblStyle w:val="8"/>
              <w:tblW w:w="230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fixed"/>
              <w:tblCellMar>
                <w:top w:w="0" w:type="dxa"/>
                <w:left w:w="28" w:type="dxa"/>
                <w:bottom w:w="0" w:type="dxa"/>
                <w:right w:w="28" w:type="dxa"/>
              </w:tblCellMar>
            </w:tblPr>
            <w:tblGrid>
              <w:gridCol w:w="23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27" w:hRule="atLeast"/>
              </w:trPr>
              <w:tc>
                <w:tcPr>
                  <w:tcW w:w="2303" w:type="dxa"/>
                  <w:tcBorders>
                    <w:left w:val="single" w:color="auto" w:sz="4" w:space="0"/>
                  </w:tcBorders>
                  <w:shd w:val="clear" w:color="auto" w:fill="FFFFFF"/>
                  <w:vAlign w:val="center"/>
                </w:tcPr>
                <w:p>
                  <w:pPr>
                    <w:spacing w:line="320" w:lineRule="exact"/>
                    <w:rPr>
                      <w:rFonts w:hAnsi="宋体" w:eastAsia="仿宋_GB2312" w:asciiTheme="minorAscii"/>
                      <w:spacing w:val="-6"/>
                      <w:szCs w:val="21"/>
                    </w:rPr>
                  </w:pPr>
                </w:p>
              </w:tc>
            </w:tr>
          </w:tbl>
          <w:p>
            <w:pPr>
              <w:spacing w:line="320" w:lineRule="exact"/>
              <w:rPr>
                <w:rFonts w:hAnsi="宋体" w:eastAsia="仿宋_GB2312" w:asciiTheme="minorAscii"/>
                <w:spacing w:val="-6"/>
                <w:szCs w:val="21"/>
              </w:rPr>
            </w:pPr>
            <w:r>
              <w:rPr>
                <w:rFonts w:hint="eastAsia" w:hAnsi="宋体" w:eastAsia="仿宋_GB2312" w:asciiTheme="minorAscii"/>
                <w:spacing w:val="-6"/>
                <w:szCs w:val="21"/>
              </w:rPr>
              <w:t>1国有控股  2集体控股  3私人控股  4港澳台商控股  5外商控股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rPr>
            </w:pPr>
            <w:r>
              <w:rPr>
                <w:rFonts w:hAnsi="Times New Roman" w:eastAsia="仿宋_GB2312" w:cs="Times New Roman" w:asciiTheme="minorAscii"/>
                <w:w w:val="90"/>
                <w:kern w:val="0"/>
                <w:sz w:val="24"/>
                <w:lang w:val="zh-CN"/>
              </w:rPr>
              <w:t>是否有上级单位或关系</w:t>
            </w:r>
          </w:p>
        </w:tc>
        <w:tc>
          <w:tcPr>
            <w:tcW w:w="990" w:type="dxa"/>
            <w:vAlign w:val="center"/>
          </w:tcPr>
          <w:p>
            <w:pPr>
              <w:autoSpaceDE w:val="0"/>
              <w:autoSpaceDN w:val="0"/>
              <w:adjustRightInd w:val="0"/>
              <w:rPr>
                <w:rFonts w:hAnsi="Times New Roman" w:eastAsia="宋体" w:cs="Times New Roman" w:asciiTheme="minorAscii"/>
                <w:kern w:val="0"/>
                <w:sz w:val="24"/>
                <w:lang w:val="zh-CN"/>
              </w:rPr>
            </w:pPr>
          </w:p>
        </w:tc>
        <w:tc>
          <w:tcPr>
            <w:tcW w:w="1418" w:type="dxa"/>
            <w:gridSpan w:val="2"/>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Ansi="Times New Roman" w:eastAsia="仿宋_GB2312" w:cs="Times New Roman" w:asciiTheme="minorAscii"/>
                <w:w w:val="90"/>
                <w:kern w:val="0"/>
                <w:sz w:val="24"/>
                <w:lang w:val="zh-CN"/>
              </w:rPr>
              <w:t>上级单位</w:t>
            </w:r>
          </w:p>
          <w:p>
            <w:pPr>
              <w:autoSpaceDE w:val="0"/>
              <w:autoSpaceDN w:val="0"/>
              <w:adjustRightInd w:val="0"/>
              <w:jc w:val="center"/>
              <w:rPr>
                <w:rFonts w:hAnsi="Times New Roman" w:eastAsia="仿宋_GB2312" w:cs="Times New Roman" w:asciiTheme="minorAscii"/>
                <w:kern w:val="0"/>
                <w:sz w:val="24"/>
              </w:rPr>
            </w:pPr>
            <w:r>
              <w:rPr>
                <w:rFonts w:hAnsi="Times New Roman" w:eastAsia="仿宋_GB2312" w:cs="Times New Roman" w:asciiTheme="minorAscii"/>
                <w:w w:val="90"/>
                <w:kern w:val="0"/>
                <w:sz w:val="24"/>
                <w:lang w:val="zh-CN"/>
              </w:rPr>
              <w:t>全称</w:t>
            </w:r>
          </w:p>
        </w:tc>
        <w:tc>
          <w:tcPr>
            <w:tcW w:w="4609" w:type="dxa"/>
            <w:gridSpan w:val="5"/>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98" w:type="dxa"/>
            <w:vMerge w:val="restart"/>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园区总建筑面积</w:t>
            </w:r>
          </w:p>
          <w:p>
            <w:pPr>
              <w:autoSpaceDE w:val="0"/>
              <w:autoSpaceDN w:val="0"/>
              <w:adjustRightInd w:val="0"/>
              <w:jc w:val="center"/>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（平方米）</w:t>
            </w:r>
          </w:p>
        </w:tc>
        <w:tc>
          <w:tcPr>
            <w:tcW w:w="2408" w:type="dxa"/>
            <w:gridSpan w:val="3"/>
            <w:vMerge w:val="restart"/>
            <w:vAlign w:val="center"/>
          </w:tcPr>
          <w:p>
            <w:pPr>
              <w:autoSpaceDE w:val="0"/>
              <w:autoSpaceDN w:val="0"/>
              <w:adjustRightInd w:val="0"/>
              <w:jc w:val="left"/>
              <w:rPr>
                <w:rFonts w:hAnsi="Times New Roman" w:eastAsia="仿宋_GB2312" w:cs="Times New Roman" w:asciiTheme="minorAscii"/>
                <w:kern w:val="0"/>
                <w:sz w:val="24"/>
              </w:rPr>
            </w:pPr>
          </w:p>
        </w:tc>
        <w:tc>
          <w:tcPr>
            <w:tcW w:w="2128" w:type="dxa"/>
            <w:gridSpan w:val="3"/>
            <w:vMerge w:val="restart"/>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用于发展文化产业的建筑面积</w:t>
            </w:r>
          </w:p>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（平方米）</w:t>
            </w:r>
          </w:p>
        </w:tc>
        <w:tc>
          <w:tcPr>
            <w:tcW w:w="837" w:type="dxa"/>
            <w:vAlign w:val="center"/>
          </w:tcPr>
          <w:p>
            <w:pPr>
              <w:autoSpaceDE w:val="0"/>
              <w:autoSpaceDN w:val="0"/>
              <w:adjustRightInd w:val="0"/>
              <w:jc w:val="left"/>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规划</w:t>
            </w:r>
          </w:p>
        </w:tc>
        <w:tc>
          <w:tcPr>
            <w:tcW w:w="1644" w:type="dxa"/>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98" w:type="dxa"/>
            <w:vMerge w:val="continue"/>
            <w:vAlign w:val="center"/>
          </w:tcPr>
          <w:p>
            <w:pPr>
              <w:autoSpaceDE w:val="0"/>
              <w:autoSpaceDN w:val="0"/>
              <w:adjustRightInd w:val="0"/>
              <w:jc w:val="center"/>
              <w:rPr>
                <w:rFonts w:hAnsi="Times New Roman" w:eastAsia="仿宋_GB2312" w:cs="Times New Roman" w:asciiTheme="minorAscii"/>
                <w:kern w:val="0"/>
                <w:sz w:val="24"/>
                <w:lang w:val="zh-CN"/>
              </w:rPr>
            </w:pPr>
          </w:p>
        </w:tc>
        <w:tc>
          <w:tcPr>
            <w:tcW w:w="2408" w:type="dxa"/>
            <w:gridSpan w:val="3"/>
            <w:vMerge w:val="continue"/>
            <w:vAlign w:val="center"/>
          </w:tcPr>
          <w:p>
            <w:pPr>
              <w:autoSpaceDE w:val="0"/>
              <w:autoSpaceDN w:val="0"/>
              <w:adjustRightInd w:val="0"/>
              <w:jc w:val="left"/>
              <w:rPr>
                <w:rFonts w:hAnsi="Times New Roman" w:eastAsia="仿宋_GB2312" w:cs="Times New Roman" w:asciiTheme="minorAscii"/>
                <w:kern w:val="0"/>
                <w:sz w:val="24"/>
              </w:rPr>
            </w:pPr>
          </w:p>
        </w:tc>
        <w:tc>
          <w:tcPr>
            <w:tcW w:w="2128" w:type="dxa"/>
            <w:gridSpan w:val="3"/>
            <w:vMerge w:val="continue"/>
            <w:vAlign w:val="center"/>
          </w:tcPr>
          <w:p>
            <w:pPr>
              <w:autoSpaceDE w:val="0"/>
              <w:autoSpaceDN w:val="0"/>
              <w:adjustRightInd w:val="0"/>
              <w:jc w:val="center"/>
              <w:rPr>
                <w:rFonts w:hAnsi="Times New Roman" w:eastAsia="仿宋_GB2312" w:cs="Times New Roman" w:asciiTheme="minorAscii"/>
                <w:w w:val="90"/>
                <w:kern w:val="0"/>
                <w:sz w:val="24"/>
                <w:lang w:val="zh-CN"/>
              </w:rPr>
            </w:pPr>
          </w:p>
        </w:tc>
        <w:tc>
          <w:tcPr>
            <w:tcW w:w="837" w:type="dxa"/>
            <w:vAlign w:val="center"/>
          </w:tcPr>
          <w:p>
            <w:pPr>
              <w:autoSpaceDE w:val="0"/>
              <w:autoSpaceDN w:val="0"/>
              <w:adjustRightInd w:val="0"/>
              <w:jc w:val="left"/>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建成</w:t>
            </w:r>
          </w:p>
        </w:tc>
        <w:tc>
          <w:tcPr>
            <w:tcW w:w="1644" w:type="dxa"/>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园区内全部企业</w:t>
            </w:r>
          </w:p>
          <w:p>
            <w:pPr>
              <w:autoSpaceDE w:val="0"/>
              <w:autoSpaceDN w:val="0"/>
              <w:adjustRightInd w:val="0"/>
              <w:jc w:val="center"/>
              <w:rPr>
                <w:rFonts w:hAnsi="Times New Roman" w:eastAsia="仿宋_GB2312" w:cs="Times New Roman" w:asciiTheme="minorAscii"/>
                <w:kern w:val="0"/>
                <w:sz w:val="24"/>
                <w:lang w:val="zh-CN"/>
              </w:rPr>
            </w:pPr>
            <w:r>
              <w:rPr>
                <w:rFonts w:hint="eastAsia" w:hAnsi="Times New Roman" w:eastAsia="仿宋_GB2312" w:cs="Times New Roman" w:asciiTheme="minorAscii"/>
                <w:w w:val="90"/>
                <w:kern w:val="0"/>
                <w:sz w:val="24"/>
                <w:lang w:val="zh-CN"/>
              </w:rPr>
              <w:t>从业人员数量</w:t>
            </w:r>
          </w:p>
        </w:tc>
        <w:tc>
          <w:tcPr>
            <w:tcW w:w="2408" w:type="dxa"/>
            <w:gridSpan w:val="3"/>
            <w:vAlign w:val="center"/>
          </w:tcPr>
          <w:p>
            <w:pPr>
              <w:autoSpaceDE w:val="0"/>
              <w:autoSpaceDN w:val="0"/>
              <w:adjustRightInd w:val="0"/>
              <w:jc w:val="center"/>
              <w:rPr>
                <w:rFonts w:hAnsi="Times New Roman" w:eastAsia="仿宋_GB2312" w:cs="Times New Roman" w:asciiTheme="minorAscii"/>
                <w:kern w:val="0"/>
                <w:sz w:val="18"/>
                <w:szCs w:val="18"/>
              </w:rPr>
            </w:pPr>
          </w:p>
        </w:tc>
        <w:tc>
          <w:tcPr>
            <w:tcW w:w="2128" w:type="dxa"/>
            <w:gridSpan w:val="3"/>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园区内文化企业从业人数数量</w:t>
            </w:r>
          </w:p>
        </w:tc>
        <w:tc>
          <w:tcPr>
            <w:tcW w:w="2481" w:type="dxa"/>
            <w:gridSpan w:val="2"/>
            <w:vAlign w:val="center"/>
          </w:tcPr>
          <w:p>
            <w:pPr>
              <w:autoSpaceDE w:val="0"/>
              <w:autoSpaceDN w:val="0"/>
              <w:adjustRightInd w:val="0"/>
              <w:ind w:left="1050" w:leftChars="500" w:firstLine="240" w:firstLineChars="10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98" w:type="dxa"/>
            <w:vAlign w:val="center"/>
          </w:tcPr>
          <w:p>
            <w:pPr>
              <w:autoSpaceDE w:val="0"/>
              <w:autoSpaceDN w:val="0"/>
              <w:adjustRightInd w:val="0"/>
              <w:jc w:val="center"/>
              <w:rPr>
                <w:rFonts w:hAnsi="Times New Roman" w:eastAsia="仿宋_GB2312" w:cs="Times New Roman" w:asciiTheme="minorAscii"/>
                <w:kern w:val="0"/>
                <w:sz w:val="24"/>
                <w:lang w:val="zh-CN"/>
              </w:rPr>
            </w:pPr>
            <w:r>
              <w:rPr>
                <w:rFonts w:hint="eastAsia" w:hAnsi="Times New Roman" w:eastAsia="仿宋_GB2312" w:cs="Times New Roman" w:asciiTheme="minorAscii"/>
                <w:w w:val="90"/>
                <w:kern w:val="0"/>
                <w:sz w:val="24"/>
                <w:lang w:val="zh-CN"/>
              </w:rPr>
              <w:t>入驻企业总数</w:t>
            </w:r>
          </w:p>
        </w:tc>
        <w:tc>
          <w:tcPr>
            <w:tcW w:w="2408" w:type="dxa"/>
            <w:gridSpan w:val="3"/>
            <w:vAlign w:val="center"/>
          </w:tcPr>
          <w:p>
            <w:pPr>
              <w:autoSpaceDE w:val="0"/>
              <w:autoSpaceDN w:val="0"/>
              <w:adjustRightInd w:val="0"/>
              <w:jc w:val="left"/>
              <w:rPr>
                <w:rFonts w:hAnsi="Times New Roman" w:eastAsia="仿宋_GB2312" w:cs="Times New Roman" w:asciiTheme="minorAscii"/>
                <w:kern w:val="0"/>
                <w:sz w:val="24"/>
              </w:rPr>
            </w:pPr>
          </w:p>
        </w:tc>
        <w:tc>
          <w:tcPr>
            <w:tcW w:w="2128" w:type="dxa"/>
            <w:gridSpan w:val="3"/>
            <w:vAlign w:val="center"/>
          </w:tcPr>
          <w:p>
            <w:pPr>
              <w:autoSpaceDE w:val="0"/>
              <w:autoSpaceDN w:val="0"/>
              <w:adjustRightInd w:val="0"/>
              <w:jc w:val="center"/>
              <w:rPr>
                <w:rFonts w:hAnsi="Times New Roman" w:eastAsia="仿宋_GB2312" w:cs="Times New Roman" w:asciiTheme="minorAscii"/>
                <w:kern w:val="0"/>
                <w:sz w:val="24"/>
                <w:lang w:val="zh-CN"/>
              </w:rPr>
            </w:pPr>
            <w:r>
              <w:rPr>
                <w:rFonts w:hint="eastAsia" w:hAnsi="Times New Roman" w:eastAsia="仿宋_GB2312" w:cs="Times New Roman" w:asciiTheme="minorAscii"/>
                <w:w w:val="90"/>
                <w:kern w:val="0"/>
                <w:sz w:val="24"/>
                <w:lang w:val="zh-CN"/>
              </w:rPr>
              <w:t>入驻文化企业总数</w:t>
            </w:r>
          </w:p>
        </w:tc>
        <w:tc>
          <w:tcPr>
            <w:tcW w:w="2481" w:type="dxa"/>
            <w:gridSpan w:val="2"/>
            <w:vAlign w:val="center"/>
          </w:tcPr>
          <w:p>
            <w:pPr>
              <w:autoSpaceDE w:val="0"/>
              <w:autoSpaceDN w:val="0"/>
              <w:adjustRightInd w:val="0"/>
              <w:jc w:val="left"/>
              <w:rPr>
                <w:rFonts w:hAnsi="Times New Roman" w:eastAsia="仿宋_GB2312" w:cs="Times New Roman"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asciiTheme="minorAscii"/>
                <w:w w:val="90"/>
                <w:kern w:val="0"/>
                <w:sz w:val="24"/>
                <w:lang w:val="zh-CN"/>
              </w:rPr>
              <w:t>园区营业收入总额</w:t>
            </w:r>
          </w:p>
        </w:tc>
        <w:tc>
          <w:tcPr>
            <w:tcW w:w="2408" w:type="dxa"/>
            <w:gridSpan w:val="3"/>
            <w:vAlign w:val="center"/>
          </w:tcPr>
          <w:p>
            <w:pPr>
              <w:autoSpaceDE w:val="0"/>
              <w:autoSpaceDN w:val="0"/>
              <w:adjustRightInd w:val="0"/>
              <w:jc w:val="right"/>
              <w:rPr>
                <w:rFonts w:hAnsi="Times New Roman" w:eastAsia="仿宋_GB2312" w:cs="Times New Roman" w:asciiTheme="minorAscii"/>
                <w:kern w:val="0"/>
                <w:sz w:val="24"/>
              </w:rPr>
            </w:pPr>
            <w:r>
              <w:rPr>
                <w:rFonts w:hint="eastAsia" w:hAnsi="Times New Roman" w:eastAsia="仿宋_GB2312" w:asciiTheme="minorAscii"/>
                <w:w w:val="90"/>
                <w:kern w:val="0"/>
                <w:sz w:val="24"/>
                <w:lang w:val="zh-CN"/>
              </w:rPr>
              <w:t>万元</w:t>
            </w:r>
          </w:p>
        </w:tc>
        <w:tc>
          <w:tcPr>
            <w:tcW w:w="2128" w:type="dxa"/>
            <w:gridSpan w:val="3"/>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文化企业营业收入总额</w:t>
            </w:r>
          </w:p>
        </w:tc>
        <w:tc>
          <w:tcPr>
            <w:tcW w:w="2481" w:type="dxa"/>
            <w:gridSpan w:val="2"/>
            <w:vAlign w:val="center"/>
          </w:tcPr>
          <w:p>
            <w:pPr>
              <w:autoSpaceDE w:val="0"/>
              <w:autoSpaceDN w:val="0"/>
              <w:adjustRightInd w:val="0"/>
              <w:jc w:val="right"/>
              <w:rPr>
                <w:rFonts w:hAnsi="Times New Roman" w:eastAsia="仿宋_GB2312" w:cs="Times New Roman" w:asciiTheme="minorAscii"/>
                <w:kern w:val="0"/>
                <w:sz w:val="24"/>
              </w:rPr>
            </w:pPr>
            <w:r>
              <w:rPr>
                <w:rFonts w:hint="eastAsia" w:hAnsi="Times New Roman" w:eastAsia="仿宋_GB2312" w:cs="Times New Roman" w:asciiTheme="minorAscii"/>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98" w:type="dxa"/>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园区资产总计</w:t>
            </w:r>
          </w:p>
        </w:tc>
        <w:tc>
          <w:tcPr>
            <w:tcW w:w="2408" w:type="dxa"/>
            <w:gridSpan w:val="3"/>
            <w:vAlign w:val="center"/>
          </w:tcPr>
          <w:p>
            <w:pPr>
              <w:autoSpaceDE w:val="0"/>
              <w:autoSpaceDN w:val="0"/>
              <w:adjustRightInd w:val="0"/>
              <w:jc w:val="right"/>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万元</w:t>
            </w:r>
          </w:p>
        </w:tc>
        <w:tc>
          <w:tcPr>
            <w:tcW w:w="2128" w:type="dxa"/>
            <w:gridSpan w:val="3"/>
            <w:vAlign w:val="center"/>
          </w:tcPr>
          <w:p>
            <w:pPr>
              <w:autoSpaceDE w:val="0"/>
              <w:autoSpaceDN w:val="0"/>
              <w:adjustRightInd w:val="0"/>
              <w:jc w:val="center"/>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年度园区总产值</w:t>
            </w:r>
          </w:p>
        </w:tc>
        <w:tc>
          <w:tcPr>
            <w:tcW w:w="2481" w:type="dxa"/>
            <w:gridSpan w:val="2"/>
            <w:vAlign w:val="center"/>
          </w:tcPr>
          <w:p>
            <w:pPr>
              <w:autoSpaceDE w:val="0"/>
              <w:autoSpaceDN w:val="0"/>
              <w:adjustRightInd w:val="0"/>
              <w:ind w:left="1186" w:hanging="1188" w:hangingChars="550"/>
              <w:jc w:val="left"/>
              <w:rPr>
                <w:rFonts w:hAnsi="Times New Roman" w:eastAsia="仿宋_GB2312" w:cs="Times New Roman" w:asciiTheme="minorAscii"/>
                <w:w w:val="90"/>
                <w:kern w:val="0"/>
                <w:sz w:val="24"/>
                <w:lang w:val="zh-CN"/>
              </w:rPr>
            </w:pPr>
            <w:r>
              <w:rPr>
                <w:rFonts w:hint="eastAsia" w:hAnsi="Times New Roman" w:eastAsia="仿宋_GB2312" w:cs="Times New Roman" w:asciiTheme="minorAscii"/>
                <w:w w:val="90"/>
                <w:kern w:val="0"/>
                <w:sz w:val="24"/>
                <w:lang w:val="zh-CN"/>
              </w:rPr>
              <w:t>（     ）年度</w:t>
            </w:r>
          </w:p>
          <w:p>
            <w:pPr>
              <w:autoSpaceDE w:val="0"/>
              <w:autoSpaceDN w:val="0"/>
              <w:adjustRightInd w:val="0"/>
              <w:ind w:left="1050" w:leftChars="500" w:firstLine="743" w:firstLineChars="344"/>
              <w:jc w:val="left"/>
              <w:rPr>
                <w:rFonts w:hAnsi="Times New Roman" w:eastAsia="仿宋_GB2312" w:cs="Times New Roman" w:asciiTheme="minorAscii"/>
                <w:kern w:val="0"/>
                <w:sz w:val="24"/>
              </w:rPr>
            </w:pPr>
            <w:r>
              <w:rPr>
                <w:rFonts w:hint="eastAsia" w:hAnsi="Times New Roman" w:eastAsia="仿宋_GB2312" w:cs="Times New Roman" w:asciiTheme="minorAscii"/>
                <w:w w:val="90"/>
                <w:kern w:val="0"/>
                <w:sz w:val="24"/>
                <w:lang w:val="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998" w:type="dxa"/>
            <w:vMerge w:val="restart"/>
            <w:vAlign w:val="center"/>
          </w:tcPr>
          <w:p>
            <w:pPr>
              <w:autoSpaceDE w:val="0"/>
              <w:autoSpaceDN w:val="0"/>
              <w:adjustRightInd w:val="0"/>
              <w:jc w:val="center"/>
              <w:rPr>
                <w:rFonts w:hAnsi="Times New Roman" w:eastAsia="仿宋_GB2312" w:asciiTheme="minorAscii"/>
                <w:kern w:val="0"/>
                <w:sz w:val="24"/>
              </w:rPr>
            </w:pPr>
            <w:r>
              <w:rPr>
                <w:rFonts w:hint="eastAsia" w:hAnsi="Times New Roman" w:eastAsia="仿宋_GB2312" w:asciiTheme="minorAscii"/>
                <w:w w:val="90"/>
                <w:kern w:val="0"/>
                <w:sz w:val="24"/>
                <w:lang w:val="zh-CN"/>
              </w:rPr>
              <w:t>近两年经营情况</w:t>
            </w:r>
          </w:p>
        </w:tc>
        <w:tc>
          <w:tcPr>
            <w:tcW w:w="2408" w:type="dxa"/>
            <w:gridSpan w:val="3"/>
            <w:vAlign w:val="center"/>
          </w:tcPr>
          <w:p>
            <w:pPr>
              <w:autoSpaceDE w:val="0"/>
              <w:autoSpaceDN w:val="0"/>
              <w:adjustRightInd w:val="0"/>
              <w:ind w:left="1509" w:hanging="1512" w:hangingChars="700"/>
              <w:jc w:val="left"/>
              <w:rPr>
                <w:rFonts w:hAnsi="Times New Roman" w:eastAsia="仿宋_GB2312" w:asciiTheme="minorAscii"/>
                <w:w w:val="90"/>
                <w:kern w:val="0"/>
                <w:sz w:val="24"/>
                <w:lang w:val="zh-CN"/>
              </w:rPr>
            </w:pPr>
            <w:r>
              <w:rPr>
                <w:rFonts w:hint="eastAsia" w:hAnsi="Times New Roman" w:eastAsia="仿宋_GB2312" w:asciiTheme="minorAscii"/>
                <w:w w:val="90"/>
                <w:kern w:val="0"/>
                <w:sz w:val="24"/>
                <w:lang w:val="zh-CN"/>
              </w:rPr>
              <w:t>（      ）年度总收入万元</w:t>
            </w:r>
          </w:p>
        </w:tc>
        <w:tc>
          <w:tcPr>
            <w:tcW w:w="4609" w:type="dxa"/>
            <w:gridSpan w:val="5"/>
            <w:vAlign w:val="center"/>
          </w:tcPr>
          <w:p>
            <w:pPr>
              <w:autoSpaceDE w:val="0"/>
              <w:autoSpaceDN w:val="0"/>
              <w:adjustRightInd w:val="0"/>
              <w:jc w:val="center"/>
              <w:rPr>
                <w:rFonts w:hAnsi="Times New Roman" w:eastAsia="仿宋_GB2312" w:asciiTheme="minorAscii"/>
                <w:kern w:val="0"/>
                <w:sz w:val="24"/>
              </w:rPr>
            </w:pPr>
            <w:r>
              <w:rPr>
                <w:rFonts w:hint="eastAsia" w:hAnsi="Times New Roman" w:eastAsia="仿宋_GB2312" w:asciiTheme="minorAscii"/>
                <w:w w:val="90"/>
                <w:kern w:val="0"/>
                <w:sz w:val="24"/>
                <w:lang w:val="zh-CN"/>
              </w:rPr>
              <w:t>（　　）年度净利润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98" w:type="dxa"/>
            <w:vMerge w:val="continue"/>
            <w:vAlign w:val="center"/>
          </w:tcPr>
          <w:p>
            <w:pPr>
              <w:autoSpaceDE w:val="0"/>
              <w:autoSpaceDN w:val="0"/>
              <w:adjustRightInd w:val="0"/>
              <w:jc w:val="center"/>
              <w:rPr>
                <w:rFonts w:hAnsi="Times New Roman" w:eastAsia="仿宋_GB2312" w:cs="Times New Roman" w:asciiTheme="minorAscii"/>
                <w:w w:val="90"/>
                <w:kern w:val="0"/>
                <w:sz w:val="24"/>
                <w:lang w:val="zh-CN"/>
              </w:rPr>
            </w:pPr>
          </w:p>
        </w:tc>
        <w:tc>
          <w:tcPr>
            <w:tcW w:w="2408" w:type="dxa"/>
            <w:gridSpan w:val="3"/>
            <w:vAlign w:val="center"/>
          </w:tcPr>
          <w:p>
            <w:pPr>
              <w:autoSpaceDE w:val="0"/>
              <w:autoSpaceDN w:val="0"/>
              <w:adjustRightInd w:val="0"/>
              <w:ind w:left="1509" w:hanging="1512" w:hangingChars="700"/>
              <w:jc w:val="left"/>
              <w:rPr>
                <w:rFonts w:hAnsi="Times New Roman" w:eastAsia="仿宋_GB2312" w:cs="Times New Roman" w:asciiTheme="minorAscii"/>
                <w:kern w:val="0"/>
                <w:sz w:val="24"/>
              </w:rPr>
            </w:pPr>
            <w:r>
              <w:rPr>
                <w:rFonts w:hint="eastAsia" w:hAnsi="Times New Roman" w:eastAsia="仿宋_GB2312" w:asciiTheme="minorAscii"/>
                <w:w w:val="90"/>
                <w:kern w:val="0"/>
                <w:sz w:val="24"/>
                <w:lang w:val="zh-CN"/>
              </w:rPr>
              <w:t>（      ）年度总收入万元</w:t>
            </w:r>
          </w:p>
        </w:tc>
        <w:tc>
          <w:tcPr>
            <w:tcW w:w="4609" w:type="dxa"/>
            <w:gridSpan w:val="5"/>
            <w:vAlign w:val="center"/>
          </w:tcPr>
          <w:p>
            <w:pPr>
              <w:autoSpaceDE w:val="0"/>
              <w:autoSpaceDN w:val="0"/>
              <w:adjustRightInd w:val="0"/>
              <w:jc w:val="center"/>
              <w:rPr>
                <w:rFonts w:hAnsi="Times New Roman" w:eastAsia="仿宋_GB2312" w:asciiTheme="minorAscii"/>
                <w:kern w:val="0"/>
                <w:sz w:val="24"/>
              </w:rPr>
            </w:pPr>
            <w:r>
              <w:rPr>
                <w:rFonts w:hint="eastAsia" w:hAnsi="Times New Roman" w:eastAsia="仿宋_GB2312" w:asciiTheme="minorAscii"/>
                <w:w w:val="90"/>
                <w:kern w:val="0"/>
                <w:sz w:val="24"/>
                <w:lang w:val="zh-CN"/>
              </w:rPr>
              <w:t>（　　）年度净利润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trPr>
        <w:tc>
          <w:tcPr>
            <w:tcW w:w="1998" w:type="dxa"/>
            <w:vAlign w:val="center"/>
          </w:tcPr>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上一年度入驻文化企业统计</w:t>
            </w:r>
          </w:p>
          <w:p>
            <w:pPr>
              <w:autoSpaceDE w:val="0"/>
              <w:autoSpaceDN w:val="0"/>
              <w:adjustRightInd w:val="0"/>
              <w:jc w:val="center"/>
              <w:rPr>
                <w:rFonts w:hAnsi="仿宋_GB2312" w:eastAsia="仿宋_GB2312" w:cs="仿宋_GB2312" w:asciiTheme="minorAscii"/>
                <w:kern w:val="0"/>
                <w:szCs w:val="21"/>
                <w:lang w:val="zh-CN"/>
              </w:rPr>
            </w:pPr>
            <w:r>
              <w:rPr>
                <w:rFonts w:hint="eastAsia" w:hAnsi="仿宋_GB2312" w:eastAsia="仿宋_GB2312" w:cs="仿宋_GB2312" w:asciiTheme="minorAscii"/>
                <w:w w:val="90"/>
                <w:kern w:val="0"/>
                <w:sz w:val="24"/>
                <w:lang w:val="zh-CN"/>
              </w:rPr>
              <w:t>（企业全称、营业收入、从业人员及主营业务）</w:t>
            </w: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rPr>
            </w:pPr>
            <w:r>
              <w:rPr>
                <w:rFonts w:hint="eastAsia" w:hAnsi="仿宋_GB2312" w:eastAsia="仿宋_GB2312" w:cs="仿宋_GB2312" w:asciiTheme="minorAscii"/>
                <w:kern w:val="0"/>
                <w:sz w:val="24"/>
              </w:rPr>
              <w:t>（示例，填写时先删除本内容）：昆明****有限公司（营业收入：200万元，从业人员12人，主营业务为：图书批发、录音制作等）</w:t>
            </w: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1998" w:type="dxa"/>
            <w:vAlign w:val="center"/>
          </w:tcPr>
          <w:p>
            <w:pPr>
              <w:autoSpaceDE w:val="0"/>
              <w:autoSpaceDN w:val="0"/>
              <w:adjustRightInd w:val="0"/>
              <w:jc w:val="both"/>
              <w:rPr>
                <w:rFonts w:hAnsi="仿宋_GB2312" w:eastAsia="仿宋_GB2312" w:cs="仿宋_GB2312" w:asciiTheme="minorAscii"/>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园区发展</w:t>
            </w:r>
          </w:p>
          <w:p>
            <w:pPr>
              <w:autoSpaceDE w:val="0"/>
              <w:autoSpaceDN w:val="0"/>
              <w:adjustRightInd w:val="0"/>
              <w:jc w:val="center"/>
              <w:rPr>
                <w:rFonts w:hAnsi="仿宋_GB2312" w:eastAsia="仿宋_GB2312" w:cs="仿宋_GB2312" w:asciiTheme="minorAscii"/>
                <w:kern w:val="0"/>
                <w:sz w:val="24"/>
                <w:lang w:val="zh-CN"/>
              </w:rPr>
            </w:pPr>
            <w:r>
              <w:rPr>
                <w:rFonts w:hint="eastAsia" w:hAnsi="仿宋_GB2312" w:eastAsia="仿宋_GB2312" w:cs="仿宋_GB2312" w:asciiTheme="minorAscii"/>
                <w:w w:val="90"/>
                <w:kern w:val="0"/>
                <w:sz w:val="24"/>
                <w:lang w:val="zh-CN"/>
              </w:rPr>
              <w:t>现状简介</w:t>
            </w: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（1000字以内）</w:t>
            </w:r>
          </w:p>
          <w:p>
            <w:pPr>
              <w:autoSpaceDE w:val="0"/>
              <w:autoSpaceDN w:val="0"/>
              <w:adjustRightInd w:val="0"/>
              <w:rPr>
                <w:rFonts w:hAnsi="仿宋_GB2312" w:eastAsia="仿宋_GB2312" w:cs="仿宋_GB2312" w:asciiTheme="minorAscii"/>
                <w:kern w:val="0"/>
                <w:sz w:val="24"/>
              </w:rPr>
            </w:pP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998" w:type="dxa"/>
            <w:vAlign w:val="center"/>
          </w:tcPr>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园区发展定位</w:t>
            </w: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及主要特色</w:t>
            </w:r>
          </w:p>
          <w:p>
            <w:pPr>
              <w:autoSpaceDE w:val="0"/>
              <w:autoSpaceDN w:val="0"/>
              <w:adjustRightInd w:val="0"/>
              <w:jc w:val="center"/>
              <w:rPr>
                <w:rFonts w:hAnsi="仿宋_GB2312" w:eastAsia="仿宋_GB2312" w:cs="仿宋_GB2312" w:asciiTheme="minorAscii"/>
                <w:w w:val="90"/>
                <w:kern w:val="0"/>
                <w:sz w:val="24"/>
              </w:rPr>
            </w:pPr>
            <w:r>
              <w:rPr>
                <w:rFonts w:hint="eastAsia" w:hAnsi="仿宋_GB2312" w:eastAsia="仿宋_GB2312" w:cs="仿宋_GB2312" w:asciiTheme="minorAscii"/>
                <w:w w:val="90"/>
                <w:kern w:val="0"/>
                <w:sz w:val="24"/>
              </w:rPr>
              <w:t xml:space="preserve">  </w:t>
            </w:r>
            <w:r>
              <w:rPr>
                <w:rFonts w:hint="eastAsia" w:hAnsi="仿宋_GB2312" w:eastAsia="仿宋_GB2312" w:cs="仿宋_GB2312" w:asciiTheme="minorAscii"/>
                <w:w w:val="90"/>
                <w:kern w:val="0"/>
                <w:sz w:val="24"/>
                <w:lang w:val="zh-CN"/>
              </w:rPr>
              <w:t>（500字以内）</w:t>
            </w:r>
          </w:p>
        </w:tc>
        <w:tc>
          <w:tcPr>
            <w:tcW w:w="7017" w:type="dxa"/>
            <w:gridSpan w:val="8"/>
            <w:vAlign w:val="center"/>
          </w:tcPr>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both"/>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both"/>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0" w:hRule="atLeast"/>
        </w:trPr>
        <w:tc>
          <w:tcPr>
            <w:tcW w:w="1998" w:type="dxa"/>
            <w:vAlign w:val="center"/>
          </w:tcPr>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园区功能设施及公共服务平台</w:t>
            </w:r>
          </w:p>
          <w:p>
            <w:pPr>
              <w:autoSpaceDE w:val="0"/>
              <w:autoSpaceDN w:val="0"/>
              <w:adjustRightInd w:val="0"/>
              <w:jc w:val="center"/>
              <w:rPr>
                <w:rFonts w:hAnsi="仿宋_GB2312" w:eastAsia="仿宋_GB2312" w:cs="仿宋_GB2312" w:asciiTheme="minorAscii"/>
                <w:kern w:val="0"/>
                <w:sz w:val="24"/>
                <w:lang w:val="zh-CN"/>
              </w:rPr>
            </w:pPr>
            <w:r>
              <w:rPr>
                <w:rFonts w:hint="eastAsia" w:hAnsi="仿宋_GB2312" w:eastAsia="仿宋_GB2312" w:cs="仿宋_GB2312" w:asciiTheme="minorAscii"/>
                <w:w w:val="90"/>
                <w:kern w:val="0"/>
                <w:sz w:val="24"/>
                <w:lang w:val="zh-CN"/>
              </w:rPr>
              <w:t>建设情况</w:t>
            </w:r>
          </w:p>
          <w:p>
            <w:pPr>
              <w:autoSpaceDE w:val="0"/>
              <w:autoSpaceDN w:val="0"/>
              <w:adjustRightInd w:val="0"/>
              <w:jc w:val="center"/>
              <w:rPr>
                <w:rFonts w:hAnsi="仿宋_GB2312" w:eastAsia="仿宋_GB2312" w:cs="仿宋_GB2312" w:asciiTheme="minorAscii"/>
                <w:kern w:val="0"/>
                <w:sz w:val="24"/>
              </w:rPr>
            </w:pPr>
            <w:r>
              <w:rPr>
                <w:rFonts w:hint="eastAsia" w:hAnsi="仿宋_GB2312" w:eastAsia="仿宋_GB2312" w:cs="仿宋_GB2312" w:asciiTheme="minorAscii"/>
                <w:w w:val="90"/>
                <w:kern w:val="0"/>
                <w:sz w:val="24"/>
                <w:lang w:val="zh-CN"/>
              </w:rPr>
              <w:t>（500字以内）</w:t>
            </w: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1998" w:type="dxa"/>
            <w:vAlign w:val="center"/>
          </w:tcPr>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园区内知名的或最具特色的文化</w:t>
            </w: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创意企业简介</w:t>
            </w: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（800字以内）</w:t>
            </w:r>
          </w:p>
        </w:tc>
        <w:tc>
          <w:tcPr>
            <w:tcW w:w="7017" w:type="dxa"/>
            <w:gridSpan w:val="8"/>
            <w:vAlign w:val="center"/>
          </w:tcPr>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0" w:hRule="atLeast"/>
        </w:trPr>
        <w:tc>
          <w:tcPr>
            <w:tcW w:w="1998" w:type="dxa"/>
            <w:vAlign w:val="center"/>
          </w:tcPr>
          <w:p>
            <w:pPr>
              <w:autoSpaceDE w:val="0"/>
              <w:autoSpaceDN w:val="0"/>
              <w:adjustRightInd w:val="0"/>
              <w:jc w:val="center"/>
              <w:rPr>
                <w:rFonts w:hAnsi="仿宋_GB2312" w:eastAsia="仿宋_GB2312" w:cs="仿宋_GB2312" w:asciiTheme="minorAscii"/>
                <w:w w:val="90"/>
                <w:kern w:val="0"/>
                <w:sz w:val="24"/>
              </w:rPr>
            </w:pPr>
            <w:r>
              <w:rPr>
                <w:rFonts w:hint="eastAsia" w:hAnsi="仿宋_GB2312" w:eastAsia="仿宋_GB2312" w:cs="仿宋_GB2312" w:asciiTheme="minorAscii"/>
                <w:w w:val="90"/>
                <w:kern w:val="0"/>
                <w:sz w:val="24"/>
                <w:lang w:val="zh-CN"/>
              </w:rPr>
              <w:t>园区</w:t>
            </w: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获奖情况</w:t>
            </w: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p>
            <w:pPr>
              <w:autoSpaceDE w:val="0"/>
              <w:autoSpaceDN w:val="0"/>
              <w:adjustRightInd w:val="0"/>
              <w:jc w:val="left"/>
              <w:rPr>
                <w:rFonts w:hAnsi="仿宋_GB2312" w:eastAsia="仿宋_GB2312" w:cs="仿宋_GB2312" w:asciiTheme="minorAsci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0" w:hRule="atLeast"/>
        </w:trPr>
        <w:tc>
          <w:tcPr>
            <w:tcW w:w="1998" w:type="dxa"/>
            <w:vAlign w:val="center"/>
          </w:tcPr>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园区未来</w:t>
            </w: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3年发展规划</w:t>
            </w:r>
          </w:p>
          <w:p>
            <w:pPr>
              <w:autoSpaceDE w:val="0"/>
              <w:autoSpaceDN w:val="0"/>
              <w:adjustRightInd w:val="0"/>
              <w:jc w:val="center"/>
              <w:rPr>
                <w:rFonts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（800字以内）</w:t>
            </w:r>
          </w:p>
        </w:tc>
        <w:tc>
          <w:tcPr>
            <w:tcW w:w="7017" w:type="dxa"/>
            <w:gridSpan w:val="8"/>
            <w:vAlign w:val="center"/>
          </w:tcPr>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p>
            <w:pPr>
              <w:autoSpaceDE w:val="0"/>
              <w:autoSpaceDN w:val="0"/>
              <w:adjustRightInd w:val="0"/>
              <w:jc w:val="center"/>
              <w:rPr>
                <w:rFonts w:hAnsi="仿宋_GB2312" w:eastAsia="仿宋_GB2312" w:cs="仿宋_GB2312" w:asciiTheme="minorAscii"/>
                <w:w w:val="9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1998" w:type="dxa"/>
            <w:vAlign w:val="center"/>
          </w:tcPr>
          <w:p>
            <w:pPr>
              <w:autoSpaceDE w:val="0"/>
              <w:autoSpaceDN w:val="0"/>
              <w:adjustRightInd w:val="0"/>
              <w:jc w:val="center"/>
              <w:rPr>
                <w:rFonts w:hint="eastAsia"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园区所在街道</w:t>
            </w:r>
          </w:p>
          <w:p>
            <w:pPr>
              <w:autoSpaceDE w:val="0"/>
              <w:autoSpaceDN w:val="0"/>
              <w:adjustRightInd w:val="0"/>
              <w:jc w:val="center"/>
              <w:rPr>
                <w:rFonts w:hint="eastAsia"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审核意见</w:t>
            </w:r>
          </w:p>
          <w:p>
            <w:pPr>
              <w:autoSpaceDE w:val="0"/>
              <w:autoSpaceDN w:val="0"/>
              <w:adjustRightInd w:val="0"/>
              <w:jc w:val="center"/>
              <w:rPr>
                <w:rFonts w:hint="eastAsia" w:hAnsi="仿宋_GB2312" w:eastAsia="仿宋_GB2312" w:cs="仿宋_GB2312" w:asciiTheme="minorAscii"/>
                <w:w w:val="90"/>
                <w:kern w:val="0"/>
                <w:sz w:val="24"/>
                <w:lang w:val="zh-CN"/>
              </w:rPr>
            </w:pP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ind w:right="480"/>
              <w:jc w:val="left"/>
              <w:rPr>
                <w:rFonts w:hAnsi="仿宋_GB2312" w:eastAsia="仿宋_GB2312" w:cs="仿宋_GB2312" w:asciiTheme="minorAscii"/>
                <w:kern w:val="0"/>
                <w:sz w:val="24"/>
                <w:szCs w:val="24"/>
              </w:rPr>
            </w:pPr>
          </w:p>
          <w:p>
            <w:pPr>
              <w:autoSpaceDE w:val="0"/>
              <w:autoSpaceDN w:val="0"/>
              <w:adjustRightInd w:val="0"/>
              <w:ind w:right="480"/>
              <w:jc w:val="left"/>
              <w:rPr>
                <w:rFonts w:hAnsi="仿宋_GB2312" w:eastAsia="仿宋_GB2312" w:cs="仿宋_GB2312" w:asciiTheme="minorAscii"/>
                <w:kern w:val="0"/>
                <w:sz w:val="24"/>
                <w:szCs w:val="24"/>
              </w:rPr>
            </w:pPr>
          </w:p>
          <w:p>
            <w:pPr>
              <w:autoSpaceDE w:val="0"/>
              <w:autoSpaceDN w:val="0"/>
              <w:adjustRightInd w:val="0"/>
              <w:ind w:right="480"/>
              <w:jc w:val="left"/>
              <w:rPr>
                <w:rFonts w:hAnsi="仿宋_GB2312" w:eastAsia="仿宋_GB2312" w:cs="仿宋_GB2312" w:asciiTheme="minorAscii"/>
                <w:kern w:val="0"/>
                <w:sz w:val="24"/>
                <w:szCs w:val="24"/>
              </w:rPr>
            </w:pPr>
          </w:p>
          <w:p>
            <w:pPr>
              <w:autoSpaceDE w:val="0"/>
              <w:autoSpaceDN w:val="0"/>
              <w:adjustRightInd w:val="0"/>
              <w:ind w:right="480" w:firstLine="5280" w:firstLineChars="2200"/>
              <w:jc w:val="left"/>
              <w:rPr>
                <w:rFonts w:hAnsi="仿宋_GB2312" w:eastAsia="仿宋_GB2312" w:cs="仿宋_GB2312" w:asciiTheme="minorAscii"/>
                <w:kern w:val="0"/>
                <w:sz w:val="24"/>
                <w:szCs w:val="24"/>
              </w:rPr>
            </w:pPr>
            <w:r>
              <w:rPr>
                <w:rFonts w:hint="eastAsia" w:hAnsi="仿宋_GB2312" w:eastAsia="仿宋_GB2312" w:cs="仿宋_GB2312" w:asciiTheme="minorAscii"/>
                <w:kern w:val="0"/>
                <w:sz w:val="24"/>
                <w:szCs w:val="24"/>
              </w:rPr>
              <w:t>（盖章）</w:t>
            </w:r>
          </w:p>
          <w:p>
            <w:pPr>
              <w:autoSpaceDE w:val="0"/>
              <w:autoSpaceDN w:val="0"/>
              <w:adjustRightInd w:val="0"/>
              <w:ind w:right="480" w:firstLine="4200" w:firstLineChars="1750"/>
              <w:jc w:val="left"/>
              <w:rPr>
                <w:rFonts w:hAnsi="仿宋_GB2312" w:eastAsia="仿宋_GB2312" w:cs="仿宋_GB2312" w:asciiTheme="minorAscii"/>
                <w:kern w:val="0"/>
                <w:sz w:val="24"/>
                <w:szCs w:val="24"/>
              </w:rPr>
            </w:pPr>
            <w:r>
              <w:rPr>
                <w:rFonts w:hint="eastAsia" w:hAnsi="仿宋_GB2312" w:eastAsia="仿宋_GB2312" w:cs="仿宋_GB2312" w:asciiTheme="minorAscii"/>
                <w:kern w:val="0"/>
                <w:sz w:val="24"/>
                <w:szCs w:val="24"/>
              </w:rPr>
              <w:t>年   月   日</w:t>
            </w:r>
          </w:p>
          <w:p>
            <w:pPr>
              <w:autoSpaceDE w:val="0"/>
              <w:autoSpaceDN w:val="0"/>
              <w:adjustRightInd w:val="0"/>
              <w:ind w:right="480" w:firstLine="4920" w:firstLineChars="2050"/>
              <w:jc w:val="left"/>
              <w:rPr>
                <w:rFonts w:hAnsi="仿宋_GB2312" w:eastAsia="仿宋_GB2312" w:cs="仿宋_GB2312" w:asciiTheme="minorAsci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1998" w:type="dxa"/>
            <w:vAlign w:val="center"/>
          </w:tcPr>
          <w:p>
            <w:pPr>
              <w:autoSpaceDE w:val="0"/>
              <w:autoSpaceDN w:val="0"/>
              <w:adjustRightInd w:val="0"/>
              <w:jc w:val="center"/>
              <w:rPr>
                <w:rFonts w:hint="eastAsia"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区委宣传部</w:t>
            </w:r>
          </w:p>
          <w:p>
            <w:pPr>
              <w:autoSpaceDE w:val="0"/>
              <w:autoSpaceDN w:val="0"/>
              <w:adjustRightInd w:val="0"/>
              <w:jc w:val="center"/>
              <w:rPr>
                <w:rFonts w:hint="eastAsia"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审核意见</w:t>
            </w:r>
          </w:p>
          <w:p>
            <w:pPr>
              <w:autoSpaceDE w:val="0"/>
              <w:autoSpaceDN w:val="0"/>
              <w:adjustRightInd w:val="0"/>
              <w:jc w:val="center"/>
              <w:rPr>
                <w:rFonts w:hint="eastAsia" w:hAnsi="仿宋_GB2312" w:eastAsia="仿宋_GB2312" w:cs="仿宋_GB2312" w:asciiTheme="minorAscii"/>
                <w:w w:val="90"/>
                <w:kern w:val="0"/>
                <w:sz w:val="24"/>
                <w:lang w:val="zh-CN"/>
              </w:rPr>
            </w:pP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ind w:right="480" w:firstLine="5280" w:firstLineChars="2200"/>
              <w:jc w:val="left"/>
              <w:rPr>
                <w:rFonts w:hAnsi="仿宋_GB2312" w:eastAsia="仿宋_GB2312" w:cs="仿宋_GB2312" w:asciiTheme="minorAscii"/>
                <w:kern w:val="0"/>
                <w:sz w:val="24"/>
                <w:szCs w:val="24"/>
              </w:rPr>
            </w:pPr>
          </w:p>
          <w:p>
            <w:pPr>
              <w:autoSpaceDE w:val="0"/>
              <w:autoSpaceDN w:val="0"/>
              <w:adjustRightInd w:val="0"/>
              <w:ind w:right="480" w:firstLine="5280" w:firstLineChars="2200"/>
              <w:jc w:val="left"/>
              <w:rPr>
                <w:rFonts w:hAnsi="仿宋_GB2312" w:eastAsia="仿宋_GB2312" w:cs="仿宋_GB2312" w:asciiTheme="minorAscii"/>
                <w:kern w:val="0"/>
                <w:sz w:val="24"/>
                <w:szCs w:val="24"/>
              </w:rPr>
            </w:pPr>
          </w:p>
          <w:p>
            <w:pPr>
              <w:autoSpaceDE w:val="0"/>
              <w:autoSpaceDN w:val="0"/>
              <w:adjustRightInd w:val="0"/>
              <w:ind w:right="480" w:firstLine="5280" w:firstLineChars="2200"/>
              <w:jc w:val="left"/>
              <w:rPr>
                <w:rFonts w:hAnsi="仿宋_GB2312" w:eastAsia="仿宋_GB2312" w:cs="仿宋_GB2312" w:asciiTheme="minorAscii"/>
                <w:kern w:val="0"/>
                <w:sz w:val="24"/>
                <w:szCs w:val="24"/>
              </w:rPr>
            </w:pPr>
            <w:r>
              <w:rPr>
                <w:rFonts w:hint="eastAsia" w:hAnsi="仿宋_GB2312" w:eastAsia="仿宋_GB2312" w:cs="仿宋_GB2312" w:asciiTheme="minorAscii"/>
                <w:kern w:val="0"/>
                <w:sz w:val="24"/>
                <w:szCs w:val="24"/>
              </w:rPr>
              <w:t>（盖章）</w:t>
            </w:r>
          </w:p>
          <w:p>
            <w:pPr>
              <w:autoSpaceDE w:val="0"/>
              <w:autoSpaceDN w:val="0"/>
              <w:adjustRightInd w:val="0"/>
              <w:ind w:right="480" w:firstLine="4200" w:firstLineChars="1750"/>
              <w:jc w:val="left"/>
              <w:rPr>
                <w:rFonts w:hAnsi="仿宋_GB2312" w:eastAsia="仿宋_GB2312" w:cs="仿宋_GB2312" w:asciiTheme="minorAscii"/>
                <w:kern w:val="0"/>
                <w:sz w:val="24"/>
                <w:szCs w:val="24"/>
              </w:rPr>
            </w:pPr>
            <w:r>
              <w:rPr>
                <w:rFonts w:hint="eastAsia" w:hAnsi="仿宋_GB2312" w:eastAsia="仿宋_GB2312" w:cs="仿宋_GB2312" w:asciiTheme="minorAscii"/>
                <w:kern w:val="0"/>
                <w:sz w:val="24"/>
                <w:szCs w:val="24"/>
              </w:rPr>
              <w:t>年   月   日</w:t>
            </w:r>
          </w:p>
          <w:p>
            <w:pPr>
              <w:autoSpaceDE w:val="0"/>
              <w:autoSpaceDN w:val="0"/>
              <w:adjustRightInd w:val="0"/>
              <w:ind w:right="480" w:firstLine="4920" w:firstLineChars="2050"/>
              <w:jc w:val="left"/>
              <w:rPr>
                <w:rFonts w:hAnsi="仿宋_GB2312" w:eastAsia="仿宋_GB2312" w:cs="仿宋_GB2312" w:asciiTheme="minorAscii"/>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1998" w:type="dxa"/>
            <w:vAlign w:val="center"/>
          </w:tcPr>
          <w:p>
            <w:pPr>
              <w:autoSpaceDE w:val="0"/>
              <w:autoSpaceDN w:val="0"/>
              <w:adjustRightInd w:val="0"/>
              <w:jc w:val="center"/>
              <w:rPr>
                <w:rFonts w:hint="eastAsia" w:hAnsi="仿宋_GB2312" w:eastAsia="仿宋_GB2312" w:cs="仿宋_GB2312" w:asciiTheme="minorAscii"/>
                <w:w w:val="90"/>
                <w:kern w:val="0"/>
                <w:sz w:val="24"/>
                <w:lang w:val="zh-CN"/>
              </w:rPr>
            </w:pPr>
            <w:r>
              <w:rPr>
                <w:rFonts w:hint="eastAsia" w:hAnsi="仿宋_GB2312" w:eastAsia="仿宋_GB2312" w:cs="仿宋_GB2312" w:asciiTheme="minorAscii"/>
                <w:w w:val="90"/>
                <w:kern w:val="0"/>
                <w:sz w:val="24"/>
                <w:lang w:val="zh-CN"/>
              </w:rPr>
              <w:t>专家评审委员会意见</w:t>
            </w: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szCs w:val="24"/>
              </w:rPr>
            </w:pPr>
          </w:p>
          <w:p>
            <w:pPr>
              <w:wordWrap w:val="0"/>
              <w:autoSpaceDE w:val="0"/>
              <w:autoSpaceDN w:val="0"/>
              <w:adjustRightInd w:val="0"/>
              <w:ind w:right="720"/>
              <w:jc w:val="left"/>
              <w:rPr>
                <w:rFonts w:hAnsi="仿宋_GB2312" w:eastAsia="仿宋_GB2312" w:cs="仿宋_GB2312" w:asciiTheme="minorAscii"/>
                <w:kern w:val="0"/>
                <w:sz w:val="24"/>
                <w:szCs w:val="24"/>
              </w:rPr>
            </w:pPr>
          </w:p>
          <w:p>
            <w:pPr>
              <w:wordWrap w:val="0"/>
              <w:autoSpaceDE w:val="0"/>
              <w:autoSpaceDN w:val="0"/>
              <w:adjustRightInd w:val="0"/>
              <w:ind w:right="720"/>
              <w:jc w:val="left"/>
              <w:rPr>
                <w:rFonts w:hAnsi="仿宋_GB2312" w:eastAsia="仿宋_GB2312" w:cs="仿宋_GB2312" w:asciiTheme="minorAscii"/>
                <w:kern w:val="0"/>
                <w:sz w:val="24"/>
                <w:szCs w:val="24"/>
              </w:rPr>
            </w:pPr>
          </w:p>
          <w:p>
            <w:pPr>
              <w:wordWrap w:val="0"/>
              <w:autoSpaceDE w:val="0"/>
              <w:autoSpaceDN w:val="0"/>
              <w:adjustRightInd w:val="0"/>
              <w:ind w:right="720"/>
              <w:jc w:val="left"/>
              <w:rPr>
                <w:rFonts w:hAnsi="仿宋_GB2312" w:eastAsia="仿宋_GB2312" w:cs="仿宋_GB2312" w:asciiTheme="minorAscii"/>
                <w:kern w:val="0"/>
                <w:sz w:val="24"/>
                <w:szCs w:val="24"/>
              </w:rPr>
            </w:pPr>
          </w:p>
          <w:p>
            <w:pPr>
              <w:wordWrap w:val="0"/>
              <w:autoSpaceDE w:val="0"/>
              <w:autoSpaceDN w:val="0"/>
              <w:adjustRightInd w:val="0"/>
              <w:ind w:right="720"/>
              <w:jc w:val="left"/>
              <w:rPr>
                <w:rFonts w:hAnsi="仿宋_GB2312" w:eastAsia="仿宋_GB2312" w:cs="仿宋_GB2312" w:asciiTheme="minorAscii"/>
                <w:kern w:val="0"/>
                <w:sz w:val="24"/>
                <w:szCs w:val="24"/>
              </w:rPr>
            </w:pPr>
          </w:p>
          <w:p>
            <w:pPr>
              <w:wordWrap w:val="0"/>
              <w:autoSpaceDE w:val="0"/>
              <w:autoSpaceDN w:val="0"/>
              <w:adjustRightInd w:val="0"/>
              <w:ind w:right="720"/>
              <w:jc w:val="left"/>
              <w:rPr>
                <w:rFonts w:hAnsi="仿宋_GB2312" w:eastAsia="仿宋_GB2312" w:cs="仿宋_GB2312" w:asciiTheme="minorAscii"/>
                <w:kern w:val="0"/>
                <w:sz w:val="24"/>
                <w:szCs w:val="24"/>
              </w:rPr>
            </w:pPr>
          </w:p>
          <w:p>
            <w:pPr>
              <w:autoSpaceDE w:val="0"/>
              <w:autoSpaceDN w:val="0"/>
              <w:adjustRightInd w:val="0"/>
              <w:ind w:right="480" w:firstLine="5280" w:firstLineChars="2200"/>
              <w:jc w:val="left"/>
              <w:rPr>
                <w:rFonts w:hAnsi="仿宋_GB2312" w:eastAsia="仿宋_GB2312" w:cs="仿宋_GB2312" w:asciiTheme="minorAscii"/>
                <w:kern w:val="0"/>
                <w:sz w:val="24"/>
                <w:szCs w:val="24"/>
              </w:rPr>
            </w:pPr>
          </w:p>
          <w:p>
            <w:pPr>
              <w:autoSpaceDE w:val="0"/>
              <w:autoSpaceDN w:val="0"/>
              <w:adjustRightInd w:val="0"/>
              <w:ind w:right="480" w:firstLine="5280" w:firstLineChars="2200"/>
              <w:jc w:val="left"/>
              <w:rPr>
                <w:rFonts w:hAnsi="仿宋_GB2312" w:eastAsia="仿宋_GB2312" w:cs="仿宋_GB2312" w:asciiTheme="minorAscii"/>
                <w:kern w:val="0"/>
                <w:sz w:val="24"/>
                <w:szCs w:val="24"/>
              </w:rPr>
            </w:pPr>
          </w:p>
          <w:p>
            <w:pPr>
              <w:autoSpaceDE w:val="0"/>
              <w:autoSpaceDN w:val="0"/>
              <w:adjustRightInd w:val="0"/>
              <w:ind w:right="480" w:firstLine="5280" w:firstLineChars="2200"/>
              <w:jc w:val="left"/>
              <w:rPr>
                <w:rFonts w:hAnsi="仿宋_GB2312" w:eastAsia="仿宋_GB2312" w:cs="仿宋_GB2312" w:asciiTheme="minorAscii"/>
                <w:kern w:val="0"/>
                <w:sz w:val="24"/>
                <w:szCs w:val="24"/>
              </w:rPr>
            </w:pPr>
            <w:r>
              <w:rPr>
                <w:rFonts w:hint="eastAsia" w:hAnsi="仿宋_GB2312" w:eastAsia="仿宋_GB2312" w:cs="仿宋_GB2312" w:asciiTheme="minorAscii"/>
                <w:kern w:val="0"/>
                <w:sz w:val="24"/>
                <w:szCs w:val="24"/>
              </w:rPr>
              <w:t>（盖章）</w:t>
            </w:r>
          </w:p>
          <w:p>
            <w:pPr>
              <w:autoSpaceDE w:val="0"/>
              <w:autoSpaceDN w:val="0"/>
              <w:adjustRightInd w:val="0"/>
              <w:ind w:right="480" w:firstLine="4320" w:firstLineChars="1800"/>
              <w:jc w:val="left"/>
              <w:rPr>
                <w:rFonts w:hAnsi="仿宋_GB2312" w:eastAsia="仿宋_GB2312" w:cs="仿宋_GB2312" w:asciiTheme="minorAscii"/>
                <w:kern w:val="0"/>
                <w:sz w:val="24"/>
                <w:szCs w:val="24"/>
              </w:rPr>
            </w:pPr>
            <w:r>
              <w:rPr>
                <w:rFonts w:hint="eastAsia" w:hAnsi="仿宋_GB2312" w:eastAsia="仿宋_GB2312" w:cs="仿宋_GB2312" w:asciiTheme="minorAscii"/>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1998" w:type="dxa"/>
            <w:vAlign w:val="center"/>
          </w:tcPr>
          <w:p>
            <w:pPr>
              <w:autoSpaceDE w:val="0"/>
              <w:autoSpaceDN w:val="0"/>
              <w:adjustRightInd w:val="0"/>
              <w:jc w:val="center"/>
              <w:rPr>
                <w:rFonts w:hAnsi="仿宋_GB2312" w:eastAsia="仿宋_GB2312" w:cs="仿宋_GB2312" w:asciiTheme="minorAscii"/>
                <w:kern w:val="0"/>
                <w:sz w:val="24"/>
                <w:szCs w:val="24"/>
              </w:rPr>
            </w:pPr>
            <w:r>
              <w:rPr>
                <w:rFonts w:hint="eastAsia" w:hAnsi="仿宋_GB2312" w:eastAsia="仿宋_GB2312" w:cs="仿宋_GB2312" w:asciiTheme="minorAscii"/>
                <w:kern w:val="0"/>
                <w:sz w:val="24"/>
                <w:szCs w:val="24"/>
                <w:lang w:val="zh-CN"/>
              </w:rPr>
              <w:t>备注</w:t>
            </w:r>
          </w:p>
        </w:tc>
        <w:tc>
          <w:tcPr>
            <w:tcW w:w="7017" w:type="dxa"/>
            <w:gridSpan w:val="8"/>
            <w:vAlign w:val="center"/>
          </w:tcPr>
          <w:p>
            <w:pPr>
              <w:autoSpaceDE w:val="0"/>
              <w:autoSpaceDN w:val="0"/>
              <w:adjustRightInd w:val="0"/>
              <w:jc w:val="left"/>
              <w:rPr>
                <w:rFonts w:hAnsi="仿宋_GB2312" w:eastAsia="仿宋_GB2312" w:cs="仿宋_GB2312" w:asciiTheme="minorAscii"/>
                <w:kern w:val="0"/>
                <w:sz w:val="24"/>
                <w:szCs w:val="24"/>
              </w:rPr>
            </w:pPr>
          </w:p>
          <w:p>
            <w:pPr>
              <w:autoSpaceDE w:val="0"/>
              <w:autoSpaceDN w:val="0"/>
              <w:adjustRightInd w:val="0"/>
              <w:ind w:right="480"/>
              <w:rPr>
                <w:rFonts w:hAnsi="仿宋_GB2312" w:eastAsia="仿宋_GB2312" w:cs="仿宋_GB2312" w:asciiTheme="minorAscii"/>
                <w:kern w:val="0"/>
                <w:sz w:val="24"/>
                <w:szCs w:val="24"/>
              </w:rPr>
            </w:pPr>
          </w:p>
          <w:p>
            <w:pPr>
              <w:autoSpaceDE w:val="0"/>
              <w:autoSpaceDN w:val="0"/>
              <w:adjustRightInd w:val="0"/>
              <w:ind w:right="480"/>
              <w:rPr>
                <w:rFonts w:hAnsi="仿宋_GB2312" w:eastAsia="仿宋_GB2312" w:cs="仿宋_GB2312" w:asciiTheme="minorAscii"/>
                <w:kern w:val="0"/>
                <w:sz w:val="24"/>
                <w:szCs w:val="24"/>
              </w:rPr>
            </w:pPr>
          </w:p>
          <w:p>
            <w:pPr>
              <w:autoSpaceDE w:val="0"/>
              <w:autoSpaceDN w:val="0"/>
              <w:adjustRightInd w:val="0"/>
              <w:ind w:right="480" w:firstLine="4920" w:firstLineChars="2050"/>
              <w:jc w:val="left"/>
              <w:rPr>
                <w:rFonts w:hAnsi="仿宋_GB2312" w:eastAsia="仿宋_GB2312" w:cs="仿宋_GB2312" w:asciiTheme="minorAscii"/>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Times New Roman" w:eastAsia="仿宋_GB2312" w:cs="Times New Roman" w:asciiTheme="minorAscii"/>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Times New Roman" w:eastAsia="仿宋_GB2312" w:cs="Times New Roman" w:asciiTheme="minorAscii"/>
          <w:sz w:val="32"/>
          <w:szCs w:val="32"/>
        </w:rPr>
      </w:pPr>
      <w:r>
        <w:rPr>
          <w:rFonts w:hint="eastAsia" w:hAnsi="Times New Roman" w:eastAsia="仿宋_GB2312" w:cs="Times New Roman" w:asciiTheme="minorAscii"/>
          <w:sz w:val="32"/>
          <w:szCs w:val="32"/>
        </w:rPr>
        <w:t>附件2：</w:t>
      </w:r>
    </w:p>
    <w:tbl>
      <w:tblPr>
        <w:tblStyle w:val="8"/>
        <w:tblpPr w:leftFromText="180" w:rightFromText="180" w:vertAnchor="text" w:horzAnchor="page" w:tblpX="1428" w:tblpY="1077"/>
        <w:tblOverlap w:val="never"/>
        <w:tblW w:w="9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7"/>
        <w:gridCol w:w="963"/>
        <w:gridCol w:w="2304"/>
        <w:gridCol w:w="486"/>
        <w:gridCol w:w="2772"/>
        <w:gridCol w:w="1220"/>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1" w:hRule="atLeast"/>
        </w:trPr>
        <w:tc>
          <w:tcPr>
            <w:tcW w:w="95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Style w:val="12"/>
                <w:lang w:val="en-US" w:eastAsia="zh-CN" w:bidi="ar"/>
              </w:rPr>
              <w:t>官渡区区级文化创意产业园区考评细则</w:t>
            </w:r>
            <w:r>
              <w:rPr>
                <w:rStyle w:val="12"/>
                <w:lang w:val="en-US" w:eastAsia="zh-CN" w:bidi="ar"/>
              </w:rPr>
              <w:br w:type="textWrapping"/>
            </w:r>
            <w:r>
              <w:rPr>
                <w:rStyle w:val="13"/>
                <w:rFonts w:ascii="宋体" w:hAnsi="方正小标宋简体" w:eastAsia="宋体" w:cs="宋体"/>
                <w:sz w:val="24"/>
                <w:szCs w:val="24"/>
                <w:lang w:val="en-US" w:eastAsia="zh-CN" w:bidi="ar"/>
              </w:rPr>
              <w:t>（试</w:t>
            </w:r>
            <w:r>
              <w:rPr>
                <w:rStyle w:val="14"/>
                <w:lang w:val="en-US" w:eastAsia="zh-CN" w:bidi="ar"/>
              </w:rPr>
              <w:t xml:space="preserve">  </w:t>
            </w:r>
            <w:r>
              <w:rPr>
                <w:rStyle w:val="13"/>
                <w:rFonts w:ascii="宋体" w:hAnsi="方正小标宋简体" w:eastAsia="宋体" w:cs="宋体"/>
                <w:sz w:val="24"/>
                <w:szCs w:val="24"/>
                <w:lang w:val="en-US" w:eastAsia="zh-CN" w:bidi="ar"/>
              </w:rPr>
              <w:t>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考核项目</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考核内容</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考核标准</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考核方法</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考核分数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宋体" w:eastAsia="黑体" w:cs="黑体"/>
                <w:i w:val="0"/>
                <w:iCs w:val="0"/>
                <w:color w:val="000000"/>
                <w:sz w:val="24"/>
                <w:szCs w:val="24"/>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一、党建引领</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1.思想教育</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深入贯彻落实习近平新时代中国特色社会主义思想和党的二十大精神，认真落实省委、省政府建设民族文化强省的决策部署，深入实施文化引领发展战略。</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组织宣传学习习近平总书记关于文化建设工作的重要论述和考察云南重要讲话精神得2分，组织宣传解读学习全国、全省宣传部长会议精神得2分、全市宣传部长会议精神得1分。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2.价值导向</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坚持健康向上的价值取向和文化品位，积极弘扬社会主义核心价值观。</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把社会主义核心价值观融入园区发展目标、业务工作的得2分，开展群众性精神文明创建活动的得1分。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3.党建工作</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将党建工作融入园区建设发展中。</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园区设立党支部得2分，组织入园企业党员开展党建活动得1分。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二、园区建设</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4.基础设施</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具备完善的基础设施，有适合文化创意产业经营单位发展的完善的工作环境、配套服务设施和公共服务体系。</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园区基础设施完备，工作环境安全整洁得 4分；消防、物管、安全等配套服务设施齐全得3分，公共食堂等公共服务体系完善得3分。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现场查验</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5.园区规划</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园区建筑面积不低于10000 平方米。</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园区建筑面积低于10000平方米不得分；超过10000平方米不足20000平方米得4分，超过20000平方米得8分。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6.园区运营</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园区运营主体为在官渡区进行工商登记、纳税、统计的文化企业、高等院校和科研院所，且规范运营1年以上。</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在官渡区进行工商登记、纳税、统计得4分；规范运营1年以上得4分。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9"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7.入驻企业</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拥有在官渡区内注册且纳税的文化企业数量不低于10家，并至少包含2家规模以上文化企业；或园区文化产业业态的经营面积占园区总面积的60%（含60%）以上；或园区文化企业年度经营收入占园区总经营收入的60%（含60%）以上；或园区年营收不低于5000万元。</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满足其中一条得8分。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三、公共服务</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8.基础服务</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包括政策法规的咨询服务、知识产权服务、专业技术服务、企业孵化服务、物业服务、会议服务等</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有企业及产品公共展示空间的得2分，有企业工商登记、法律咨询服务的得2分， 开展文化创意产业知识产权保护的得2分，开展企业孵化服务的得2分，有物业服务的得1分，有公共会议空间的得1分。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现场查验</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园区入驻企业基础数据和营业数据的收集整理及报送、入驻企业信息查询等</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提供入驻企业信息查询等服务得3分，按期向文创园区主管部门报送上半年、全年园区入驻企业基础数据和营业数据等资料得 3分。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9.增值服务</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包括园区企业品牌推广、市场信息传送、融资渠道开拓、专业技术服务等。</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开展园区企业品牌推广、市场信息传送得 2 分，协助企业融资得2分，开展专业技术服务的得1分。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三、经营管理</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10.制度建设</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有专门的管理机构和管理人员，管理体制和运行机制健全完善，有规范的财务管理制度，没有发生违法违规行为。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有专门的管理机构和管理人员，管理体制和运行机制健全完善得3分；有规范的财务管理制度，没有发生违法违规行为得2分。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11.企业发展</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园区连续经营12个月以上</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不足12个月不得分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12.服务能力</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主动、热情为园区企业提供力所能及的优质服务，及时妥善处理入驻企业及员工的合理诉求。</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未有入驻企业投诉得 5 分， 受到入驻企业有效投诉一次扣 3 分，二次不得分。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辖区园区主管部门提供说明材料</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13.知识产权保护</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加强知识产权保护，督促园区企业依法经营。</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园区经营期间，未发现入驻企业违法侵权行为得 2分，发现一次违法侵权行为扣 1 分，二次不得分。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检查相关材料，征询相关部门意见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14.文化创意氛围</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园区具有浓厚、独特的文化创意氛围。</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5"/>
                <w:szCs w:val="25"/>
                <w:u w:val="none"/>
              </w:rPr>
            </w:pPr>
            <w:r>
              <w:rPr>
                <w:rFonts w:hint="eastAsia" w:ascii="仿宋_GB2312" w:hAnsi="宋体" w:eastAsia="仿宋_GB2312" w:cs="仿宋_GB2312"/>
                <w:i w:val="0"/>
                <w:iCs w:val="0"/>
                <w:color w:val="000000"/>
                <w:kern w:val="0"/>
                <w:sz w:val="25"/>
                <w:szCs w:val="25"/>
                <w:u w:val="none"/>
                <w:lang w:val="en-US" w:eastAsia="zh-CN" w:bidi="ar"/>
              </w:rPr>
              <w:t>2</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园区具有浓厚、独特的文化创意氛围，园区标识明显、新颖、富有创意和文化底蕴。</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现场查验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四、日常工作</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15.组织活动</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组织开展文化创意行业培训、讲座、论坛、展览及交易等活动。</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组织开展文化创意行业培训、讲座、论坛、展览及交易等活动并取得成效。</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16.报送材料</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按时报送园区建设和运营情况、企业经营及发展情况、上级部门部署的工作落实情况及需要上报的各类报表资料。</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时报送园区建设和运营情况、企业经营及发展情况、上级部门部署的工作落实情况及需要上报的各类报表资料。报送上半年、全年园区入驻企业基本情况（企业名称、成立时间、入驻时间、租赁面积、经营范围、员工人数、本年度营业收入、本年度纳税总额）。</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五、安全生产</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17.建章立制</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制定园区安全生产规章制度，落实园区运营方安全生产职责，责任到人。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园区安全生产规章制度完善得2分；落实园区运营方安全生产职责，召开安全生产工作会议，得1分；配备安全生产管理员的得1分。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18.加强管理</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定期开展安全生产巡查和隐患排查整治，对安全生产工作抓严抓实抓细。</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每季度开展一次安全生产巡查和隐患排查得 2分；组织园区入驻企业开展一次消防演习等安全生产演练得1分；组织园区入驻企业进行一次安全生产宣传、培训得1分。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现场查验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六、加分指标</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19.招商引资</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开展招商引资工作，大力培育、引进优质文化创意企业，做大做强文化创意产业园区。</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每引进或培育一家上市文化创意企业得5分，每引进或培育一家高新技术文化企业得2分,企业纳税所在地应为园区所在地。同一企业以最高得分为准，不重复计分。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20.获奖情况</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园区获得国家、省、市、区级表彰和奖励的项目，可加分5分、4分、3分、2分。</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本年度园区获得国家、省、市、区级表彰和奖励的项目， 可加分5分、4分、3分、2分。同一项目以最高得分为准，不重复计分。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21.资质认定</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园区获得国家、省、市认定情况</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c>
          <w:tcPr>
            <w:tcW w:w="2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园区获得国家、省、市认定为国家级、省级、市级文化产业园的，可加分20分、15分、10分。以最高得分为准，不重复计分。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查阅相关材料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分数合计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评审签名：</w:t>
            </w:r>
          </w:p>
        </w:tc>
      </w:tr>
    </w:tbl>
    <w:p>
      <w:pPr>
        <w:spacing w:line="600" w:lineRule="exact"/>
        <w:rPr>
          <w:rFonts w:hint="eastAsia" w:ascii="仿宋_GB2312" w:hAnsi="宋体" w:eastAsia="仿宋_GB2312"/>
          <w:sz w:val="32"/>
          <w:szCs w:val="32"/>
        </w:rPr>
      </w:pPr>
    </w:p>
    <w:p>
      <w:pPr>
        <w:pStyle w:val="2"/>
        <w:rPr>
          <w:rFonts w:hint="eastAsia" w:ascii="仿宋_GB2312" w:hAnsi="宋体" w:eastAsia="仿宋_GB2312"/>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5041B"/>
    <w:multiLevelType w:val="singleLevel"/>
    <w:tmpl w:val="DA05041B"/>
    <w:lvl w:ilvl="0" w:tentative="0">
      <w:start w:val="1"/>
      <w:numFmt w:val="chineseCounting"/>
      <w:suff w:val="nothing"/>
      <w:lvlText w:val="（%1）"/>
      <w:lvlJc w:val="left"/>
      <w:rPr>
        <w:rFonts w:hint="eastAsia"/>
      </w:rPr>
    </w:lvl>
  </w:abstractNum>
  <w:abstractNum w:abstractNumId="1">
    <w:nsid w:val="4C4F5642"/>
    <w:multiLevelType w:val="singleLevel"/>
    <w:tmpl w:val="4C4F564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YTc5NDc4NDUxMTc0YzljM2FkNzNkNjQyOGQ0Y2EifQ=="/>
  </w:docVars>
  <w:rsids>
    <w:rsidRoot w:val="00000000"/>
    <w:rsid w:val="02CA176E"/>
    <w:rsid w:val="04E86284"/>
    <w:rsid w:val="06840C69"/>
    <w:rsid w:val="07CA6FA6"/>
    <w:rsid w:val="08007E51"/>
    <w:rsid w:val="0EA3219F"/>
    <w:rsid w:val="0FDF1969"/>
    <w:rsid w:val="13206AE5"/>
    <w:rsid w:val="14A82E37"/>
    <w:rsid w:val="15001666"/>
    <w:rsid w:val="15472EC1"/>
    <w:rsid w:val="17C32BC9"/>
    <w:rsid w:val="19C576FE"/>
    <w:rsid w:val="1BA43A42"/>
    <w:rsid w:val="1CF113A7"/>
    <w:rsid w:val="1D4019CC"/>
    <w:rsid w:val="20426EFE"/>
    <w:rsid w:val="216E2851"/>
    <w:rsid w:val="27CC73B9"/>
    <w:rsid w:val="286B360B"/>
    <w:rsid w:val="28DA05FE"/>
    <w:rsid w:val="2C257957"/>
    <w:rsid w:val="30D56D15"/>
    <w:rsid w:val="30DA7BAB"/>
    <w:rsid w:val="335104A0"/>
    <w:rsid w:val="35967033"/>
    <w:rsid w:val="38FF064D"/>
    <w:rsid w:val="3D27080E"/>
    <w:rsid w:val="3DD632C1"/>
    <w:rsid w:val="3DEB6434"/>
    <w:rsid w:val="3E546F0C"/>
    <w:rsid w:val="3E873E04"/>
    <w:rsid w:val="406B5993"/>
    <w:rsid w:val="40CD74F8"/>
    <w:rsid w:val="424C7CE1"/>
    <w:rsid w:val="427339C7"/>
    <w:rsid w:val="433D7568"/>
    <w:rsid w:val="446E5CE0"/>
    <w:rsid w:val="45EB1D20"/>
    <w:rsid w:val="4757642F"/>
    <w:rsid w:val="4DB12549"/>
    <w:rsid w:val="4E8752CD"/>
    <w:rsid w:val="50B57530"/>
    <w:rsid w:val="5231664C"/>
    <w:rsid w:val="54192920"/>
    <w:rsid w:val="561235FC"/>
    <w:rsid w:val="59184F17"/>
    <w:rsid w:val="5FD60E7A"/>
    <w:rsid w:val="61667C46"/>
    <w:rsid w:val="666E0E9F"/>
    <w:rsid w:val="66736B72"/>
    <w:rsid w:val="671A07BE"/>
    <w:rsid w:val="682353CA"/>
    <w:rsid w:val="6BD564F8"/>
    <w:rsid w:val="6D27600F"/>
    <w:rsid w:val="6D6374DC"/>
    <w:rsid w:val="714169CB"/>
    <w:rsid w:val="76324961"/>
    <w:rsid w:val="786556E9"/>
    <w:rsid w:val="79026860"/>
    <w:rsid w:val="7ADE24A9"/>
    <w:rsid w:val="7C940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Lines="100" w:after="50" w:afterLines="50"/>
      <w:ind w:firstLine="2000" w:firstLineChars="200"/>
      <w:jc w:val="left"/>
      <w:outlineLvl w:val="1"/>
    </w:pPr>
    <w:rPr>
      <w:rFonts w:hint="eastAsia" w:ascii="宋体" w:hAnsi="宋体" w:eastAsia="楷体" w:cs="Times New Roman"/>
      <w:b/>
      <w:kern w:val="0"/>
      <w:sz w:val="32"/>
      <w:szCs w:val="36"/>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 w:type="paragraph" w:customStyle="1" w:styleId="11">
    <w:name w:val="列出段落1"/>
    <w:basedOn w:val="1"/>
    <w:qFormat/>
    <w:uiPriority w:val="34"/>
    <w:pPr>
      <w:ind w:firstLine="420" w:firstLineChars="200"/>
    </w:pPr>
  </w:style>
  <w:style w:type="character" w:customStyle="1" w:styleId="12">
    <w:name w:val="font31"/>
    <w:basedOn w:val="9"/>
    <w:qFormat/>
    <w:uiPriority w:val="0"/>
    <w:rPr>
      <w:rFonts w:hint="eastAsia" w:ascii="方正小标宋简体" w:hAnsi="方正小标宋简体" w:eastAsia="方正小标宋简体" w:cs="方正小标宋简体"/>
      <w:color w:val="000000"/>
      <w:sz w:val="48"/>
      <w:szCs w:val="48"/>
      <w:u w:val="none"/>
    </w:rPr>
  </w:style>
  <w:style w:type="character" w:customStyle="1" w:styleId="13">
    <w:name w:val="font112"/>
    <w:basedOn w:val="9"/>
    <w:qFormat/>
    <w:uiPriority w:val="0"/>
    <w:rPr>
      <w:rFonts w:ascii="楷体_GB2312" w:eastAsia="楷体_GB2312" w:cs="楷体_GB2312"/>
      <w:color w:val="000000"/>
      <w:sz w:val="44"/>
      <w:szCs w:val="44"/>
      <w:u w:val="none"/>
    </w:rPr>
  </w:style>
  <w:style w:type="character" w:customStyle="1" w:styleId="14">
    <w:name w:val="font121"/>
    <w:basedOn w:val="9"/>
    <w:qFormat/>
    <w:uiPriority w:val="0"/>
    <w:rPr>
      <w:rFonts w:hint="eastAsia" w:ascii="方正小标宋简体" w:hAnsi="方正小标宋简体" w:eastAsia="方正小标宋简体" w:cs="方正小标宋简体"/>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6970</Words>
  <Characters>7132</Characters>
  <Lines>0</Lines>
  <Paragraphs>0</Paragraphs>
  <TotalTime>8</TotalTime>
  <ScaleCrop>false</ScaleCrop>
  <LinksUpToDate>false</LinksUpToDate>
  <CharactersWithSpaces>7311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学而知之</cp:lastModifiedBy>
  <cp:lastPrinted>2022-01-05T08:02:00Z</cp:lastPrinted>
  <dcterms:modified xsi:type="dcterms:W3CDTF">2024-06-12T06:53:44Z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0238EA1BD25C4D97B9D50A91651CD154_13</vt:lpwstr>
  </property>
</Properties>
</file>