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42"/>
          <w:szCs w:val="42"/>
          <w:lang w:val="en-US" w:eastAsia="zh-CN" w:bidi="ar"/>
        </w:rPr>
        <w:t>昆明市官渡区农业农村局涉企行政检查事项清单</w:t>
      </w:r>
    </w:p>
    <w:tbl>
      <w:tblPr>
        <w:tblStyle w:val="2"/>
        <w:tblW w:w="13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230"/>
        <w:gridCol w:w="2350"/>
        <w:gridCol w:w="1960"/>
        <w:gridCol w:w="2400"/>
        <w:gridCol w:w="2150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检查事项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检查对象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检查依据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法定实施主体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行使层级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对种子经营企业的经营、生产的监督检查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种子经营户、种子生产经营户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种子法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》《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农作物种子生产经营许可管理办法》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官渡区农业农村局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区级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农药经营户的经营的监督检查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农药经营户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农药管理条例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官渡区农业农村局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区级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肥料经营户的经营检查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肥料经营户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肥料管理条例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官渡区农业农村局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区级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动物诊疗机构诊疗规范性检查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动物诊疗机构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动物诊疗机构管理办法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官渡区农业农村局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区级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兽药经营企业规范性经营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兽药经营企业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兽药管理条例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官渡区农业农村局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区级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饲料生产企业产品质量安全检查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饲料生产企业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饲料和饲料添加剂管理条例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官渡区农业农村局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区级</w:t>
            </w:r>
            <w:bookmarkStart w:id="0" w:name="_GoBack"/>
            <w:bookmarkEnd w:id="0"/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JiMTRhZDAyMzdkODVhZmRjMTY0MzA3NTU1MmYifQ=="/>
  </w:docVars>
  <w:rsids>
    <w:rsidRoot w:val="20622511"/>
    <w:rsid w:val="1C2E6093"/>
    <w:rsid w:val="20622511"/>
    <w:rsid w:val="31E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宋体" w:hAnsi="宋体" w:eastAsia="宋体" w:cs="宋体"/>
      <w:color w:val="000000"/>
      <w:sz w:val="30"/>
      <w:szCs w:val="30"/>
      <w:u w:val="none"/>
    </w:rPr>
  </w:style>
  <w:style w:type="character" w:customStyle="1" w:styleId="5">
    <w:name w:val="font41"/>
    <w:basedOn w:val="3"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154</Words>
  <Characters>154</Characters>
  <Lines>0</Lines>
  <Paragraphs>0</Paragraphs>
  <TotalTime>0</TotalTime>
  <ScaleCrop>false</ScaleCrop>
  <LinksUpToDate>false</LinksUpToDate>
  <CharactersWithSpaces>154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2025-04-18T03:20:00Z</dcterms:created>
  <dc:creator>王宇</dc:creator>
  <cp:lastModifiedBy>Administrator</cp:lastModifiedBy>
  <dcterms:modified xsi:type="dcterms:W3CDTF">2025-04-25T05:50:16Z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D53087663D1D4F909D679E6CF5AD03A3_13</vt:lpwstr>
  </property>
  <property fmtid="{D5CDD505-2E9C-101B-9397-08002B2CF9AE}" pid="4" name="KSOTemplateDocerSaveRecord">
    <vt:lpwstr>eyJoZGlkIjoiYTJiOTNhY2U3Y2M0NzlmOTJjMzI4ZTI5NzhiZDk2YjciLCJ1c2VySWQiOiIxOTkzMjU2OTIifQ==</vt:lpwstr>
  </property>
</Properties>
</file>