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5B58D">
      <w:pPr>
        <w:tabs>
          <w:tab w:val="left" w:pos="1260"/>
        </w:tabs>
        <w:spacing w:line="480" w:lineRule="exac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6</w:t>
      </w:r>
    </w:p>
    <w:p w14:paraId="7864683D">
      <w:pPr>
        <w:pStyle w:val="2"/>
        <w:rPr>
          <w:rFonts w:hint="eastAsia"/>
          <w:lang w:eastAsia="zh-CN"/>
        </w:rPr>
      </w:pPr>
    </w:p>
    <w:p w14:paraId="7C99577D">
      <w:pPr>
        <w:widowControl/>
        <w:spacing w:after="150" w:line="500" w:lineRule="exact"/>
        <w:jc w:val="center"/>
        <w:rPr>
          <w:rFonts w:hint="eastAsia" w:ascii="方正小标宋_GBK" w:hAnsi="Arial" w:eastAsia="方正小标宋_GBK" w:cs="Arial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Arial" w:eastAsia="方正小标宋_GBK" w:cs="Arial"/>
          <w:b w:val="0"/>
          <w:bCs/>
          <w:color w:val="auto"/>
          <w:kern w:val="0"/>
          <w:sz w:val="44"/>
          <w:szCs w:val="44"/>
        </w:rPr>
        <w:t>昆明市工程建设领域农民工工资保证金</w:t>
      </w:r>
    </w:p>
    <w:p w14:paraId="28A1C533">
      <w:pPr>
        <w:widowControl/>
        <w:spacing w:after="150" w:line="500" w:lineRule="exact"/>
        <w:jc w:val="center"/>
        <w:rPr>
          <w:rFonts w:hint="eastAsia" w:ascii="方正小标宋_GBK" w:hAnsi="Arial" w:eastAsia="方正小标宋_GBK" w:cs="Arial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Arial" w:eastAsia="方正小标宋_GBK" w:cs="Arial"/>
          <w:b w:val="0"/>
          <w:bCs/>
          <w:color w:val="auto"/>
          <w:kern w:val="0"/>
          <w:sz w:val="44"/>
          <w:szCs w:val="44"/>
        </w:rPr>
        <w:t>存储通知书</w:t>
      </w:r>
      <w:bookmarkEnd w:id="0"/>
    </w:p>
    <w:p w14:paraId="5FEC2F3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编号：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</w:p>
    <w:p w14:paraId="493BD19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银行：</w:t>
      </w:r>
    </w:p>
    <w:p w14:paraId="4E8A21E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u w:val="none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u w:val="none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u w:val="none"/>
          <w:lang w:val="zh-CN"/>
        </w:rPr>
        <w:t>建设项目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，建设单位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，施工总承包单位：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，工程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施工合同额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施工工期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u w:val="none"/>
          <w:lang w:val="en-US"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依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据《保障农民工工资支付条例》第三十二条、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云南省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28"/>
        </w:rPr>
        <w:t>〈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工程建设领域农民工工资保证金规定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28"/>
        </w:rPr>
        <w:t>〉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实施细则》第八条和《昆明市工程建设领域农民工工资保证金管理实施办法》第十一条之规定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u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你行存储农民工工资保证金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u w:val="none"/>
          <w:lang w:eastAsia="zh-CN"/>
        </w:rPr>
        <w:t>元（大写：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u w:val="none"/>
          <w:lang w:eastAsia="zh-CN"/>
        </w:rPr>
        <w:t>元整）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u w:val="none"/>
          <w:lang w:val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28"/>
          <w:u w:val="none"/>
          <w:lang w:val="zh-CN"/>
        </w:rPr>
        <w:t>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u w:val="none"/>
          <w:lang w:val="zh-CN"/>
        </w:rPr>
        <w:t>户名：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u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8"/>
          <w:u w:val="none"/>
          <w:lang w:val="zh-CN"/>
        </w:rPr>
        <w:t>。</w:t>
      </w:r>
    </w:p>
    <w:p w14:paraId="69A4484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 xml:space="preserve"> </w:t>
      </w:r>
    </w:p>
    <w:p w14:paraId="48B5010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</w:pPr>
    </w:p>
    <w:p w14:paraId="47913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人力资源和社会保障局</w:t>
      </w:r>
    </w:p>
    <w:p w14:paraId="2ADD632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 w:val="3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日</w:t>
      </w:r>
    </w:p>
    <w:p w14:paraId="7B64A4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color w:val="auto"/>
        </w:rPr>
      </w:pPr>
    </w:p>
    <w:p w14:paraId="07ABD1D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28"/>
          <w:lang w:val="zh-CN"/>
        </w:rPr>
      </w:pPr>
    </w:p>
    <w:p w14:paraId="1A3E7F8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eastAsia" w:ascii="Times New Roman" w:hAnsi="Times New Roman" w:cs="Times New Roman"/>
          <w:color w:val="auto"/>
          <w:sz w:val="32"/>
          <w:szCs w:val="28"/>
          <w:lang w:val="zh-CN"/>
        </w:rPr>
      </w:pPr>
      <w:r>
        <w:rPr>
          <w:rFonts w:hint="eastAsia" w:ascii="Times New Roman" w:hAnsi="Times New Roman" w:cs="Times New Roman"/>
          <w:color w:val="auto"/>
          <w:sz w:val="32"/>
          <w:szCs w:val="28"/>
          <w:lang w:val="zh-CN"/>
        </w:rPr>
        <w:t>单位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被委托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人</w:t>
      </w:r>
      <w:r>
        <w:rPr>
          <w:rFonts w:hint="eastAsia" w:ascii="Times New Roman" w:hAnsi="Times New Roman" w:cs="Times New Roman"/>
          <w:color w:val="auto"/>
          <w:sz w:val="32"/>
          <w:szCs w:val="28"/>
          <w:lang w:val="zh-CN"/>
        </w:rPr>
        <w:t>：</w:t>
      </w:r>
    </w:p>
    <w:p w14:paraId="6DD1EAB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电话:</w:t>
      </w:r>
    </w:p>
    <w:p w14:paraId="68592AC9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</w:pPr>
    </w:p>
    <w:p w14:paraId="563244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396" w:firstLineChars="200"/>
        <w:jc w:val="both"/>
        <w:textAlignment w:val="auto"/>
        <w:rPr>
          <w:rFonts w:hint="eastAsia" w:ascii="楷体_GB2312" w:eastAsia="楷体_GB2312"/>
          <w:color w:val="auto"/>
          <w:spacing w:val="-6"/>
          <w:sz w:val="21"/>
          <w:szCs w:val="21"/>
          <w:lang w:val="zh-CN"/>
        </w:rPr>
      </w:pPr>
    </w:p>
    <w:p w14:paraId="1720DB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536" w:firstLineChars="200"/>
        <w:jc w:val="both"/>
        <w:textAlignment w:val="auto"/>
        <w:rPr>
          <w:rFonts w:hint="eastAsia" w:ascii="楷体_GB2312" w:eastAsia="楷体_GB2312"/>
          <w:color w:val="auto"/>
          <w:spacing w:val="-6"/>
          <w:sz w:val="28"/>
          <w:szCs w:val="28"/>
          <w:lang w:val="zh-CN" w:eastAsia="zh-CN"/>
        </w:rPr>
      </w:pPr>
      <w:r>
        <w:rPr>
          <w:rFonts w:hint="eastAsia" w:ascii="楷体_GB2312" w:eastAsia="楷体_GB2312"/>
          <w:color w:val="auto"/>
          <w:spacing w:val="-6"/>
          <w:sz w:val="28"/>
          <w:szCs w:val="28"/>
          <w:lang w:val="zh-CN"/>
        </w:rPr>
        <w:t>注：本通知书一式</w:t>
      </w:r>
      <w:r>
        <w:rPr>
          <w:rFonts w:hint="eastAsia" w:ascii="楷体_GB2312" w:eastAsia="楷体_GB2312"/>
          <w:color w:val="auto"/>
          <w:spacing w:val="-6"/>
          <w:sz w:val="28"/>
          <w:szCs w:val="28"/>
        </w:rPr>
        <w:t>2份，</w:t>
      </w:r>
      <w:r>
        <w:rPr>
          <w:rFonts w:hint="eastAsia" w:ascii="楷体_GB2312" w:eastAsia="楷体_GB2312"/>
          <w:color w:val="auto"/>
          <w:spacing w:val="-6"/>
          <w:sz w:val="28"/>
          <w:szCs w:val="28"/>
          <w:lang w:eastAsia="zh-CN"/>
        </w:rPr>
        <w:t>人力资源社会保障局</w:t>
      </w:r>
      <w:r>
        <w:rPr>
          <w:rFonts w:hint="eastAsia" w:ascii="楷体_GB2312" w:eastAsia="楷体_GB2312"/>
          <w:color w:val="auto"/>
          <w:spacing w:val="-6"/>
          <w:sz w:val="28"/>
          <w:szCs w:val="28"/>
        </w:rPr>
        <w:t>、</w:t>
      </w:r>
      <w:r>
        <w:rPr>
          <w:rFonts w:hint="eastAsia" w:ascii="楷体_GB2312" w:eastAsia="楷体_GB2312"/>
          <w:color w:val="auto"/>
          <w:spacing w:val="-6"/>
          <w:sz w:val="28"/>
          <w:szCs w:val="28"/>
          <w:lang w:eastAsia="zh-CN"/>
        </w:rPr>
        <w:t>银行</w:t>
      </w:r>
      <w:r>
        <w:rPr>
          <w:rFonts w:hint="eastAsia" w:ascii="楷体_GB2312" w:eastAsia="楷体_GB2312"/>
          <w:color w:val="auto"/>
          <w:spacing w:val="-6"/>
          <w:sz w:val="28"/>
          <w:szCs w:val="28"/>
        </w:rPr>
        <w:t>各存1份</w:t>
      </w:r>
      <w:r>
        <w:rPr>
          <w:rFonts w:hint="eastAsia" w:ascii="楷体_GB2312" w:eastAsia="楷体_GB2312"/>
          <w:color w:val="auto"/>
          <w:spacing w:val="-6"/>
          <w:sz w:val="28"/>
          <w:szCs w:val="28"/>
          <w:lang w:eastAsia="zh-CN"/>
        </w:rPr>
        <w:t>。</w:t>
      </w:r>
    </w:p>
    <w:p w14:paraId="0C78E7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5318"/>
    <w:rsid w:val="6FB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570" w:lineRule="exact"/>
      <w:outlineLvl w:val="0"/>
    </w:pPr>
    <w:rPr>
      <w:rFonts w:ascii="华文中宋" w:hAnsi="华文中宋" w:eastAsia="华文中宋"/>
      <w:b/>
      <w:bCs/>
      <w:color w:val="000000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 Spacing"/>
    <w:basedOn w:val="1"/>
    <w:qFormat/>
    <w:uiPriority w:val="99"/>
    <w:pPr>
      <w:jc w:val="left"/>
    </w:pPr>
    <w:rPr>
      <w:rFonts w:ascii="MingLiU_HKSCS" w:hAnsi="MingLiU_HKSCS" w:eastAsia="MingLiU_HKSCS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2025-05-21T03:37:00Z</dcterms:created>
  <dc:creator>曹家旺</dc:creator>
  <cp:lastModifiedBy>曹家旺</cp:lastModifiedBy>
  <dcterms:modified xsi:type="dcterms:W3CDTF">2025-05-21T03:38:12Z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8F005C21C55045E28B454F4CA678382E_11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