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3A2DEAC4">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3D798BE5">
            <w:pPr>
              <w:widowControl/>
              <w:spacing w:line="460" w:lineRule="exact"/>
              <w:jc w:val="center"/>
              <w:rPr>
                <w:rFonts w:hint="eastAsia" w:ascii="方正小标宋_GBK" w:hAnsi="宋体" w:eastAsia="方正小标宋_GBK" w:cs="宋体"/>
                <w:color w:val="000000" w:themeColor="text1"/>
                <w:kern w:val="0"/>
                <w:sz w:val="40"/>
                <w:szCs w:val="40"/>
              </w:rPr>
            </w:pPr>
            <w:r>
              <w:rPr>
                <w:rFonts w:hint="eastAsia" w:ascii="方正小标宋_GBK" w:hAnsi="宋体" w:eastAsia="方正小标宋_GBK" w:cs="宋体"/>
                <w:color w:val="000000" w:themeColor="text1"/>
                <w:kern w:val="0"/>
                <w:sz w:val="40"/>
                <w:szCs w:val="40"/>
              </w:rPr>
              <w:t>中国（云南）自由贸易试验区昆明片区官渡区域市场监管领域</w:t>
            </w:r>
          </w:p>
          <w:p w14:paraId="270C89EF">
            <w:pPr>
              <w:widowControl/>
              <w:spacing w:line="460" w:lineRule="exact"/>
              <w:jc w:val="center"/>
              <w:rPr>
                <w:rFonts w:ascii="方正黑体_GBK" w:hAnsi="宋体" w:eastAsia="方正黑体_GBK" w:cs="宋体"/>
                <w:b/>
                <w:bCs/>
                <w:color w:val="000000" w:themeColor="text1"/>
                <w:kern w:val="0"/>
                <w:sz w:val="22"/>
              </w:rPr>
            </w:pPr>
            <w:r>
              <w:rPr>
                <w:rFonts w:hint="eastAsia" w:ascii="方正小标宋_GBK" w:hAnsi="宋体" w:eastAsia="方正小标宋_GBK" w:cs="宋体"/>
                <w:color w:val="000000" w:themeColor="text1"/>
                <w:kern w:val="0"/>
                <w:sz w:val="40"/>
                <w:szCs w:val="40"/>
              </w:rPr>
              <w:t>随机抽查事项清单（第二版）</w:t>
            </w:r>
          </w:p>
        </w:tc>
      </w:tr>
      <w:tr w14:paraId="445459B4">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A1612">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C0DDAB">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3716C734">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9B16E0">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B792D8">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0AAA48">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8043A0B">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4500A3">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F6126">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A7B28">
            <w:pPr>
              <w:widowControl/>
              <w:spacing w:line="26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备注</w:t>
            </w:r>
          </w:p>
        </w:tc>
      </w:tr>
      <w:tr w14:paraId="741F7D20">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3A7FC">
            <w:pPr>
              <w:widowControl/>
              <w:jc w:val="left"/>
              <w:rPr>
                <w:rFonts w:ascii="方正黑体_GBK" w:hAnsi="宋体" w:eastAsia="方正黑体_GBK" w:cs="宋体"/>
                <w:b/>
                <w:bCs/>
                <w:color w:val="000000" w:themeColor="text1"/>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4FCCD">
            <w:pPr>
              <w:widowControl/>
              <w:jc w:val="left"/>
              <w:rPr>
                <w:rFonts w:ascii="方正黑体_GBK" w:hAnsi="宋体" w:eastAsia="方正黑体_GBK" w:cs="宋体"/>
                <w:b/>
                <w:bCs/>
                <w:color w:val="000000" w:themeColor="text1"/>
                <w:kern w:val="0"/>
                <w:sz w:val="22"/>
              </w:rPr>
            </w:pPr>
          </w:p>
        </w:tc>
        <w:tc>
          <w:tcPr>
            <w:tcW w:w="1450" w:type="dxa"/>
            <w:tcBorders>
              <w:top w:val="nil"/>
              <w:left w:val="nil"/>
              <w:bottom w:val="single" w:color="auto" w:sz="4" w:space="0"/>
              <w:right w:val="single" w:color="auto" w:sz="4" w:space="0"/>
            </w:tcBorders>
            <w:shd w:val="clear" w:color="auto" w:fill="auto"/>
            <w:vAlign w:val="center"/>
          </w:tcPr>
          <w:p w14:paraId="0445C429">
            <w:pPr>
              <w:widowControl/>
              <w:spacing w:line="300" w:lineRule="exact"/>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6EE584EB">
            <w:pPr>
              <w:widowControl/>
              <w:jc w:val="center"/>
              <w:rPr>
                <w:rFonts w:ascii="方正黑体_GBK" w:hAnsi="宋体" w:eastAsia="方正黑体_GBK" w:cs="宋体"/>
                <w:b/>
                <w:bCs/>
                <w:color w:val="000000" w:themeColor="text1"/>
                <w:kern w:val="0"/>
                <w:sz w:val="22"/>
              </w:rPr>
            </w:pPr>
            <w:r>
              <w:rPr>
                <w:rFonts w:hint="eastAsia" w:ascii="方正黑体_GBK" w:hAnsi="宋体" w:eastAsia="方正黑体_GBK" w:cs="宋体"/>
                <w:b/>
                <w:bCs/>
                <w:color w:val="000000" w:themeColor="text1"/>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5413C">
            <w:pPr>
              <w:widowControl/>
              <w:jc w:val="left"/>
              <w:rPr>
                <w:rFonts w:ascii="方正黑体_GBK" w:hAnsi="宋体" w:eastAsia="方正黑体_GBK" w:cs="宋体"/>
                <w:b/>
                <w:bCs/>
                <w:color w:val="000000" w:themeColor="text1"/>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C5AF19B">
            <w:pPr>
              <w:widowControl/>
              <w:jc w:val="left"/>
              <w:rPr>
                <w:rFonts w:ascii="方正黑体_GBK" w:hAnsi="宋体" w:eastAsia="方正黑体_GBK" w:cs="宋体"/>
                <w:b/>
                <w:bCs/>
                <w:color w:val="000000" w:themeColor="text1"/>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AE83F2">
            <w:pPr>
              <w:widowControl/>
              <w:jc w:val="left"/>
              <w:rPr>
                <w:rFonts w:ascii="方正黑体_GBK" w:hAnsi="宋体" w:eastAsia="方正黑体_GBK" w:cs="宋体"/>
                <w:b/>
                <w:bCs/>
                <w:color w:val="000000" w:themeColor="text1"/>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8A05FBF">
            <w:pPr>
              <w:widowControl/>
              <w:jc w:val="left"/>
              <w:rPr>
                <w:rFonts w:ascii="方正黑体_GBK" w:hAnsi="宋体" w:eastAsia="方正黑体_GBK" w:cs="宋体"/>
                <w:b/>
                <w:bCs/>
                <w:color w:val="000000" w:themeColor="text1"/>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B044D5F">
            <w:pPr>
              <w:widowControl/>
              <w:jc w:val="left"/>
              <w:rPr>
                <w:rFonts w:ascii="方正黑体_GBK" w:hAnsi="宋体" w:eastAsia="方正黑体_GBK" w:cs="宋体"/>
                <w:b/>
                <w:bCs/>
                <w:color w:val="000000" w:themeColor="text1"/>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C6583">
            <w:pPr>
              <w:widowControl/>
              <w:jc w:val="left"/>
              <w:rPr>
                <w:rFonts w:ascii="方正黑体_GBK" w:hAnsi="宋体" w:eastAsia="方正黑体_GBK" w:cs="宋体"/>
                <w:b/>
                <w:bCs/>
                <w:color w:val="000000" w:themeColor="text1"/>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CC93E">
            <w:pPr>
              <w:widowControl/>
              <w:jc w:val="left"/>
              <w:rPr>
                <w:rFonts w:ascii="方正黑体_GBK" w:hAnsi="宋体" w:eastAsia="方正黑体_GBK" w:cs="宋体"/>
                <w:b/>
                <w:bCs/>
                <w:color w:val="000000" w:themeColor="text1"/>
                <w:kern w:val="0"/>
                <w:sz w:val="22"/>
              </w:rPr>
            </w:pPr>
          </w:p>
        </w:tc>
      </w:tr>
      <w:tr w14:paraId="5F8A2F28">
        <w:tblPrEx>
          <w:tblCellMar>
            <w:top w:w="0" w:type="dxa"/>
            <w:left w:w="108" w:type="dxa"/>
            <w:bottom w:w="0" w:type="dxa"/>
            <w:right w:w="108" w:type="dxa"/>
          </w:tblCellMar>
        </w:tblPrEx>
        <w:trPr>
          <w:trHeight w:val="26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09BA20">
            <w:pPr>
              <w:numPr>
                <w:ilvl w:val="0"/>
                <w:numId w:val="1"/>
              </w:numPr>
              <w:jc w:val="center"/>
              <w:rPr>
                <w:rFonts w:cs="宋体" w:asciiTheme="minorEastAsia" w:hAnsiTheme="minorEastAsia"/>
                <w:color w:val="000000" w:themeColor="text1"/>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163F531">
            <w:pPr>
              <w:jc w:val="center"/>
              <w:rPr>
                <w:rFonts w:ascii="宋体" w:hAnsi="宋体" w:eastAsia="宋体" w:cs="宋体"/>
                <w:color w:val="000000" w:themeColor="text1"/>
                <w:sz w:val="20"/>
                <w:szCs w:val="20"/>
              </w:rPr>
            </w:pPr>
            <w:r>
              <w:rPr>
                <w:rFonts w:hint="eastAsia"/>
                <w:color w:val="000000" w:themeColor="text1"/>
                <w:sz w:val="20"/>
                <w:szCs w:val="20"/>
              </w:rPr>
              <w:t xml:space="preserve">官渡区发展和改革局  （2类2项）  </w:t>
            </w:r>
          </w:p>
        </w:tc>
        <w:tc>
          <w:tcPr>
            <w:tcW w:w="1450" w:type="dxa"/>
            <w:tcBorders>
              <w:top w:val="nil"/>
              <w:left w:val="nil"/>
              <w:bottom w:val="single" w:color="auto" w:sz="4" w:space="0"/>
              <w:right w:val="single" w:color="auto" w:sz="4" w:space="0"/>
            </w:tcBorders>
            <w:shd w:val="clear" w:color="auto" w:fill="auto"/>
            <w:vAlign w:val="center"/>
          </w:tcPr>
          <w:p w14:paraId="33E452DF">
            <w:pPr>
              <w:jc w:val="center"/>
              <w:rPr>
                <w:rFonts w:ascii="宋体" w:hAnsi="宋体" w:eastAsia="宋体" w:cs="宋体"/>
                <w:color w:val="000000" w:themeColor="text1"/>
                <w:sz w:val="20"/>
                <w:szCs w:val="20"/>
              </w:rPr>
            </w:pPr>
            <w:r>
              <w:rPr>
                <w:rFonts w:hint="eastAsia"/>
                <w:color w:val="000000" w:themeColor="text1"/>
                <w:sz w:val="20"/>
                <w:szCs w:val="20"/>
              </w:rPr>
              <w:t>固定资产投资项目节能审查</w:t>
            </w:r>
          </w:p>
        </w:tc>
        <w:tc>
          <w:tcPr>
            <w:tcW w:w="1884" w:type="dxa"/>
            <w:tcBorders>
              <w:top w:val="nil"/>
              <w:left w:val="nil"/>
              <w:bottom w:val="single" w:color="auto" w:sz="4" w:space="0"/>
              <w:right w:val="single" w:color="auto" w:sz="4" w:space="0"/>
            </w:tcBorders>
            <w:shd w:val="clear" w:color="auto" w:fill="auto"/>
            <w:vAlign w:val="center"/>
          </w:tcPr>
          <w:p w14:paraId="47189F43">
            <w:pPr>
              <w:jc w:val="center"/>
              <w:rPr>
                <w:rFonts w:ascii="宋体" w:hAnsi="宋体" w:eastAsia="宋体" w:cs="宋体"/>
                <w:color w:val="000000" w:themeColor="text1"/>
                <w:sz w:val="20"/>
                <w:szCs w:val="20"/>
              </w:rPr>
            </w:pPr>
            <w:r>
              <w:rPr>
                <w:rFonts w:hint="eastAsia"/>
                <w:color w:val="000000" w:themeColor="text1"/>
                <w:sz w:val="20"/>
                <w:szCs w:val="20"/>
              </w:rPr>
              <w:t>对固定资产投资项目节能审查意见落实情况的监督检查。</w:t>
            </w:r>
          </w:p>
        </w:tc>
        <w:tc>
          <w:tcPr>
            <w:tcW w:w="756" w:type="dxa"/>
            <w:tcBorders>
              <w:top w:val="nil"/>
              <w:left w:val="nil"/>
              <w:bottom w:val="single" w:color="auto" w:sz="4" w:space="0"/>
              <w:right w:val="single" w:color="auto" w:sz="4" w:space="0"/>
            </w:tcBorders>
            <w:shd w:val="clear" w:color="auto" w:fill="auto"/>
            <w:vAlign w:val="center"/>
          </w:tcPr>
          <w:p w14:paraId="37443EF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999D2">
            <w:pPr>
              <w:jc w:val="center"/>
              <w:rPr>
                <w:rFonts w:ascii="宋体" w:hAnsi="宋体" w:eastAsia="宋体" w:cs="宋体"/>
                <w:color w:val="000000" w:themeColor="text1"/>
                <w:sz w:val="20"/>
                <w:szCs w:val="20"/>
              </w:rPr>
            </w:pPr>
            <w:r>
              <w:rPr>
                <w:rFonts w:hint="eastAsia"/>
                <w:color w:val="000000" w:themeColor="text1"/>
                <w:sz w:val="20"/>
                <w:szCs w:val="20"/>
              </w:rPr>
              <w:t>项目建设单位</w:t>
            </w:r>
          </w:p>
        </w:tc>
        <w:tc>
          <w:tcPr>
            <w:tcW w:w="1170" w:type="dxa"/>
            <w:tcBorders>
              <w:top w:val="nil"/>
              <w:left w:val="nil"/>
              <w:bottom w:val="single" w:color="auto" w:sz="4" w:space="0"/>
              <w:right w:val="single" w:color="auto" w:sz="4" w:space="0"/>
            </w:tcBorders>
            <w:shd w:val="clear" w:color="auto" w:fill="auto"/>
            <w:vAlign w:val="center"/>
          </w:tcPr>
          <w:p w14:paraId="77E322F0">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8EA1AF">
            <w:pPr>
              <w:jc w:val="center"/>
              <w:rPr>
                <w:rFonts w:ascii="宋体" w:hAnsi="宋体" w:eastAsia="宋体" w:cs="宋体"/>
                <w:color w:val="000000" w:themeColor="text1"/>
                <w:sz w:val="20"/>
                <w:szCs w:val="20"/>
              </w:rPr>
            </w:pPr>
            <w:r>
              <w:rPr>
                <w:rFonts w:hint="eastAsia"/>
                <w:color w:val="000000" w:themeColor="text1"/>
                <w:sz w:val="20"/>
                <w:szCs w:val="20"/>
              </w:rPr>
              <w:t>官渡区发展和改革局</w:t>
            </w:r>
          </w:p>
        </w:tc>
        <w:tc>
          <w:tcPr>
            <w:tcW w:w="3986" w:type="dxa"/>
            <w:tcBorders>
              <w:top w:val="nil"/>
              <w:left w:val="nil"/>
              <w:bottom w:val="single" w:color="auto" w:sz="4" w:space="0"/>
              <w:right w:val="single" w:color="auto" w:sz="4" w:space="0"/>
            </w:tcBorders>
            <w:shd w:val="clear" w:color="auto" w:fill="auto"/>
            <w:vAlign w:val="center"/>
          </w:tcPr>
          <w:p w14:paraId="5C110950">
            <w:pPr>
              <w:jc w:val="center"/>
              <w:rPr>
                <w:rFonts w:ascii="宋体" w:hAnsi="宋体" w:eastAsia="宋体" w:cs="宋体"/>
                <w:color w:val="000000" w:themeColor="text1"/>
                <w:sz w:val="20"/>
                <w:szCs w:val="20"/>
              </w:rPr>
            </w:pPr>
            <w:r>
              <w:rPr>
                <w:rFonts w:hint="eastAsia"/>
                <w:color w:val="000000" w:themeColor="text1"/>
                <w:sz w:val="20"/>
                <w:szCs w:val="20"/>
              </w:rPr>
              <w:t>《中华人民共和国节约能源法》（中华人民共和国主席令第七十七号）第十五条、第六十八条第一款；《固定资产投资项目节能审查办法》（国家发展和改革委员会令第44号）第十二条、第十三条；《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14:paraId="5104ACB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B457C66">
            <w:pPr>
              <w:widowControl/>
              <w:spacing w:line="240" w:lineRule="exact"/>
              <w:jc w:val="left"/>
              <w:rPr>
                <w:rFonts w:cs="宋体" w:asciiTheme="minorEastAsia" w:hAnsiTheme="minorEastAsia"/>
                <w:color w:val="000000" w:themeColor="text1"/>
                <w:kern w:val="0"/>
                <w:sz w:val="20"/>
                <w:szCs w:val="20"/>
              </w:rPr>
            </w:pPr>
          </w:p>
        </w:tc>
      </w:tr>
      <w:tr w14:paraId="02928BDB">
        <w:tblPrEx>
          <w:tblCellMar>
            <w:top w:w="0" w:type="dxa"/>
            <w:left w:w="108" w:type="dxa"/>
            <w:bottom w:w="0" w:type="dxa"/>
            <w:right w:w="108" w:type="dxa"/>
          </w:tblCellMar>
        </w:tblPrEx>
        <w:trPr>
          <w:trHeight w:val="280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838C6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D81389A">
            <w:pPr>
              <w:widowControl/>
              <w:spacing w:line="240" w:lineRule="exact"/>
              <w:jc w:val="left"/>
              <w:rPr>
                <w:rFonts w:cs="宋体" w:asciiTheme="minorEastAsia" w:hAnsiTheme="minorEastAsia"/>
                <w:color w:val="000000" w:themeColor="text1"/>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F82A406">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工程咨询单位抽查</w:t>
            </w:r>
          </w:p>
        </w:tc>
        <w:tc>
          <w:tcPr>
            <w:tcW w:w="1884" w:type="dxa"/>
            <w:tcBorders>
              <w:top w:val="nil"/>
              <w:left w:val="nil"/>
              <w:bottom w:val="single" w:color="auto" w:sz="4" w:space="0"/>
              <w:right w:val="single" w:color="auto" w:sz="4" w:space="0"/>
            </w:tcBorders>
            <w:shd w:val="clear" w:color="auto" w:fill="auto"/>
            <w:vAlign w:val="center"/>
          </w:tcPr>
          <w:p w14:paraId="66BF7B57">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工程咨询单位备案信息一致性及其他情况。</w:t>
            </w:r>
          </w:p>
        </w:tc>
        <w:tc>
          <w:tcPr>
            <w:tcW w:w="756" w:type="dxa"/>
            <w:tcBorders>
              <w:top w:val="nil"/>
              <w:left w:val="nil"/>
              <w:bottom w:val="single" w:color="auto" w:sz="4" w:space="0"/>
              <w:right w:val="single" w:color="auto" w:sz="4" w:space="0"/>
            </w:tcBorders>
            <w:shd w:val="clear" w:color="auto" w:fill="auto"/>
            <w:vAlign w:val="center"/>
          </w:tcPr>
          <w:p w14:paraId="26867AB6">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2267F7">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工程咨询单位</w:t>
            </w:r>
          </w:p>
        </w:tc>
        <w:tc>
          <w:tcPr>
            <w:tcW w:w="1170" w:type="dxa"/>
            <w:tcBorders>
              <w:top w:val="nil"/>
              <w:left w:val="nil"/>
              <w:bottom w:val="single" w:color="auto" w:sz="4" w:space="0"/>
              <w:right w:val="single" w:color="auto" w:sz="4" w:space="0"/>
            </w:tcBorders>
            <w:shd w:val="clear" w:color="auto" w:fill="auto"/>
            <w:vAlign w:val="center"/>
          </w:tcPr>
          <w:p w14:paraId="1C5AB15A">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现场检查、书面检查 、网络核查</w:t>
            </w:r>
          </w:p>
        </w:tc>
        <w:tc>
          <w:tcPr>
            <w:tcW w:w="1155" w:type="dxa"/>
            <w:tcBorders>
              <w:top w:val="nil"/>
              <w:left w:val="nil"/>
              <w:bottom w:val="single" w:color="auto" w:sz="4" w:space="0"/>
              <w:right w:val="single" w:color="auto" w:sz="4" w:space="0"/>
            </w:tcBorders>
            <w:shd w:val="clear" w:color="auto" w:fill="auto"/>
            <w:vAlign w:val="center"/>
          </w:tcPr>
          <w:p w14:paraId="7101D75A">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官渡区发展和改革局</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C454">
            <w:pPr>
              <w:widowControl/>
              <w:spacing w:line="240" w:lineRule="exact"/>
              <w:jc w:val="left"/>
              <w:rPr>
                <w:rFonts w:cs="Arial" w:asciiTheme="minorEastAsia" w:hAnsiTheme="minorEastAsia"/>
                <w:color w:val="000000" w:themeColor="text1"/>
                <w:kern w:val="0"/>
                <w:sz w:val="20"/>
                <w:szCs w:val="20"/>
              </w:rPr>
            </w:pPr>
            <w:r>
              <w:rPr>
                <w:rFonts w:hint="eastAsia"/>
                <w:color w:val="000000" w:themeColor="text1"/>
                <w:sz w:val="20"/>
                <w:szCs w:val="20"/>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一）遵守国家法律法规及有关规定的情况；（二）信息备案情况；（三）咨询质量管理制度建立情况；（四）咨询成果质量情况；（五）咨询成果文件档案建立情况；（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14:paraId="3705E824">
            <w:pPr>
              <w:widowControl/>
              <w:spacing w:line="240" w:lineRule="exact"/>
              <w:jc w:val="left"/>
              <w:rPr>
                <w:rFonts w:cs="宋体" w:asciiTheme="minorEastAsia" w:hAnsiTheme="minorEastAsia"/>
                <w:color w:val="000000" w:themeColor="text1"/>
                <w:kern w:val="0"/>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02F99A">
            <w:pPr>
              <w:widowControl/>
              <w:spacing w:line="240" w:lineRule="exact"/>
              <w:rPr>
                <w:rFonts w:cs="宋体" w:asciiTheme="minorEastAsia" w:hAnsiTheme="minorEastAsia"/>
                <w:color w:val="000000" w:themeColor="text1"/>
                <w:kern w:val="0"/>
                <w:sz w:val="20"/>
                <w:szCs w:val="20"/>
              </w:rPr>
            </w:pPr>
          </w:p>
        </w:tc>
      </w:tr>
      <w:tr w14:paraId="216E11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596E46">
            <w:pPr>
              <w:numPr>
                <w:ilvl w:val="0"/>
                <w:numId w:val="1"/>
              </w:numPr>
              <w:jc w:val="center"/>
              <w:rPr>
                <w:rFonts w:cs="宋体" w:asciiTheme="minorEastAsia" w:hAnsiTheme="minorEastAsia"/>
                <w:color w:val="000000" w:themeColor="text1"/>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E6739D8">
            <w:pPr>
              <w:jc w:val="center"/>
              <w:rPr>
                <w:rFonts w:ascii="宋体" w:hAnsi="宋体" w:eastAsia="宋体" w:cs="宋体"/>
                <w:color w:val="000000" w:themeColor="text1"/>
                <w:sz w:val="20"/>
                <w:szCs w:val="20"/>
              </w:rPr>
            </w:pPr>
            <w:r>
              <w:rPr>
                <w:rFonts w:hint="eastAsia"/>
                <w:color w:val="000000" w:themeColor="text1"/>
                <w:sz w:val="20"/>
                <w:szCs w:val="20"/>
              </w:rPr>
              <w:t xml:space="preserve">官渡区科信局（1类1项）  </w:t>
            </w:r>
          </w:p>
        </w:tc>
        <w:tc>
          <w:tcPr>
            <w:tcW w:w="1450" w:type="dxa"/>
            <w:tcBorders>
              <w:top w:val="nil"/>
              <w:left w:val="nil"/>
              <w:bottom w:val="single" w:color="auto" w:sz="4" w:space="0"/>
              <w:right w:val="single" w:color="auto" w:sz="4" w:space="0"/>
            </w:tcBorders>
            <w:shd w:val="clear" w:color="auto" w:fill="auto"/>
            <w:vAlign w:val="center"/>
          </w:tcPr>
          <w:p w14:paraId="40146D3C">
            <w:pPr>
              <w:jc w:val="center"/>
              <w:rPr>
                <w:rFonts w:ascii="宋体" w:hAnsi="宋体" w:eastAsia="宋体" w:cs="宋体"/>
                <w:color w:val="000000" w:themeColor="text1"/>
                <w:sz w:val="20"/>
                <w:szCs w:val="20"/>
              </w:rPr>
            </w:pPr>
            <w:r>
              <w:rPr>
                <w:rFonts w:hint="eastAsia"/>
                <w:color w:val="000000" w:themeColor="text1"/>
                <w:sz w:val="20"/>
                <w:szCs w:val="20"/>
              </w:rPr>
              <w:t>无线电台（站）设置、使用情况的检查</w:t>
            </w:r>
          </w:p>
        </w:tc>
        <w:tc>
          <w:tcPr>
            <w:tcW w:w="1884" w:type="dxa"/>
            <w:tcBorders>
              <w:top w:val="nil"/>
              <w:left w:val="nil"/>
              <w:bottom w:val="single" w:color="auto" w:sz="4" w:space="0"/>
              <w:right w:val="single" w:color="auto" w:sz="4" w:space="0"/>
            </w:tcBorders>
            <w:shd w:val="clear" w:color="auto" w:fill="auto"/>
            <w:vAlign w:val="center"/>
          </w:tcPr>
          <w:p w14:paraId="30CBF299">
            <w:pPr>
              <w:jc w:val="center"/>
              <w:rPr>
                <w:rFonts w:ascii="宋体" w:hAnsi="宋体" w:eastAsia="宋体" w:cs="宋体"/>
                <w:color w:val="000000" w:themeColor="text1"/>
                <w:sz w:val="20"/>
                <w:szCs w:val="20"/>
              </w:rPr>
            </w:pPr>
            <w:r>
              <w:rPr>
                <w:rFonts w:hint="eastAsia"/>
                <w:color w:val="000000" w:themeColor="text1"/>
                <w:sz w:val="20"/>
                <w:szCs w:val="20"/>
              </w:rPr>
              <w:t>无线电台（站）设置、使用情况的检查</w:t>
            </w:r>
          </w:p>
        </w:tc>
        <w:tc>
          <w:tcPr>
            <w:tcW w:w="756" w:type="dxa"/>
            <w:tcBorders>
              <w:top w:val="nil"/>
              <w:left w:val="nil"/>
              <w:bottom w:val="single" w:color="auto" w:sz="4" w:space="0"/>
              <w:right w:val="single" w:color="auto" w:sz="4" w:space="0"/>
            </w:tcBorders>
            <w:shd w:val="clear" w:color="auto" w:fill="auto"/>
            <w:vAlign w:val="center"/>
          </w:tcPr>
          <w:p w14:paraId="49D9825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803A58">
            <w:pPr>
              <w:jc w:val="center"/>
              <w:rPr>
                <w:rFonts w:ascii="宋体" w:hAnsi="宋体" w:eastAsia="宋体" w:cs="宋体"/>
                <w:color w:val="000000" w:themeColor="text1"/>
                <w:sz w:val="20"/>
                <w:szCs w:val="20"/>
              </w:rPr>
            </w:pPr>
            <w:r>
              <w:rPr>
                <w:rFonts w:hint="eastAsia"/>
                <w:color w:val="000000" w:themeColor="text1"/>
                <w:sz w:val="20"/>
                <w:szCs w:val="20"/>
              </w:rPr>
              <w:t>无线电台（站）使用人</w:t>
            </w:r>
          </w:p>
        </w:tc>
        <w:tc>
          <w:tcPr>
            <w:tcW w:w="1170" w:type="dxa"/>
            <w:tcBorders>
              <w:top w:val="nil"/>
              <w:left w:val="nil"/>
              <w:bottom w:val="single" w:color="auto" w:sz="4" w:space="0"/>
              <w:right w:val="single" w:color="auto" w:sz="4" w:space="0"/>
            </w:tcBorders>
            <w:shd w:val="clear" w:color="auto" w:fill="auto"/>
            <w:vAlign w:val="center"/>
          </w:tcPr>
          <w:p w14:paraId="037AE77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176BB7C">
            <w:pPr>
              <w:jc w:val="center"/>
              <w:rPr>
                <w:rFonts w:ascii="宋体" w:hAnsi="宋体" w:eastAsia="宋体" w:cs="宋体"/>
                <w:color w:val="000000" w:themeColor="text1"/>
                <w:sz w:val="20"/>
                <w:szCs w:val="20"/>
              </w:rPr>
            </w:pPr>
            <w:r>
              <w:rPr>
                <w:rFonts w:hint="eastAsia"/>
                <w:color w:val="000000" w:themeColor="text1"/>
                <w:sz w:val="20"/>
                <w:szCs w:val="20"/>
              </w:rPr>
              <w:t>官渡区科信局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35D955">
            <w:pPr>
              <w:jc w:val="center"/>
              <w:rPr>
                <w:rFonts w:ascii="宋体" w:hAnsi="宋体" w:eastAsia="宋体" w:cs="宋体"/>
                <w:color w:val="000000" w:themeColor="text1"/>
                <w:sz w:val="20"/>
                <w:szCs w:val="20"/>
              </w:rPr>
            </w:pPr>
            <w:r>
              <w:rPr>
                <w:rFonts w:hint="eastAsia"/>
                <w:color w:val="000000" w:themeColor="text1"/>
                <w:sz w:val="20"/>
                <w:szCs w:val="20"/>
              </w:rPr>
              <w:t>《中华人民共和国无线电管理条例》第五十六条</w:t>
            </w:r>
          </w:p>
        </w:tc>
        <w:tc>
          <w:tcPr>
            <w:tcW w:w="708" w:type="dxa"/>
            <w:tcBorders>
              <w:top w:val="nil"/>
              <w:left w:val="nil"/>
              <w:bottom w:val="single" w:color="auto" w:sz="4" w:space="0"/>
              <w:right w:val="single" w:color="auto" w:sz="4" w:space="0"/>
            </w:tcBorders>
            <w:shd w:val="clear" w:color="auto" w:fill="auto"/>
            <w:vAlign w:val="center"/>
          </w:tcPr>
          <w:p w14:paraId="291D737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5EEFBC7">
            <w:pPr>
              <w:widowControl/>
              <w:spacing w:line="240" w:lineRule="exact"/>
              <w:jc w:val="left"/>
              <w:rPr>
                <w:rFonts w:cs="宋体" w:asciiTheme="minorEastAsia" w:hAnsiTheme="minorEastAsia"/>
                <w:color w:val="000000" w:themeColor="text1"/>
                <w:kern w:val="0"/>
                <w:sz w:val="20"/>
                <w:szCs w:val="20"/>
              </w:rPr>
            </w:pPr>
          </w:p>
        </w:tc>
      </w:tr>
      <w:tr w14:paraId="79E3FE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7D4C8D">
            <w:pPr>
              <w:numPr>
                <w:ilvl w:val="0"/>
                <w:numId w:val="1"/>
              </w:numPr>
              <w:jc w:val="center"/>
              <w:rPr>
                <w:rFonts w:cs="宋体" w:asciiTheme="minorEastAsia" w:hAnsiTheme="minorEastAsia"/>
                <w:color w:val="000000" w:themeColor="text1"/>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9824D8F">
            <w:pPr>
              <w:jc w:val="center"/>
              <w:rPr>
                <w:rFonts w:ascii="宋体" w:hAnsi="宋体" w:eastAsia="宋体" w:cs="宋体"/>
                <w:color w:val="000000" w:themeColor="text1"/>
                <w:sz w:val="20"/>
                <w:szCs w:val="20"/>
              </w:rPr>
            </w:pPr>
            <w:r>
              <w:rPr>
                <w:rFonts w:hint="eastAsia"/>
                <w:color w:val="000000" w:themeColor="text1"/>
                <w:sz w:val="20"/>
                <w:szCs w:val="20"/>
              </w:rPr>
              <w:t xml:space="preserve">官渡区教育体育局  (2类2项）  </w:t>
            </w:r>
          </w:p>
        </w:tc>
        <w:tc>
          <w:tcPr>
            <w:tcW w:w="1450" w:type="dxa"/>
            <w:tcBorders>
              <w:top w:val="nil"/>
              <w:left w:val="nil"/>
              <w:bottom w:val="single" w:color="auto" w:sz="4" w:space="0"/>
              <w:right w:val="single" w:color="auto" w:sz="4" w:space="0"/>
            </w:tcBorders>
            <w:shd w:val="clear" w:color="auto" w:fill="auto"/>
            <w:vAlign w:val="center"/>
          </w:tcPr>
          <w:p w14:paraId="42C92440">
            <w:pPr>
              <w:jc w:val="center"/>
              <w:rPr>
                <w:rFonts w:ascii="宋体" w:hAnsi="宋体" w:eastAsia="宋体" w:cs="宋体"/>
                <w:color w:val="000000" w:themeColor="text1"/>
                <w:sz w:val="20"/>
                <w:szCs w:val="20"/>
              </w:rPr>
            </w:pPr>
            <w:r>
              <w:rPr>
                <w:rFonts w:hint="eastAsia"/>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27FF7E1B">
            <w:pPr>
              <w:jc w:val="center"/>
              <w:rPr>
                <w:rFonts w:ascii="宋体" w:hAnsi="宋体" w:eastAsia="宋体" w:cs="宋体"/>
                <w:color w:val="000000" w:themeColor="text1"/>
                <w:sz w:val="20"/>
                <w:szCs w:val="20"/>
              </w:rPr>
            </w:pPr>
            <w:r>
              <w:rPr>
                <w:rFonts w:hint="eastAsia"/>
                <w:color w:val="000000" w:themeColor="text1"/>
                <w:sz w:val="20"/>
                <w:szCs w:val="20"/>
              </w:rPr>
              <w:t>区属民办学校、幼儿园检查、评估</w:t>
            </w:r>
          </w:p>
        </w:tc>
        <w:tc>
          <w:tcPr>
            <w:tcW w:w="756" w:type="dxa"/>
            <w:tcBorders>
              <w:top w:val="nil"/>
              <w:left w:val="nil"/>
              <w:bottom w:val="single" w:color="auto" w:sz="4" w:space="0"/>
              <w:right w:val="single" w:color="auto" w:sz="4" w:space="0"/>
            </w:tcBorders>
            <w:shd w:val="clear" w:color="auto" w:fill="auto"/>
            <w:vAlign w:val="center"/>
          </w:tcPr>
          <w:p w14:paraId="1F13EC6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8D09A1">
            <w:pPr>
              <w:jc w:val="center"/>
              <w:rPr>
                <w:rFonts w:ascii="宋体" w:hAnsi="宋体" w:eastAsia="宋体" w:cs="宋体"/>
                <w:color w:val="000000" w:themeColor="text1"/>
                <w:sz w:val="20"/>
                <w:szCs w:val="20"/>
              </w:rPr>
            </w:pPr>
            <w:r>
              <w:rPr>
                <w:rFonts w:hint="eastAsia"/>
                <w:color w:val="000000" w:themeColor="text1"/>
                <w:sz w:val="20"/>
                <w:szCs w:val="20"/>
              </w:rPr>
              <w:t>全区民办学校、幼儿园、培训机构、职业中专学校</w:t>
            </w:r>
          </w:p>
        </w:tc>
        <w:tc>
          <w:tcPr>
            <w:tcW w:w="1170" w:type="dxa"/>
            <w:tcBorders>
              <w:top w:val="nil"/>
              <w:left w:val="nil"/>
              <w:bottom w:val="single" w:color="auto" w:sz="4" w:space="0"/>
              <w:right w:val="single" w:color="auto" w:sz="4" w:space="0"/>
            </w:tcBorders>
            <w:shd w:val="clear" w:color="auto" w:fill="auto"/>
            <w:vAlign w:val="center"/>
          </w:tcPr>
          <w:p w14:paraId="1CC9AD57">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760A8118">
            <w:pPr>
              <w:jc w:val="center"/>
              <w:rPr>
                <w:rFonts w:ascii="宋体" w:hAnsi="宋体" w:eastAsia="宋体" w:cs="宋体"/>
                <w:color w:val="000000" w:themeColor="text1"/>
                <w:sz w:val="20"/>
                <w:szCs w:val="20"/>
              </w:rPr>
            </w:pPr>
            <w:r>
              <w:rPr>
                <w:rFonts w:hint="eastAsia"/>
                <w:color w:val="000000" w:themeColor="text1"/>
                <w:sz w:val="20"/>
                <w:szCs w:val="20"/>
              </w:rPr>
              <w:t>官渡区教育体育局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2AB7A0">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《中华人民共和国民办教育促进法》第六章 管理与监督第四十一条；《云南省民办教育条例》</w:t>
            </w:r>
          </w:p>
        </w:tc>
        <w:tc>
          <w:tcPr>
            <w:tcW w:w="708" w:type="dxa"/>
            <w:tcBorders>
              <w:top w:val="nil"/>
              <w:left w:val="nil"/>
              <w:bottom w:val="single" w:color="auto" w:sz="4" w:space="0"/>
              <w:right w:val="single" w:color="auto" w:sz="4" w:space="0"/>
            </w:tcBorders>
            <w:shd w:val="clear" w:color="auto" w:fill="auto"/>
            <w:vAlign w:val="center"/>
          </w:tcPr>
          <w:p w14:paraId="3C85632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B0568C6">
            <w:pPr>
              <w:widowControl/>
              <w:spacing w:line="240" w:lineRule="exact"/>
              <w:jc w:val="left"/>
              <w:rPr>
                <w:rFonts w:cs="宋体" w:asciiTheme="minorEastAsia" w:hAnsiTheme="minorEastAsia"/>
                <w:color w:val="000000" w:themeColor="text1"/>
                <w:kern w:val="0"/>
                <w:sz w:val="20"/>
                <w:szCs w:val="20"/>
              </w:rPr>
            </w:pPr>
          </w:p>
        </w:tc>
      </w:tr>
      <w:tr w14:paraId="6DAF0F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1B815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A0C0251">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B01C90B">
            <w:pPr>
              <w:jc w:val="center"/>
              <w:rPr>
                <w:rFonts w:ascii="宋体" w:hAnsi="宋体" w:eastAsia="宋体" w:cs="宋体"/>
                <w:color w:val="000000" w:themeColor="text1"/>
                <w:sz w:val="20"/>
                <w:szCs w:val="20"/>
              </w:rPr>
            </w:pPr>
            <w:r>
              <w:rPr>
                <w:rFonts w:hint="eastAsia"/>
                <w:color w:val="000000" w:themeColor="text1"/>
                <w:sz w:val="20"/>
                <w:szCs w:val="20"/>
              </w:rPr>
              <w:t>对学校安全工作的检查</w:t>
            </w:r>
          </w:p>
        </w:tc>
        <w:tc>
          <w:tcPr>
            <w:tcW w:w="1884" w:type="dxa"/>
            <w:tcBorders>
              <w:top w:val="nil"/>
              <w:left w:val="nil"/>
              <w:bottom w:val="single" w:color="auto" w:sz="4" w:space="0"/>
              <w:right w:val="single" w:color="auto" w:sz="4" w:space="0"/>
            </w:tcBorders>
            <w:shd w:val="clear" w:color="auto" w:fill="auto"/>
            <w:vAlign w:val="center"/>
          </w:tcPr>
          <w:p w14:paraId="647FAD8E">
            <w:pPr>
              <w:jc w:val="center"/>
              <w:rPr>
                <w:rFonts w:ascii="宋体" w:hAnsi="宋体" w:eastAsia="宋体" w:cs="宋体"/>
                <w:color w:val="000000" w:themeColor="text1"/>
                <w:sz w:val="20"/>
                <w:szCs w:val="20"/>
              </w:rPr>
            </w:pPr>
            <w:r>
              <w:rPr>
                <w:rFonts w:hint="eastAsia"/>
                <w:color w:val="000000" w:themeColor="text1"/>
                <w:sz w:val="20"/>
                <w:szCs w:val="20"/>
              </w:rPr>
              <w:t>学校安全工作的检查</w:t>
            </w:r>
          </w:p>
        </w:tc>
        <w:tc>
          <w:tcPr>
            <w:tcW w:w="756" w:type="dxa"/>
            <w:tcBorders>
              <w:top w:val="nil"/>
              <w:left w:val="nil"/>
              <w:bottom w:val="single" w:color="auto" w:sz="4" w:space="0"/>
              <w:right w:val="single" w:color="auto" w:sz="4" w:space="0"/>
            </w:tcBorders>
            <w:shd w:val="clear" w:color="auto" w:fill="auto"/>
            <w:vAlign w:val="center"/>
          </w:tcPr>
          <w:p w14:paraId="1516DA9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A4188A">
            <w:pPr>
              <w:jc w:val="center"/>
              <w:rPr>
                <w:rFonts w:ascii="宋体" w:hAnsi="宋体" w:eastAsia="宋体" w:cs="宋体"/>
                <w:color w:val="000000" w:themeColor="text1"/>
                <w:sz w:val="20"/>
                <w:szCs w:val="20"/>
              </w:rPr>
            </w:pPr>
            <w:r>
              <w:rPr>
                <w:rFonts w:hint="eastAsia"/>
                <w:color w:val="000000" w:themeColor="text1"/>
                <w:sz w:val="20"/>
                <w:szCs w:val="20"/>
              </w:rPr>
              <w:t>官渡区区属公民办学校、幼儿园</w:t>
            </w:r>
          </w:p>
        </w:tc>
        <w:tc>
          <w:tcPr>
            <w:tcW w:w="1170" w:type="dxa"/>
            <w:tcBorders>
              <w:top w:val="nil"/>
              <w:left w:val="nil"/>
              <w:bottom w:val="single" w:color="auto" w:sz="4" w:space="0"/>
              <w:right w:val="single" w:color="auto" w:sz="4" w:space="0"/>
            </w:tcBorders>
            <w:shd w:val="clear" w:color="auto" w:fill="auto"/>
            <w:vAlign w:val="center"/>
          </w:tcPr>
          <w:p w14:paraId="4074645F">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E046C0F">
            <w:pPr>
              <w:jc w:val="center"/>
              <w:rPr>
                <w:rFonts w:ascii="宋体" w:hAnsi="宋体" w:eastAsia="宋体" w:cs="宋体"/>
                <w:color w:val="000000" w:themeColor="text1"/>
                <w:sz w:val="20"/>
                <w:szCs w:val="20"/>
              </w:rPr>
            </w:pPr>
            <w:r>
              <w:rPr>
                <w:rFonts w:hint="eastAsia"/>
                <w:color w:val="000000" w:themeColor="text1"/>
                <w:sz w:val="20"/>
                <w:szCs w:val="20"/>
              </w:rPr>
              <w:t>官渡区教育体育局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9C03C7">
            <w:pPr>
              <w:jc w:val="center"/>
              <w:rPr>
                <w:rFonts w:ascii="宋体" w:hAnsi="宋体" w:eastAsia="宋体" w:cs="宋体"/>
                <w:color w:val="000000" w:themeColor="text1"/>
                <w:sz w:val="20"/>
                <w:szCs w:val="20"/>
              </w:rPr>
            </w:pPr>
            <w:r>
              <w:rPr>
                <w:rFonts w:hint="eastAsia"/>
                <w:color w:val="000000" w:themeColor="text1"/>
                <w:sz w:val="20"/>
                <w:szCs w:val="20"/>
              </w:rPr>
              <w:t>《中华人民共和国教育法》第四十五条；《中小学幼儿园安全管理办法》第六条；《云南省学校安全条例》第五条；《昆明市学校安全条例》</w:t>
            </w:r>
          </w:p>
        </w:tc>
        <w:tc>
          <w:tcPr>
            <w:tcW w:w="708" w:type="dxa"/>
            <w:tcBorders>
              <w:top w:val="nil"/>
              <w:left w:val="nil"/>
              <w:bottom w:val="single" w:color="auto" w:sz="4" w:space="0"/>
              <w:right w:val="single" w:color="auto" w:sz="4" w:space="0"/>
            </w:tcBorders>
            <w:shd w:val="clear" w:color="auto" w:fill="auto"/>
            <w:vAlign w:val="center"/>
          </w:tcPr>
          <w:p w14:paraId="3678768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E715E1B">
            <w:pPr>
              <w:widowControl/>
              <w:spacing w:line="240" w:lineRule="exact"/>
              <w:jc w:val="left"/>
              <w:rPr>
                <w:rFonts w:cs="宋体" w:asciiTheme="minorEastAsia" w:hAnsiTheme="minorEastAsia"/>
                <w:color w:val="000000" w:themeColor="text1"/>
                <w:kern w:val="0"/>
                <w:sz w:val="20"/>
                <w:szCs w:val="20"/>
              </w:rPr>
            </w:pPr>
          </w:p>
        </w:tc>
      </w:tr>
      <w:tr w14:paraId="0BCF5466">
        <w:tblPrEx>
          <w:tblCellMar>
            <w:top w:w="0" w:type="dxa"/>
            <w:left w:w="108" w:type="dxa"/>
            <w:bottom w:w="0" w:type="dxa"/>
            <w:right w:w="108" w:type="dxa"/>
          </w:tblCellMar>
        </w:tblPrEx>
        <w:trPr>
          <w:trHeight w:val="184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A0D09F">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0613CEE">
            <w:pPr>
              <w:jc w:val="center"/>
              <w:rPr>
                <w:rFonts w:ascii="宋体" w:hAnsi="宋体" w:eastAsia="宋体" w:cs="宋体"/>
                <w:color w:val="000000" w:themeColor="text1"/>
                <w:sz w:val="20"/>
                <w:szCs w:val="20"/>
              </w:rPr>
            </w:pPr>
            <w:r>
              <w:rPr>
                <w:rFonts w:hint="eastAsia"/>
                <w:color w:val="000000" w:themeColor="text1"/>
                <w:sz w:val="20"/>
                <w:szCs w:val="20"/>
              </w:rPr>
              <w:t>官渡区民宗局（1类2项）</w:t>
            </w:r>
          </w:p>
        </w:tc>
        <w:tc>
          <w:tcPr>
            <w:tcW w:w="1450" w:type="dxa"/>
            <w:vMerge w:val="restart"/>
            <w:tcBorders>
              <w:top w:val="nil"/>
              <w:left w:val="nil"/>
              <w:right w:val="single" w:color="auto" w:sz="4" w:space="0"/>
            </w:tcBorders>
            <w:shd w:val="clear" w:color="auto" w:fill="auto"/>
            <w:vAlign w:val="center"/>
          </w:tcPr>
          <w:p w14:paraId="4951CA6D">
            <w:pPr>
              <w:jc w:val="center"/>
              <w:rPr>
                <w:rFonts w:ascii="宋体" w:hAnsi="宋体" w:eastAsia="宋体" w:cs="宋体"/>
                <w:color w:val="000000" w:themeColor="text1"/>
                <w:sz w:val="20"/>
                <w:szCs w:val="20"/>
              </w:rPr>
            </w:pPr>
            <w:r>
              <w:rPr>
                <w:rFonts w:hint="eastAsia"/>
                <w:color w:val="000000" w:themeColor="text1"/>
                <w:sz w:val="20"/>
                <w:szCs w:val="20"/>
              </w:rPr>
              <w:t>清真食品生产经营领域监督检查</w:t>
            </w:r>
          </w:p>
        </w:tc>
        <w:tc>
          <w:tcPr>
            <w:tcW w:w="1884" w:type="dxa"/>
            <w:tcBorders>
              <w:top w:val="nil"/>
              <w:left w:val="nil"/>
              <w:bottom w:val="single" w:color="auto" w:sz="4" w:space="0"/>
              <w:right w:val="single" w:color="auto" w:sz="4" w:space="0"/>
            </w:tcBorders>
            <w:shd w:val="clear" w:color="auto" w:fill="auto"/>
            <w:vAlign w:val="center"/>
          </w:tcPr>
          <w:p w14:paraId="5B53CAD5">
            <w:pPr>
              <w:jc w:val="center"/>
              <w:rPr>
                <w:rFonts w:ascii="宋体" w:hAnsi="宋体" w:eastAsia="宋体" w:cs="宋体"/>
                <w:color w:val="000000" w:themeColor="text1"/>
                <w:sz w:val="20"/>
                <w:szCs w:val="20"/>
              </w:rPr>
            </w:pPr>
            <w:r>
              <w:rPr>
                <w:rFonts w:hint="eastAsia"/>
                <w:color w:val="000000" w:themeColor="text1"/>
                <w:sz w:val="20"/>
                <w:szCs w:val="20"/>
              </w:rPr>
              <w:t>《清真食品准营证》规范使用情况、年检情况、注销及变更情况检查</w:t>
            </w:r>
          </w:p>
        </w:tc>
        <w:tc>
          <w:tcPr>
            <w:tcW w:w="756" w:type="dxa"/>
            <w:tcBorders>
              <w:top w:val="nil"/>
              <w:left w:val="nil"/>
              <w:bottom w:val="single" w:color="auto" w:sz="4" w:space="0"/>
              <w:right w:val="single" w:color="auto" w:sz="4" w:space="0"/>
            </w:tcBorders>
            <w:shd w:val="clear" w:color="auto" w:fill="auto"/>
            <w:vAlign w:val="center"/>
          </w:tcPr>
          <w:p w14:paraId="127ADC9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C4262D">
            <w:pPr>
              <w:jc w:val="center"/>
              <w:rPr>
                <w:rFonts w:ascii="宋体" w:hAnsi="宋体" w:eastAsia="宋体" w:cs="宋体"/>
                <w:color w:val="000000" w:themeColor="text1"/>
                <w:sz w:val="20"/>
                <w:szCs w:val="20"/>
              </w:rPr>
            </w:pPr>
            <w:r>
              <w:rPr>
                <w:rFonts w:hint="eastAsia"/>
                <w:color w:val="000000" w:themeColor="text1"/>
                <w:sz w:val="20"/>
                <w:szCs w:val="20"/>
              </w:rPr>
              <w:t>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16C6CE7C">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A156C5F">
            <w:pPr>
              <w:jc w:val="center"/>
              <w:rPr>
                <w:rFonts w:ascii="宋体" w:hAnsi="宋体" w:eastAsia="宋体" w:cs="宋体"/>
                <w:color w:val="000000" w:themeColor="text1"/>
                <w:sz w:val="20"/>
                <w:szCs w:val="20"/>
              </w:rPr>
            </w:pPr>
            <w:r>
              <w:rPr>
                <w:rFonts w:hint="eastAsia"/>
                <w:color w:val="000000" w:themeColor="text1"/>
                <w:sz w:val="20"/>
                <w:szCs w:val="20"/>
              </w:rPr>
              <w:t>官渡区民族宗教局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48B65E">
            <w:pPr>
              <w:jc w:val="center"/>
              <w:rPr>
                <w:rFonts w:ascii="宋体" w:hAnsi="宋体" w:eastAsia="宋体" w:cs="宋体"/>
                <w:color w:val="000000" w:themeColor="text1"/>
                <w:sz w:val="20"/>
                <w:szCs w:val="20"/>
              </w:rPr>
            </w:pPr>
            <w:r>
              <w:rPr>
                <w:rFonts w:hint="eastAsia"/>
                <w:color w:val="000000" w:themeColor="text1"/>
                <w:sz w:val="20"/>
                <w:szCs w:val="20"/>
              </w:rPr>
              <w:t>《昆明市清真食品管理条例》第三条、第四条第一款、第九条、第十三条、第十四条、第十五条、第十六条、第十七条。</w:t>
            </w:r>
          </w:p>
        </w:tc>
        <w:tc>
          <w:tcPr>
            <w:tcW w:w="708" w:type="dxa"/>
            <w:tcBorders>
              <w:top w:val="nil"/>
              <w:left w:val="nil"/>
              <w:bottom w:val="single" w:color="auto" w:sz="4" w:space="0"/>
              <w:right w:val="single" w:color="auto" w:sz="4" w:space="0"/>
            </w:tcBorders>
            <w:shd w:val="clear" w:color="auto" w:fill="auto"/>
            <w:vAlign w:val="center"/>
          </w:tcPr>
          <w:p w14:paraId="795305E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8235FE">
            <w:pPr>
              <w:jc w:val="center"/>
              <w:rPr>
                <w:rFonts w:ascii="宋体" w:hAnsi="宋体" w:eastAsia="宋体" w:cs="宋体"/>
                <w:color w:val="000000" w:themeColor="text1"/>
                <w:sz w:val="20"/>
                <w:szCs w:val="20"/>
              </w:rPr>
            </w:pPr>
          </w:p>
        </w:tc>
      </w:tr>
      <w:tr w14:paraId="51A1CB91">
        <w:tblPrEx>
          <w:tblCellMar>
            <w:top w:w="0" w:type="dxa"/>
            <w:left w:w="108" w:type="dxa"/>
            <w:bottom w:w="0" w:type="dxa"/>
            <w:right w:w="108" w:type="dxa"/>
          </w:tblCellMar>
        </w:tblPrEx>
        <w:trPr>
          <w:trHeight w:val="191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01AB0C">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771AD9">
            <w:pPr>
              <w:rPr>
                <w:rFonts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3FA54C6">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18D1EFF">
            <w:pPr>
              <w:jc w:val="center"/>
              <w:rPr>
                <w:rFonts w:ascii="宋体" w:hAnsi="宋体" w:eastAsia="宋体" w:cs="宋体"/>
                <w:color w:val="000000" w:themeColor="text1"/>
                <w:sz w:val="20"/>
                <w:szCs w:val="20"/>
              </w:rPr>
            </w:pPr>
            <w:r>
              <w:rPr>
                <w:rFonts w:hint="eastAsia"/>
                <w:color w:val="000000" w:themeColor="text1"/>
                <w:sz w:val="20"/>
                <w:szCs w:val="20"/>
              </w:rPr>
              <w:t>企业、个体经营户、单位自办清真餐厅等经营主体及其生产经营清真食品的合规性检查。</w:t>
            </w:r>
          </w:p>
        </w:tc>
        <w:tc>
          <w:tcPr>
            <w:tcW w:w="756" w:type="dxa"/>
            <w:tcBorders>
              <w:top w:val="nil"/>
              <w:left w:val="nil"/>
              <w:bottom w:val="single" w:color="auto" w:sz="4" w:space="0"/>
              <w:right w:val="single" w:color="auto" w:sz="4" w:space="0"/>
            </w:tcBorders>
            <w:shd w:val="clear" w:color="auto" w:fill="auto"/>
            <w:vAlign w:val="center"/>
          </w:tcPr>
          <w:p w14:paraId="21DBE23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B6E7B7">
            <w:pPr>
              <w:jc w:val="center"/>
              <w:rPr>
                <w:rFonts w:ascii="宋体" w:hAnsi="宋体" w:eastAsia="宋体" w:cs="宋体"/>
                <w:color w:val="000000" w:themeColor="text1"/>
                <w:sz w:val="20"/>
                <w:szCs w:val="20"/>
              </w:rPr>
            </w:pPr>
            <w:r>
              <w:rPr>
                <w:rFonts w:hint="eastAsia"/>
                <w:color w:val="000000" w:themeColor="text1"/>
                <w:sz w:val="20"/>
                <w:szCs w:val="20"/>
              </w:rPr>
              <w:t>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20F3BDAA">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29A974">
            <w:pPr>
              <w:jc w:val="center"/>
              <w:rPr>
                <w:rFonts w:ascii="宋体" w:hAnsi="宋体" w:eastAsia="宋体" w:cs="宋体"/>
                <w:color w:val="000000" w:themeColor="text1"/>
                <w:sz w:val="20"/>
                <w:szCs w:val="20"/>
              </w:rPr>
            </w:pPr>
            <w:r>
              <w:rPr>
                <w:rFonts w:hint="eastAsia"/>
                <w:color w:val="000000" w:themeColor="text1"/>
                <w:sz w:val="20"/>
                <w:szCs w:val="20"/>
              </w:rPr>
              <w:t>官渡区民族宗教局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AFBE45">
            <w:pPr>
              <w:jc w:val="center"/>
              <w:rPr>
                <w:rFonts w:ascii="宋体" w:hAnsi="宋体" w:eastAsia="宋体" w:cs="宋体"/>
                <w:color w:val="000000" w:themeColor="text1"/>
                <w:sz w:val="20"/>
                <w:szCs w:val="20"/>
              </w:rPr>
            </w:pPr>
            <w:r>
              <w:rPr>
                <w:rFonts w:hint="eastAsia"/>
                <w:color w:val="000000" w:themeColor="text1"/>
                <w:sz w:val="20"/>
                <w:szCs w:val="20"/>
              </w:rPr>
              <w:t>《昆明市清真食品管理条例》第三条、第四条第一款、第九条、第十三条、第十四条、第十五条、第十六条、第十七条。</w:t>
            </w:r>
          </w:p>
        </w:tc>
        <w:tc>
          <w:tcPr>
            <w:tcW w:w="708" w:type="dxa"/>
            <w:tcBorders>
              <w:top w:val="nil"/>
              <w:left w:val="nil"/>
              <w:bottom w:val="single" w:color="auto" w:sz="4" w:space="0"/>
              <w:right w:val="single" w:color="auto" w:sz="4" w:space="0"/>
            </w:tcBorders>
            <w:shd w:val="clear" w:color="auto" w:fill="auto"/>
            <w:vAlign w:val="center"/>
          </w:tcPr>
          <w:p w14:paraId="4B30594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36DD07">
            <w:pPr>
              <w:rPr>
                <w:rFonts w:ascii="宋体" w:hAnsi="宋体" w:eastAsia="宋体" w:cs="宋体"/>
                <w:color w:val="000000" w:themeColor="text1"/>
                <w:sz w:val="20"/>
                <w:szCs w:val="20"/>
              </w:rPr>
            </w:pPr>
          </w:p>
        </w:tc>
      </w:tr>
      <w:tr w14:paraId="33696D1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B741B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F1FB65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4F38E220">
            <w:pPr>
              <w:jc w:val="center"/>
              <w:rPr>
                <w:rFonts w:ascii="宋体" w:hAnsi="宋体" w:eastAsia="宋体" w:cs="宋体"/>
                <w:color w:val="000000" w:themeColor="text1"/>
                <w:sz w:val="20"/>
                <w:szCs w:val="20"/>
              </w:rPr>
            </w:pPr>
            <w:r>
              <w:rPr>
                <w:rFonts w:hint="eastAsia"/>
                <w:color w:val="000000" w:themeColor="text1"/>
                <w:sz w:val="20"/>
                <w:szCs w:val="20"/>
              </w:rPr>
              <w:t>涉第一类、第二类、第三类易制毒化学品生产、经营、运输、使用情况检查</w:t>
            </w:r>
          </w:p>
        </w:tc>
        <w:tc>
          <w:tcPr>
            <w:tcW w:w="1884" w:type="dxa"/>
            <w:tcBorders>
              <w:top w:val="nil"/>
              <w:left w:val="nil"/>
              <w:bottom w:val="single" w:color="auto" w:sz="4" w:space="0"/>
              <w:right w:val="single" w:color="auto" w:sz="4" w:space="0"/>
            </w:tcBorders>
            <w:shd w:val="clear" w:color="auto" w:fill="auto"/>
            <w:vAlign w:val="center"/>
          </w:tcPr>
          <w:p w14:paraId="6911E9D9">
            <w:pPr>
              <w:jc w:val="center"/>
              <w:rPr>
                <w:rFonts w:ascii="宋体" w:hAnsi="宋体" w:eastAsia="宋体" w:cs="宋体"/>
                <w:color w:val="000000" w:themeColor="text1"/>
                <w:sz w:val="20"/>
                <w:szCs w:val="20"/>
              </w:rPr>
            </w:pPr>
            <w:r>
              <w:rPr>
                <w:rFonts w:hint="eastAsia"/>
                <w:color w:val="000000" w:themeColor="text1"/>
                <w:sz w:val="20"/>
                <w:szCs w:val="20"/>
              </w:rPr>
              <w:t>易制毒化学品生产、经营、使用、运输的交易情况、出入库登记、台账记录和建立安全管理制度等情况。</w:t>
            </w:r>
          </w:p>
        </w:tc>
        <w:tc>
          <w:tcPr>
            <w:tcW w:w="756" w:type="dxa"/>
            <w:tcBorders>
              <w:top w:val="nil"/>
              <w:left w:val="nil"/>
              <w:bottom w:val="single" w:color="auto" w:sz="4" w:space="0"/>
              <w:right w:val="single" w:color="auto" w:sz="4" w:space="0"/>
            </w:tcBorders>
            <w:shd w:val="clear" w:color="auto" w:fill="auto"/>
            <w:vAlign w:val="center"/>
          </w:tcPr>
          <w:p w14:paraId="625F64F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7C410CF">
            <w:pPr>
              <w:jc w:val="center"/>
              <w:rPr>
                <w:rFonts w:ascii="宋体" w:hAnsi="宋体" w:eastAsia="宋体" w:cs="宋体"/>
                <w:color w:val="000000" w:themeColor="text1"/>
                <w:sz w:val="20"/>
                <w:szCs w:val="20"/>
              </w:rPr>
            </w:pPr>
            <w:r>
              <w:rPr>
                <w:rFonts w:hint="eastAsia"/>
                <w:color w:val="000000" w:themeColor="text1"/>
                <w:sz w:val="20"/>
                <w:szCs w:val="20"/>
              </w:rPr>
              <w:t>第一类、第二类、第三类易制毒化学品生产、经营、使用单位</w:t>
            </w:r>
          </w:p>
        </w:tc>
        <w:tc>
          <w:tcPr>
            <w:tcW w:w="1170" w:type="dxa"/>
            <w:tcBorders>
              <w:top w:val="nil"/>
              <w:left w:val="nil"/>
              <w:bottom w:val="single" w:color="auto" w:sz="4" w:space="0"/>
              <w:right w:val="single" w:color="auto" w:sz="4" w:space="0"/>
            </w:tcBorders>
            <w:shd w:val="clear" w:color="auto" w:fill="auto"/>
            <w:vAlign w:val="center"/>
          </w:tcPr>
          <w:p w14:paraId="0F3229A5">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0EA8B44">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58DE51">
            <w:pPr>
              <w:jc w:val="center"/>
              <w:rPr>
                <w:rFonts w:ascii="宋体" w:hAnsi="宋体" w:eastAsia="宋体" w:cs="宋体"/>
                <w:color w:val="000000" w:themeColor="text1"/>
                <w:sz w:val="20"/>
                <w:szCs w:val="20"/>
              </w:rPr>
            </w:pPr>
            <w:r>
              <w:rPr>
                <w:rFonts w:hint="eastAsia"/>
                <w:color w:val="000000" w:themeColor="text1"/>
                <w:sz w:val="20"/>
                <w:szCs w:val="20"/>
              </w:rPr>
              <w:t>《易制毒化学品管理条例》（国务院令第445号）、《易制毒化学品购销和运输管理办法》（中华人民共和国公安部令第87号）</w:t>
            </w:r>
          </w:p>
        </w:tc>
        <w:tc>
          <w:tcPr>
            <w:tcW w:w="708" w:type="dxa"/>
            <w:tcBorders>
              <w:top w:val="nil"/>
              <w:left w:val="nil"/>
              <w:bottom w:val="single" w:color="auto" w:sz="4" w:space="0"/>
              <w:right w:val="single" w:color="auto" w:sz="4" w:space="0"/>
            </w:tcBorders>
            <w:shd w:val="clear" w:color="auto" w:fill="auto"/>
            <w:vAlign w:val="center"/>
          </w:tcPr>
          <w:p w14:paraId="338A8B8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401341C">
            <w:pPr>
              <w:widowControl/>
              <w:spacing w:line="240" w:lineRule="exact"/>
              <w:jc w:val="left"/>
              <w:rPr>
                <w:rFonts w:cs="宋体" w:asciiTheme="minorEastAsia" w:hAnsiTheme="minorEastAsia"/>
                <w:color w:val="000000" w:themeColor="text1"/>
                <w:kern w:val="0"/>
                <w:sz w:val="20"/>
                <w:szCs w:val="20"/>
              </w:rPr>
            </w:pPr>
          </w:p>
        </w:tc>
      </w:tr>
      <w:tr w14:paraId="35E251A6">
        <w:tblPrEx>
          <w:tblCellMar>
            <w:top w:w="0" w:type="dxa"/>
            <w:left w:w="108" w:type="dxa"/>
            <w:bottom w:w="0" w:type="dxa"/>
            <w:right w:w="108" w:type="dxa"/>
          </w:tblCellMar>
        </w:tblPrEx>
        <w:trPr>
          <w:trHeight w:val="18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8E76B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1254BA4">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30F282CC">
            <w:pPr>
              <w:jc w:val="center"/>
              <w:rPr>
                <w:rFonts w:ascii="宋体" w:hAnsi="宋体" w:eastAsia="宋体" w:cs="宋体"/>
                <w:color w:val="000000" w:themeColor="text1"/>
                <w:sz w:val="20"/>
                <w:szCs w:val="20"/>
              </w:rPr>
            </w:pPr>
            <w:r>
              <w:rPr>
                <w:rFonts w:hint="eastAsia"/>
                <w:color w:val="000000" w:themeColor="text1"/>
                <w:sz w:val="20"/>
                <w:szCs w:val="20"/>
              </w:rPr>
              <w:t>工业大麻加工种植行业</w:t>
            </w:r>
          </w:p>
        </w:tc>
        <w:tc>
          <w:tcPr>
            <w:tcW w:w="1884" w:type="dxa"/>
            <w:tcBorders>
              <w:top w:val="nil"/>
              <w:left w:val="nil"/>
              <w:bottom w:val="single" w:color="auto" w:sz="4" w:space="0"/>
              <w:right w:val="single" w:color="auto" w:sz="4" w:space="0"/>
            </w:tcBorders>
            <w:shd w:val="clear" w:color="auto" w:fill="auto"/>
            <w:vAlign w:val="center"/>
          </w:tcPr>
          <w:p w14:paraId="7984082D">
            <w:pPr>
              <w:jc w:val="center"/>
              <w:rPr>
                <w:rFonts w:ascii="宋体" w:hAnsi="宋体" w:eastAsia="宋体" w:cs="宋体"/>
                <w:color w:val="000000" w:themeColor="text1"/>
                <w:sz w:val="20"/>
                <w:szCs w:val="20"/>
              </w:rPr>
            </w:pPr>
            <w:r>
              <w:rPr>
                <w:rFonts w:hint="eastAsia"/>
                <w:color w:val="000000" w:themeColor="text1"/>
                <w:sz w:val="20"/>
                <w:szCs w:val="20"/>
              </w:rPr>
              <w:t>对被许可从事工业大麻科学研究种植、繁种种植活动进行监督检查</w:t>
            </w:r>
          </w:p>
        </w:tc>
        <w:tc>
          <w:tcPr>
            <w:tcW w:w="756" w:type="dxa"/>
            <w:tcBorders>
              <w:top w:val="nil"/>
              <w:left w:val="nil"/>
              <w:bottom w:val="single" w:color="auto" w:sz="4" w:space="0"/>
              <w:right w:val="single" w:color="auto" w:sz="4" w:space="0"/>
            </w:tcBorders>
            <w:shd w:val="clear" w:color="auto" w:fill="auto"/>
            <w:vAlign w:val="center"/>
          </w:tcPr>
          <w:p w14:paraId="5EF657E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569185D">
            <w:pPr>
              <w:jc w:val="center"/>
              <w:rPr>
                <w:rFonts w:ascii="宋体" w:hAnsi="宋体" w:eastAsia="宋体" w:cs="宋体"/>
                <w:color w:val="000000" w:themeColor="text1"/>
                <w:sz w:val="20"/>
                <w:szCs w:val="20"/>
              </w:rPr>
            </w:pPr>
            <w:r>
              <w:rPr>
                <w:rFonts w:hint="eastAsia"/>
                <w:color w:val="000000" w:themeColor="text1"/>
                <w:sz w:val="20"/>
                <w:szCs w:val="20"/>
              </w:rPr>
              <w:t>取得工业大麻科学研究种植和繁种种植许可的单位</w:t>
            </w:r>
          </w:p>
        </w:tc>
        <w:tc>
          <w:tcPr>
            <w:tcW w:w="1170" w:type="dxa"/>
            <w:tcBorders>
              <w:top w:val="nil"/>
              <w:left w:val="nil"/>
              <w:bottom w:val="single" w:color="auto" w:sz="4" w:space="0"/>
              <w:right w:val="single" w:color="auto" w:sz="4" w:space="0"/>
            </w:tcBorders>
            <w:shd w:val="clear" w:color="auto" w:fill="auto"/>
            <w:vAlign w:val="center"/>
          </w:tcPr>
          <w:p w14:paraId="62D3ABC7">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A3DB960">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B835D7">
            <w:pPr>
              <w:jc w:val="center"/>
              <w:rPr>
                <w:rFonts w:ascii="宋体" w:hAnsi="宋体" w:eastAsia="宋体" w:cs="宋体"/>
                <w:color w:val="000000" w:themeColor="text1"/>
                <w:sz w:val="20"/>
                <w:szCs w:val="20"/>
              </w:rPr>
            </w:pPr>
            <w:r>
              <w:rPr>
                <w:rFonts w:hint="eastAsia"/>
                <w:color w:val="000000" w:themeColor="text1"/>
                <w:sz w:val="20"/>
                <w:szCs w:val="20"/>
              </w:rPr>
              <w:t>《中华人民共和国行政许可法》（中华人民共和国主席令第7号</w:t>
            </w:r>
            <w:r>
              <w:rPr>
                <w:rFonts w:hint="eastAsia"/>
                <w:color w:val="000000" w:themeColor="text1"/>
                <w:sz w:val="20"/>
                <w:szCs w:val="20"/>
              </w:rPr>
              <w:br w:type="textWrapping"/>
            </w:r>
            <w:r>
              <w:rPr>
                <w:rFonts w:hint="eastAsia"/>
                <w:color w:val="000000" w:themeColor="text1"/>
                <w:sz w:val="20"/>
                <w:szCs w:val="20"/>
              </w:rPr>
              <w:t>《云南省工业大麻种植加工许可规定》（云南省人民政府令第156号）</w:t>
            </w:r>
          </w:p>
        </w:tc>
        <w:tc>
          <w:tcPr>
            <w:tcW w:w="708" w:type="dxa"/>
            <w:tcBorders>
              <w:top w:val="nil"/>
              <w:left w:val="nil"/>
              <w:bottom w:val="single" w:color="auto" w:sz="4" w:space="0"/>
              <w:right w:val="single" w:color="auto" w:sz="4" w:space="0"/>
            </w:tcBorders>
            <w:shd w:val="clear" w:color="auto" w:fill="auto"/>
            <w:vAlign w:val="center"/>
          </w:tcPr>
          <w:p w14:paraId="1AAF30D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9F4F94">
            <w:pPr>
              <w:widowControl/>
              <w:spacing w:line="240" w:lineRule="exact"/>
              <w:jc w:val="left"/>
              <w:rPr>
                <w:rFonts w:cs="宋体" w:asciiTheme="minorEastAsia" w:hAnsiTheme="minorEastAsia"/>
                <w:color w:val="000000" w:themeColor="text1"/>
                <w:kern w:val="0"/>
                <w:sz w:val="20"/>
                <w:szCs w:val="20"/>
              </w:rPr>
            </w:pPr>
          </w:p>
        </w:tc>
      </w:tr>
      <w:tr w14:paraId="075CA077">
        <w:tblPrEx>
          <w:tblCellMar>
            <w:top w:w="0" w:type="dxa"/>
            <w:left w:w="108" w:type="dxa"/>
            <w:bottom w:w="0" w:type="dxa"/>
            <w:right w:w="108" w:type="dxa"/>
          </w:tblCellMar>
        </w:tblPrEx>
        <w:trPr>
          <w:trHeight w:val="122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7F74D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2C0DC014">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33329AF">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互联网上网服务营业场所网络安全检查</w:t>
            </w:r>
          </w:p>
        </w:tc>
        <w:tc>
          <w:tcPr>
            <w:tcW w:w="1884" w:type="dxa"/>
            <w:tcBorders>
              <w:top w:val="nil"/>
              <w:left w:val="nil"/>
              <w:bottom w:val="single" w:color="auto" w:sz="4" w:space="0"/>
              <w:right w:val="single" w:color="auto" w:sz="4" w:space="0"/>
            </w:tcBorders>
            <w:shd w:val="clear" w:color="auto" w:fill="auto"/>
            <w:vAlign w:val="center"/>
          </w:tcPr>
          <w:p w14:paraId="0F91E678">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互联网上网服务营业场所网络安全检查</w:t>
            </w:r>
          </w:p>
        </w:tc>
        <w:tc>
          <w:tcPr>
            <w:tcW w:w="756" w:type="dxa"/>
            <w:tcBorders>
              <w:top w:val="nil"/>
              <w:left w:val="nil"/>
              <w:bottom w:val="single" w:color="auto" w:sz="4" w:space="0"/>
              <w:right w:val="single" w:color="auto" w:sz="4" w:space="0"/>
            </w:tcBorders>
            <w:shd w:val="clear" w:color="auto" w:fill="auto"/>
            <w:vAlign w:val="center"/>
          </w:tcPr>
          <w:p w14:paraId="02E7385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D36C76">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3899675">
            <w:pPr>
              <w:jc w:val="center"/>
              <w:rPr>
                <w:rFonts w:ascii="宋体" w:hAnsi="宋体" w:eastAsia="宋体" w:cs="宋体"/>
                <w:color w:val="000000" w:themeColor="text1"/>
                <w:sz w:val="20"/>
                <w:szCs w:val="20"/>
              </w:rPr>
            </w:pPr>
            <w:r>
              <w:rPr>
                <w:rFonts w:hint="eastAsia"/>
                <w:color w:val="000000" w:themeColor="text1"/>
                <w:sz w:val="20"/>
                <w:szCs w:val="20"/>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5C658702">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CDA70A">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《互联网上网服务营业场所管理条例》（中华人民共和国公安部、中华人民共和国国家工商行政管理总局令第５９号）第十四条、第十五条、第十六条 、第十八条 、第二十三条、第二十九条、第三十一条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635121E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8FD5568">
            <w:pPr>
              <w:widowControl/>
              <w:spacing w:line="240" w:lineRule="exact"/>
              <w:jc w:val="left"/>
              <w:rPr>
                <w:rFonts w:cs="宋体" w:asciiTheme="minorEastAsia" w:hAnsiTheme="minorEastAsia"/>
                <w:color w:val="000000" w:themeColor="text1"/>
                <w:kern w:val="0"/>
                <w:sz w:val="20"/>
                <w:szCs w:val="20"/>
              </w:rPr>
            </w:pPr>
          </w:p>
        </w:tc>
      </w:tr>
      <w:tr w14:paraId="0403658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75C531">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ADF8A1">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45E3CD4">
            <w:pPr>
              <w:jc w:val="center"/>
              <w:rPr>
                <w:rFonts w:ascii="宋体" w:hAnsi="宋体" w:eastAsia="宋体" w:cs="宋体"/>
                <w:color w:val="000000" w:themeColor="text1"/>
                <w:sz w:val="20"/>
                <w:szCs w:val="20"/>
              </w:rPr>
            </w:pPr>
            <w:r>
              <w:rPr>
                <w:rFonts w:hint="eastAsia"/>
                <w:color w:val="000000" w:themeColor="text1"/>
                <w:sz w:val="20"/>
                <w:szCs w:val="20"/>
              </w:rPr>
              <w:t>对从事国际联网业务的单位和个人进行监督检查</w:t>
            </w:r>
          </w:p>
        </w:tc>
        <w:tc>
          <w:tcPr>
            <w:tcW w:w="1884" w:type="dxa"/>
            <w:tcBorders>
              <w:top w:val="nil"/>
              <w:left w:val="nil"/>
              <w:bottom w:val="single" w:color="auto" w:sz="4" w:space="0"/>
              <w:right w:val="single" w:color="auto" w:sz="4" w:space="0"/>
            </w:tcBorders>
            <w:shd w:val="clear" w:color="auto" w:fill="auto"/>
            <w:vAlign w:val="center"/>
          </w:tcPr>
          <w:p w14:paraId="0B1AF71A">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ascii="宋体" w:hAnsi="宋体" w:eastAsia="宋体" w:cs="宋体"/>
                <w:color w:val="000000" w:themeColor="text1"/>
                <w:sz w:val="20"/>
                <w:szCs w:val="20"/>
              </w:rPr>
            </w:pPr>
            <w:r>
              <w:rPr>
                <w:rFonts w:hint="eastAsia"/>
                <w:color w:val="000000" w:themeColor="text1"/>
                <w:sz w:val="20"/>
                <w:szCs w:val="20"/>
              </w:rPr>
              <w:t>联网单位办理备案手续情况；制定、落实网络安全管理制度和操作规程情况；为公安机关依法维护国家安全、防范调查恐怖活动、侦查犯罪提供技术支持和协助情况</w:t>
            </w:r>
          </w:p>
        </w:tc>
        <w:tc>
          <w:tcPr>
            <w:tcW w:w="756" w:type="dxa"/>
            <w:tcBorders>
              <w:top w:val="nil"/>
              <w:left w:val="nil"/>
              <w:bottom w:val="single" w:color="auto" w:sz="4" w:space="0"/>
              <w:right w:val="single" w:color="auto" w:sz="4" w:space="0"/>
            </w:tcBorders>
            <w:shd w:val="clear" w:color="auto" w:fill="auto"/>
            <w:vAlign w:val="center"/>
          </w:tcPr>
          <w:p w14:paraId="4360621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86E234">
            <w:pPr>
              <w:jc w:val="center"/>
              <w:rPr>
                <w:rFonts w:ascii="宋体" w:hAnsi="宋体" w:eastAsia="宋体" w:cs="宋体"/>
                <w:color w:val="000000" w:themeColor="text1"/>
                <w:sz w:val="20"/>
                <w:szCs w:val="20"/>
              </w:rPr>
            </w:pPr>
            <w:r>
              <w:rPr>
                <w:rFonts w:hint="eastAsia"/>
                <w:color w:val="000000" w:themeColor="text1"/>
                <w:sz w:val="20"/>
                <w:szCs w:val="20"/>
              </w:rPr>
              <w:t>自然人,企业法人,事业单位法人,社会团体法人,基金会法人,民办非企业法人,其他组织</w:t>
            </w:r>
          </w:p>
        </w:tc>
        <w:tc>
          <w:tcPr>
            <w:tcW w:w="1170" w:type="dxa"/>
            <w:tcBorders>
              <w:top w:val="nil"/>
              <w:left w:val="nil"/>
              <w:bottom w:val="single" w:color="auto" w:sz="4" w:space="0"/>
              <w:right w:val="single" w:color="auto" w:sz="4" w:space="0"/>
            </w:tcBorders>
            <w:shd w:val="clear" w:color="auto" w:fill="auto"/>
            <w:vAlign w:val="center"/>
          </w:tcPr>
          <w:p w14:paraId="74D2ACE1">
            <w:pPr>
              <w:jc w:val="center"/>
              <w:rPr>
                <w:rFonts w:ascii="宋体" w:hAnsi="宋体" w:eastAsia="宋体" w:cs="宋体"/>
                <w:color w:val="000000" w:themeColor="text1"/>
                <w:sz w:val="20"/>
                <w:szCs w:val="20"/>
              </w:rPr>
            </w:pPr>
            <w:r>
              <w:rPr>
                <w:rFonts w:hint="eastAsia"/>
                <w:color w:val="000000" w:themeColor="text1"/>
                <w:sz w:val="20"/>
                <w:szCs w:val="20"/>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618F60BE">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D24278">
            <w:pPr>
              <w:jc w:val="center"/>
              <w:rPr>
                <w:rFonts w:ascii="宋体" w:hAnsi="宋体" w:eastAsia="宋体" w:cs="宋体"/>
                <w:color w:val="000000" w:themeColor="text1"/>
                <w:sz w:val="20"/>
                <w:szCs w:val="20"/>
              </w:rPr>
            </w:pPr>
            <w:r>
              <w:rPr>
                <w:rFonts w:hint="eastAsia"/>
                <w:color w:val="000000" w:themeColor="text1"/>
                <w:sz w:val="20"/>
                <w:szCs w:val="20"/>
              </w:rPr>
              <w:t>《中华人民共和国网络安全法》、《计算机信息网络国际联网安全保护管理办法》、《互联网安全保护技术措施规定》、《公安机关互联网安全监督检查规定》</w:t>
            </w:r>
          </w:p>
        </w:tc>
        <w:tc>
          <w:tcPr>
            <w:tcW w:w="708" w:type="dxa"/>
            <w:tcBorders>
              <w:top w:val="nil"/>
              <w:left w:val="nil"/>
              <w:bottom w:val="single" w:color="auto" w:sz="4" w:space="0"/>
              <w:right w:val="single" w:color="auto" w:sz="4" w:space="0"/>
            </w:tcBorders>
            <w:shd w:val="clear" w:color="auto" w:fill="auto"/>
            <w:vAlign w:val="center"/>
          </w:tcPr>
          <w:p w14:paraId="77596F6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528A98C">
            <w:pPr>
              <w:widowControl/>
              <w:spacing w:line="240" w:lineRule="exact"/>
              <w:jc w:val="left"/>
              <w:rPr>
                <w:rFonts w:cs="宋体" w:asciiTheme="minorEastAsia" w:hAnsiTheme="minorEastAsia"/>
                <w:color w:val="000000" w:themeColor="text1"/>
                <w:kern w:val="0"/>
                <w:sz w:val="20"/>
                <w:szCs w:val="20"/>
              </w:rPr>
            </w:pPr>
          </w:p>
        </w:tc>
      </w:tr>
      <w:tr w14:paraId="3B7627C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F9C4852">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36A0082">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48E5EC23">
            <w:pPr>
              <w:jc w:val="center"/>
              <w:rPr>
                <w:rFonts w:ascii="宋体" w:hAnsi="宋体" w:eastAsia="宋体" w:cs="宋体"/>
                <w:color w:val="000000" w:themeColor="text1"/>
                <w:sz w:val="20"/>
                <w:szCs w:val="20"/>
              </w:rPr>
            </w:pPr>
            <w:r>
              <w:rPr>
                <w:rFonts w:hint="eastAsia"/>
                <w:color w:val="000000" w:themeColor="text1"/>
                <w:sz w:val="20"/>
                <w:szCs w:val="20"/>
              </w:rPr>
              <w:t>信息安全等级保护检查</w:t>
            </w:r>
          </w:p>
        </w:tc>
        <w:tc>
          <w:tcPr>
            <w:tcW w:w="1884" w:type="dxa"/>
            <w:tcBorders>
              <w:top w:val="nil"/>
              <w:left w:val="nil"/>
              <w:bottom w:val="single" w:color="auto" w:sz="4" w:space="0"/>
              <w:right w:val="single" w:color="auto" w:sz="4" w:space="0"/>
            </w:tcBorders>
            <w:shd w:val="clear" w:color="auto" w:fill="auto"/>
            <w:vAlign w:val="center"/>
          </w:tcPr>
          <w:p w14:paraId="58DB99AB">
            <w:pPr>
              <w:jc w:val="center"/>
              <w:rPr>
                <w:rFonts w:ascii="宋体" w:hAnsi="宋体" w:eastAsia="宋体" w:cs="宋体"/>
                <w:color w:val="000000" w:themeColor="text1"/>
                <w:sz w:val="20"/>
                <w:szCs w:val="20"/>
              </w:rPr>
            </w:pPr>
            <w:r>
              <w:rPr>
                <w:rFonts w:hint="eastAsia"/>
                <w:color w:val="000000" w:themeColor="text1"/>
                <w:sz w:val="20"/>
                <w:szCs w:val="20"/>
              </w:rPr>
              <w:t>信息安全等级保护检查</w:t>
            </w:r>
          </w:p>
        </w:tc>
        <w:tc>
          <w:tcPr>
            <w:tcW w:w="756" w:type="dxa"/>
            <w:tcBorders>
              <w:top w:val="nil"/>
              <w:left w:val="nil"/>
              <w:bottom w:val="single" w:color="auto" w:sz="4" w:space="0"/>
              <w:right w:val="single" w:color="auto" w:sz="4" w:space="0"/>
            </w:tcBorders>
            <w:shd w:val="clear" w:color="auto" w:fill="auto"/>
            <w:vAlign w:val="center"/>
          </w:tcPr>
          <w:p w14:paraId="2004098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4A4A02">
            <w:pPr>
              <w:jc w:val="center"/>
              <w:rPr>
                <w:rFonts w:ascii="宋体" w:hAnsi="宋体" w:eastAsia="宋体" w:cs="宋体"/>
                <w:color w:val="000000" w:themeColor="text1"/>
                <w:sz w:val="20"/>
                <w:szCs w:val="20"/>
              </w:rPr>
            </w:pPr>
            <w:r>
              <w:rPr>
                <w:rFonts w:hint="eastAsia"/>
                <w:color w:val="000000" w:themeColor="text1"/>
                <w:sz w:val="20"/>
                <w:szCs w:val="20"/>
              </w:rPr>
              <w:t>信息系统</w:t>
            </w:r>
          </w:p>
        </w:tc>
        <w:tc>
          <w:tcPr>
            <w:tcW w:w="1170" w:type="dxa"/>
            <w:tcBorders>
              <w:top w:val="nil"/>
              <w:left w:val="nil"/>
              <w:bottom w:val="single" w:color="auto" w:sz="4" w:space="0"/>
              <w:right w:val="single" w:color="auto" w:sz="4" w:space="0"/>
            </w:tcBorders>
            <w:shd w:val="clear" w:color="auto" w:fill="auto"/>
            <w:vAlign w:val="center"/>
          </w:tcPr>
          <w:p w14:paraId="4B12A63D">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15327A5">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B6CDCF">
            <w:pPr>
              <w:jc w:val="center"/>
              <w:rPr>
                <w:rFonts w:ascii="宋体" w:hAnsi="宋体" w:eastAsia="宋体" w:cs="宋体"/>
                <w:color w:val="000000" w:themeColor="text1"/>
                <w:sz w:val="20"/>
                <w:szCs w:val="20"/>
              </w:rPr>
            </w:pPr>
            <w:r>
              <w:rPr>
                <w:rFonts w:hint="eastAsia"/>
                <w:color w:val="000000" w:themeColor="text1"/>
                <w:sz w:val="20"/>
                <w:szCs w:val="20"/>
              </w:rPr>
              <w:t>《中华人民共和国计算机信息系统安全保护条例》（国务院令第147号，2011年1月8日修订）、《云南省网络与信息系统安全监察管理规定》（云南省人民政府令（第130号）、《公安机关信息安全等级保护检查工作规范》（公信安〔2018〕736号）</w:t>
            </w:r>
          </w:p>
        </w:tc>
        <w:tc>
          <w:tcPr>
            <w:tcW w:w="708" w:type="dxa"/>
            <w:tcBorders>
              <w:top w:val="nil"/>
              <w:left w:val="nil"/>
              <w:bottom w:val="single" w:color="auto" w:sz="4" w:space="0"/>
              <w:right w:val="single" w:color="auto" w:sz="4" w:space="0"/>
            </w:tcBorders>
            <w:shd w:val="clear" w:color="auto" w:fill="auto"/>
            <w:vAlign w:val="center"/>
          </w:tcPr>
          <w:p w14:paraId="7B12F75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D7FE559">
            <w:pPr>
              <w:widowControl/>
              <w:spacing w:line="240" w:lineRule="exact"/>
              <w:jc w:val="left"/>
              <w:rPr>
                <w:rFonts w:cs="宋体" w:asciiTheme="minorEastAsia" w:hAnsiTheme="minorEastAsia"/>
                <w:color w:val="000000" w:themeColor="text1"/>
                <w:kern w:val="0"/>
                <w:sz w:val="20"/>
                <w:szCs w:val="20"/>
              </w:rPr>
            </w:pPr>
          </w:p>
        </w:tc>
      </w:tr>
      <w:tr w14:paraId="2FF603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8BDB0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FFCFE0D">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65A5FB">
            <w:pPr>
              <w:jc w:val="center"/>
              <w:rPr>
                <w:rFonts w:ascii="宋体" w:hAnsi="宋体" w:eastAsia="宋体" w:cs="宋体"/>
                <w:color w:val="000000" w:themeColor="text1"/>
                <w:sz w:val="20"/>
                <w:szCs w:val="20"/>
              </w:rPr>
            </w:pPr>
            <w:r>
              <w:rPr>
                <w:rFonts w:hint="eastAsia"/>
                <w:color w:val="000000" w:themeColor="text1"/>
                <w:sz w:val="20"/>
                <w:szCs w:val="20"/>
              </w:rPr>
              <w:t>金融机构安全检查</w:t>
            </w:r>
          </w:p>
        </w:tc>
        <w:tc>
          <w:tcPr>
            <w:tcW w:w="1884" w:type="dxa"/>
            <w:tcBorders>
              <w:top w:val="nil"/>
              <w:left w:val="nil"/>
              <w:bottom w:val="single" w:color="auto" w:sz="4" w:space="0"/>
              <w:right w:val="single" w:color="auto" w:sz="4" w:space="0"/>
            </w:tcBorders>
            <w:shd w:val="clear" w:color="auto" w:fill="auto"/>
            <w:vAlign w:val="center"/>
          </w:tcPr>
          <w:p w14:paraId="545E0269">
            <w:pPr>
              <w:jc w:val="center"/>
              <w:rPr>
                <w:rFonts w:ascii="宋体" w:hAnsi="宋体" w:eastAsia="宋体" w:cs="宋体"/>
                <w:color w:val="000000" w:themeColor="text1"/>
                <w:sz w:val="20"/>
                <w:szCs w:val="20"/>
              </w:rPr>
            </w:pPr>
            <w:r>
              <w:rPr>
                <w:rFonts w:hint="eastAsia"/>
                <w:color w:val="000000" w:themeColor="text1"/>
                <w:sz w:val="20"/>
                <w:szCs w:val="20"/>
              </w:rPr>
              <w:t>金融机构营业场所和金库安全防范设施建设的检查</w:t>
            </w:r>
          </w:p>
        </w:tc>
        <w:tc>
          <w:tcPr>
            <w:tcW w:w="756" w:type="dxa"/>
            <w:tcBorders>
              <w:top w:val="nil"/>
              <w:left w:val="nil"/>
              <w:bottom w:val="single" w:color="auto" w:sz="4" w:space="0"/>
              <w:right w:val="single" w:color="auto" w:sz="4" w:space="0"/>
            </w:tcBorders>
            <w:shd w:val="clear" w:color="auto" w:fill="auto"/>
            <w:vAlign w:val="center"/>
          </w:tcPr>
          <w:p w14:paraId="26F623F5">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F191927">
            <w:pPr>
              <w:jc w:val="center"/>
              <w:rPr>
                <w:rFonts w:ascii="宋体" w:hAnsi="宋体" w:eastAsia="宋体" w:cs="宋体"/>
                <w:color w:val="000000" w:themeColor="text1"/>
                <w:sz w:val="20"/>
                <w:szCs w:val="20"/>
              </w:rPr>
            </w:pPr>
            <w:r>
              <w:rPr>
                <w:rFonts w:hint="eastAsia"/>
                <w:color w:val="000000" w:themeColor="text1"/>
                <w:sz w:val="20"/>
                <w:szCs w:val="20"/>
              </w:rPr>
              <w:t>金融机构营业场所、金库</w:t>
            </w:r>
          </w:p>
        </w:tc>
        <w:tc>
          <w:tcPr>
            <w:tcW w:w="1170" w:type="dxa"/>
            <w:tcBorders>
              <w:top w:val="nil"/>
              <w:left w:val="nil"/>
              <w:bottom w:val="single" w:color="auto" w:sz="4" w:space="0"/>
              <w:right w:val="single" w:color="auto" w:sz="4" w:space="0"/>
            </w:tcBorders>
            <w:shd w:val="clear" w:color="auto" w:fill="auto"/>
            <w:vAlign w:val="center"/>
          </w:tcPr>
          <w:p w14:paraId="0E7A046C">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10DDFD9">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DDA647">
            <w:pPr>
              <w:jc w:val="center"/>
              <w:rPr>
                <w:rFonts w:ascii="宋体" w:hAnsi="宋体" w:eastAsia="宋体" w:cs="宋体"/>
                <w:color w:val="000000" w:themeColor="text1"/>
                <w:sz w:val="20"/>
                <w:szCs w:val="20"/>
              </w:rPr>
            </w:pPr>
            <w:r>
              <w:rPr>
                <w:rFonts w:hint="eastAsia"/>
                <w:color w:val="000000" w:themeColor="text1"/>
                <w:sz w:val="20"/>
                <w:szCs w:val="20"/>
              </w:rPr>
              <w:t xml:space="preserve">《中华人民共和国公安部令第86号》 </w:t>
            </w:r>
          </w:p>
        </w:tc>
        <w:tc>
          <w:tcPr>
            <w:tcW w:w="708" w:type="dxa"/>
            <w:tcBorders>
              <w:top w:val="nil"/>
              <w:left w:val="nil"/>
              <w:bottom w:val="single" w:color="auto" w:sz="4" w:space="0"/>
              <w:right w:val="single" w:color="auto" w:sz="4" w:space="0"/>
            </w:tcBorders>
            <w:shd w:val="clear" w:color="auto" w:fill="auto"/>
            <w:vAlign w:val="center"/>
          </w:tcPr>
          <w:p w14:paraId="124CDCAF">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B275C6">
            <w:pPr>
              <w:widowControl/>
              <w:spacing w:line="240" w:lineRule="exact"/>
              <w:jc w:val="left"/>
              <w:rPr>
                <w:rFonts w:cs="宋体" w:asciiTheme="minorEastAsia" w:hAnsiTheme="minorEastAsia"/>
                <w:color w:val="000000" w:themeColor="text1"/>
                <w:kern w:val="0"/>
                <w:sz w:val="20"/>
                <w:szCs w:val="20"/>
              </w:rPr>
            </w:pPr>
          </w:p>
        </w:tc>
      </w:tr>
      <w:tr w14:paraId="2959EC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20458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9ACC2FB">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F1A9901">
            <w:pPr>
              <w:jc w:val="center"/>
              <w:rPr>
                <w:rFonts w:ascii="宋体" w:hAnsi="宋体" w:eastAsia="宋体" w:cs="宋体"/>
                <w:color w:val="000000" w:themeColor="text1"/>
                <w:sz w:val="20"/>
                <w:szCs w:val="20"/>
              </w:rPr>
            </w:pPr>
            <w:r>
              <w:rPr>
                <w:rFonts w:hint="eastAsia"/>
                <w:color w:val="000000" w:themeColor="text1"/>
                <w:sz w:val="20"/>
                <w:szCs w:val="20"/>
              </w:rPr>
              <w:t>对娱乐服务场所的监督检查</w:t>
            </w:r>
          </w:p>
        </w:tc>
        <w:tc>
          <w:tcPr>
            <w:tcW w:w="1884" w:type="dxa"/>
            <w:tcBorders>
              <w:top w:val="nil"/>
              <w:left w:val="nil"/>
              <w:bottom w:val="single" w:color="auto" w:sz="4" w:space="0"/>
              <w:right w:val="single" w:color="auto" w:sz="4" w:space="0"/>
            </w:tcBorders>
            <w:shd w:val="clear" w:color="auto" w:fill="auto"/>
            <w:vAlign w:val="center"/>
          </w:tcPr>
          <w:p w14:paraId="26DA3939">
            <w:pPr>
              <w:jc w:val="center"/>
              <w:rPr>
                <w:rFonts w:ascii="宋体" w:hAnsi="宋体" w:eastAsia="宋体" w:cs="宋体"/>
                <w:color w:val="000000" w:themeColor="text1"/>
                <w:sz w:val="20"/>
                <w:szCs w:val="20"/>
              </w:rPr>
            </w:pPr>
            <w:r>
              <w:rPr>
                <w:rFonts w:hint="eastAsia"/>
                <w:color w:val="000000" w:themeColor="text1"/>
                <w:sz w:val="20"/>
                <w:szCs w:val="20"/>
              </w:rPr>
              <w:t>1.开业、变更后是否按规定到公安机关备案；2.法定代表人或者主要负责人履行治安、安全责任情况；3.设施、设备是否符合治安、安全防范有关规定及标准；4.治安、安全防范制度、措施建立和落实情况；5.治安管理信息系统建设和应用情况；6.提供住宿服务项目的场所住宿验证登记情况；7.是否存在违法犯罪情况；8.其他需要检查的事项</w:t>
            </w:r>
          </w:p>
        </w:tc>
        <w:tc>
          <w:tcPr>
            <w:tcW w:w="756" w:type="dxa"/>
            <w:tcBorders>
              <w:top w:val="nil"/>
              <w:left w:val="nil"/>
              <w:bottom w:val="single" w:color="auto" w:sz="4" w:space="0"/>
              <w:right w:val="single" w:color="auto" w:sz="4" w:space="0"/>
            </w:tcBorders>
            <w:shd w:val="clear" w:color="auto" w:fill="auto"/>
            <w:vAlign w:val="center"/>
          </w:tcPr>
          <w:p w14:paraId="789B421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D298F5A">
            <w:pPr>
              <w:jc w:val="center"/>
              <w:rPr>
                <w:rFonts w:ascii="宋体" w:hAnsi="宋体" w:eastAsia="宋体" w:cs="宋体"/>
                <w:color w:val="000000" w:themeColor="text1"/>
                <w:sz w:val="20"/>
                <w:szCs w:val="20"/>
              </w:rPr>
            </w:pPr>
            <w:r>
              <w:rPr>
                <w:rFonts w:hint="eastAsia"/>
                <w:color w:val="000000" w:themeColor="text1"/>
                <w:sz w:val="20"/>
                <w:szCs w:val="20"/>
              </w:rPr>
              <w:t>娱乐服务场所</w:t>
            </w:r>
          </w:p>
        </w:tc>
        <w:tc>
          <w:tcPr>
            <w:tcW w:w="1170" w:type="dxa"/>
            <w:tcBorders>
              <w:top w:val="nil"/>
              <w:left w:val="nil"/>
              <w:bottom w:val="single" w:color="auto" w:sz="4" w:space="0"/>
              <w:right w:val="single" w:color="auto" w:sz="4" w:space="0"/>
            </w:tcBorders>
            <w:shd w:val="clear" w:color="auto" w:fill="auto"/>
            <w:vAlign w:val="center"/>
          </w:tcPr>
          <w:p w14:paraId="73E8F1A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19F45EC">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B43797">
            <w:pPr>
              <w:jc w:val="center"/>
              <w:rPr>
                <w:rFonts w:ascii="宋体" w:hAnsi="宋体" w:eastAsia="宋体" w:cs="宋体"/>
                <w:color w:val="000000" w:themeColor="text1"/>
                <w:sz w:val="20"/>
                <w:szCs w:val="20"/>
              </w:rPr>
            </w:pPr>
            <w:r>
              <w:rPr>
                <w:rFonts w:hint="eastAsia"/>
                <w:color w:val="000000" w:themeColor="text1"/>
                <w:sz w:val="20"/>
                <w:szCs w:val="20"/>
              </w:rPr>
              <w:t>《娱乐场所管理条例》（中华人民共和国国务院令第458号）、《企业事业单位内部治安保卫条例》（国务院令第421号）、《娱乐场所治安管理办法》（公安部令第103号）、《昆明市特种行业和公共场所治安管理条例》</w:t>
            </w:r>
          </w:p>
        </w:tc>
        <w:tc>
          <w:tcPr>
            <w:tcW w:w="708" w:type="dxa"/>
            <w:tcBorders>
              <w:top w:val="nil"/>
              <w:left w:val="nil"/>
              <w:bottom w:val="single" w:color="auto" w:sz="4" w:space="0"/>
              <w:right w:val="single" w:color="auto" w:sz="4" w:space="0"/>
            </w:tcBorders>
            <w:shd w:val="clear" w:color="auto" w:fill="auto"/>
            <w:vAlign w:val="center"/>
          </w:tcPr>
          <w:p w14:paraId="16CE6D6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2E825E">
            <w:pPr>
              <w:widowControl/>
              <w:spacing w:line="240" w:lineRule="exact"/>
              <w:jc w:val="left"/>
              <w:rPr>
                <w:rFonts w:cs="宋体" w:asciiTheme="minorEastAsia" w:hAnsiTheme="minorEastAsia"/>
                <w:color w:val="000000" w:themeColor="text1"/>
                <w:kern w:val="0"/>
                <w:sz w:val="20"/>
                <w:szCs w:val="20"/>
              </w:rPr>
            </w:pPr>
          </w:p>
        </w:tc>
      </w:tr>
      <w:tr w14:paraId="4911D3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9C7D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40EEFA2">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F3FA207">
            <w:pPr>
              <w:jc w:val="center"/>
              <w:rPr>
                <w:rFonts w:ascii="宋体" w:hAnsi="宋体" w:eastAsia="宋体" w:cs="宋体"/>
                <w:color w:val="000000" w:themeColor="text1"/>
                <w:sz w:val="20"/>
                <w:szCs w:val="20"/>
              </w:rPr>
            </w:pPr>
            <w:r>
              <w:rPr>
                <w:rFonts w:hint="eastAsia"/>
                <w:color w:val="000000" w:themeColor="text1"/>
                <w:sz w:val="20"/>
                <w:szCs w:val="20"/>
              </w:rPr>
              <w:t>对特种行业的监督检查</w:t>
            </w:r>
          </w:p>
        </w:tc>
        <w:tc>
          <w:tcPr>
            <w:tcW w:w="1884" w:type="dxa"/>
            <w:tcBorders>
              <w:top w:val="nil"/>
              <w:left w:val="nil"/>
              <w:bottom w:val="single" w:color="auto" w:sz="4" w:space="0"/>
              <w:right w:val="single" w:color="auto" w:sz="4" w:space="0"/>
            </w:tcBorders>
            <w:shd w:val="clear" w:color="auto" w:fill="auto"/>
            <w:vAlign w:val="center"/>
          </w:tcPr>
          <w:p w14:paraId="5ADD5A06">
            <w:pPr>
              <w:jc w:val="center"/>
              <w:rPr>
                <w:rFonts w:ascii="宋体" w:hAnsi="宋体" w:eastAsia="宋体" w:cs="宋体"/>
                <w:color w:val="000000" w:themeColor="text1"/>
                <w:sz w:val="20"/>
                <w:szCs w:val="20"/>
              </w:rPr>
            </w:pPr>
            <w:r>
              <w:rPr>
                <w:rFonts w:hint="eastAsia"/>
                <w:color w:val="000000" w:themeColor="text1"/>
                <w:sz w:val="20"/>
                <w:szCs w:val="20"/>
              </w:rPr>
              <w:t>1.开业、变更后是否按规定到公安机关许可、备案;2.法定代表人或者主要负责人履行治安、安全责任情况;3.设施、设备是否符合治安、安全防范有关规定及标准;4.治安、安全防范制度、措施建立和落实情况;5.治安管理信息系统建设和应用情况;6.旅馆业执行住宿登记规定情况；7.是否存在违法犯罪情况;8.其他需要检查的事项</w:t>
            </w:r>
          </w:p>
        </w:tc>
        <w:tc>
          <w:tcPr>
            <w:tcW w:w="756" w:type="dxa"/>
            <w:tcBorders>
              <w:top w:val="nil"/>
              <w:left w:val="nil"/>
              <w:bottom w:val="single" w:color="auto" w:sz="4" w:space="0"/>
              <w:right w:val="single" w:color="auto" w:sz="4" w:space="0"/>
            </w:tcBorders>
            <w:shd w:val="clear" w:color="auto" w:fill="auto"/>
            <w:vAlign w:val="center"/>
          </w:tcPr>
          <w:p w14:paraId="2C44C78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251BB3">
            <w:pPr>
              <w:jc w:val="center"/>
              <w:rPr>
                <w:rFonts w:ascii="宋体" w:hAnsi="宋体" w:eastAsia="宋体" w:cs="宋体"/>
                <w:color w:val="000000" w:themeColor="text1"/>
                <w:sz w:val="20"/>
                <w:szCs w:val="20"/>
              </w:rPr>
            </w:pPr>
            <w:r>
              <w:rPr>
                <w:rFonts w:hint="eastAsia"/>
                <w:color w:val="000000" w:themeColor="text1"/>
                <w:sz w:val="20"/>
                <w:szCs w:val="20"/>
              </w:rPr>
              <w:t>特种行业经营者</w:t>
            </w:r>
          </w:p>
        </w:tc>
        <w:tc>
          <w:tcPr>
            <w:tcW w:w="1170" w:type="dxa"/>
            <w:tcBorders>
              <w:top w:val="nil"/>
              <w:left w:val="nil"/>
              <w:bottom w:val="single" w:color="auto" w:sz="4" w:space="0"/>
              <w:right w:val="single" w:color="auto" w:sz="4" w:space="0"/>
            </w:tcBorders>
            <w:shd w:val="clear" w:color="auto" w:fill="auto"/>
            <w:vAlign w:val="center"/>
          </w:tcPr>
          <w:p w14:paraId="0A2D067E">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48F028D">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6A81AB">
            <w:pPr>
              <w:jc w:val="center"/>
              <w:rPr>
                <w:rFonts w:ascii="宋体" w:hAnsi="宋体" w:eastAsia="宋体" w:cs="宋体"/>
                <w:color w:val="000000" w:themeColor="text1"/>
                <w:sz w:val="20"/>
                <w:szCs w:val="20"/>
              </w:rPr>
            </w:pPr>
            <w:r>
              <w:rPr>
                <w:rFonts w:hint="eastAsia"/>
                <w:color w:val="000000" w:themeColor="text1"/>
                <w:sz w:val="20"/>
                <w:szCs w:val="20"/>
              </w:rPr>
              <w:t>《国务院对确需保留的行政审批项目设定行政许可的决定》（2004年6月29日国务院令第412号,2009年1月29日予以修改）、《旅馆业治安管理办法》（国务院令第588号）、《中华人民共和国治安管理处罚法》、《昆明市特种行业和公共场所治安管理条例》、《云南省旅馆业治安管理实施细则》（2004年7月1日起施行）、《企业事业单位内部治安保卫条例》（国务院令第421号）</w:t>
            </w:r>
          </w:p>
        </w:tc>
        <w:tc>
          <w:tcPr>
            <w:tcW w:w="708" w:type="dxa"/>
            <w:tcBorders>
              <w:top w:val="nil"/>
              <w:left w:val="nil"/>
              <w:bottom w:val="single" w:color="auto" w:sz="4" w:space="0"/>
              <w:right w:val="single" w:color="auto" w:sz="4" w:space="0"/>
            </w:tcBorders>
            <w:shd w:val="clear" w:color="auto" w:fill="auto"/>
            <w:vAlign w:val="center"/>
          </w:tcPr>
          <w:p w14:paraId="59AF555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1E6430F">
            <w:pPr>
              <w:widowControl/>
              <w:spacing w:line="240" w:lineRule="exact"/>
              <w:jc w:val="left"/>
              <w:rPr>
                <w:rFonts w:cs="宋体" w:asciiTheme="minorEastAsia" w:hAnsiTheme="minorEastAsia"/>
                <w:color w:val="000000" w:themeColor="text1"/>
                <w:kern w:val="0"/>
                <w:sz w:val="20"/>
                <w:szCs w:val="20"/>
              </w:rPr>
            </w:pPr>
          </w:p>
        </w:tc>
      </w:tr>
      <w:tr w14:paraId="01376A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924905">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817D17C">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564C1E0A">
            <w:pPr>
              <w:jc w:val="center"/>
              <w:rPr>
                <w:rFonts w:ascii="宋体" w:hAnsi="宋体" w:eastAsia="宋体" w:cs="宋体"/>
                <w:color w:val="000000" w:themeColor="text1"/>
                <w:sz w:val="20"/>
                <w:szCs w:val="20"/>
              </w:rPr>
            </w:pPr>
            <w:r>
              <w:rPr>
                <w:rFonts w:hint="eastAsia"/>
                <w:color w:val="000000" w:themeColor="text1"/>
                <w:sz w:val="20"/>
                <w:szCs w:val="20"/>
              </w:rPr>
              <w:t>公务用枪安全管理情况抽查</w:t>
            </w:r>
          </w:p>
        </w:tc>
        <w:tc>
          <w:tcPr>
            <w:tcW w:w="1884" w:type="dxa"/>
            <w:tcBorders>
              <w:top w:val="nil"/>
              <w:left w:val="nil"/>
              <w:bottom w:val="single" w:color="auto" w:sz="4" w:space="0"/>
              <w:right w:val="single" w:color="auto" w:sz="4" w:space="0"/>
            </w:tcBorders>
            <w:shd w:val="clear" w:color="auto" w:fill="auto"/>
            <w:vAlign w:val="center"/>
          </w:tcPr>
          <w:p w14:paraId="5E148025">
            <w:pPr>
              <w:jc w:val="center"/>
              <w:rPr>
                <w:rFonts w:ascii="宋体" w:hAnsi="宋体" w:eastAsia="宋体" w:cs="宋体"/>
                <w:color w:val="000000" w:themeColor="text1"/>
                <w:sz w:val="20"/>
                <w:szCs w:val="20"/>
              </w:rPr>
            </w:pPr>
            <w:r>
              <w:rPr>
                <w:rFonts w:hint="eastAsia"/>
                <w:color w:val="000000" w:themeColor="text1"/>
                <w:sz w:val="20"/>
                <w:szCs w:val="20"/>
              </w:rPr>
              <w:t>公务用枪安全管理情况抽查 1.枪支弹药配备情况；2.枪支弹药保管设施情况；3.涉枪人员情况；4.枪支弹药管理制度建立和落实情况；5. 配枪人员教育培训情</w:t>
            </w:r>
          </w:p>
        </w:tc>
        <w:tc>
          <w:tcPr>
            <w:tcW w:w="756" w:type="dxa"/>
            <w:tcBorders>
              <w:top w:val="nil"/>
              <w:left w:val="nil"/>
              <w:bottom w:val="single" w:color="auto" w:sz="4" w:space="0"/>
              <w:right w:val="single" w:color="auto" w:sz="4" w:space="0"/>
            </w:tcBorders>
            <w:shd w:val="clear" w:color="auto" w:fill="auto"/>
            <w:vAlign w:val="center"/>
          </w:tcPr>
          <w:p w14:paraId="56111A0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7AA6097">
            <w:pPr>
              <w:jc w:val="center"/>
              <w:rPr>
                <w:rFonts w:ascii="宋体" w:hAnsi="宋体" w:eastAsia="宋体" w:cs="宋体"/>
                <w:color w:val="000000" w:themeColor="text1"/>
                <w:sz w:val="20"/>
                <w:szCs w:val="20"/>
              </w:rPr>
            </w:pPr>
            <w:r>
              <w:rPr>
                <w:rFonts w:hint="eastAsia"/>
                <w:color w:val="000000" w:themeColor="text1"/>
                <w:sz w:val="20"/>
                <w:szCs w:val="20"/>
              </w:rPr>
              <w:t>公务用枪单位</w:t>
            </w:r>
          </w:p>
        </w:tc>
        <w:tc>
          <w:tcPr>
            <w:tcW w:w="1170" w:type="dxa"/>
            <w:tcBorders>
              <w:top w:val="nil"/>
              <w:left w:val="nil"/>
              <w:bottom w:val="single" w:color="auto" w:sz="4" w:space="0"/>
              <w:right w:val="single" w:color="auto" w:sz="4" w:space="0"/>
            </w:tcBorders>
            <w:shd w:val="clear" w:color="auto" w:fill="auto"/>
            <w:vAlign w:val="center"/>
          </w:tcPr>
          <w:p w14:paraId="6305F91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234B12C">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DA68B3">
            <w:pPr>
              <w:jc w:val="center"/>
              <w:rPr>
                <w:rFonts w:ascii="宋体" w:hAnsi="宋体" w:eastAsia="宋体" w:cs="宋体"/>
                <w:color w:val="000000" w:themeColor="text1"/>
                <w:sz w:val="20"/>
                <w:szCs w:val="20"/>
              </w:rPr>
            </w:pPr>
            <w:r>
              <w:rPr>
                <w:rFonts w:hint="eastAsia"/>
                <w:color w:val="000000" w:themeColor="text1"/>
                <w:sz w:val="20"/>
                <w:szCs w:val="20"/>
              </w:rPr>
              <w:t>《中华人民共和国枪支管理法》第一章第四条</w:t>
            </w:r>
          </w:p>
        </w:tc>
        <w:tc>
          <w:tcPr>
            <w:tcW w:w="708" w:type="dxa"/>
            <w:tcBorders>
              <w:top w:val="nil"/>
              <w:left w:val="nil"/>
              <w:bottom w:val="single" w:color="auto" w:sz="4" w:space="0"/>
              <w:right w:val="single" w:color="auto" w:sz="4" w:space="0"/>
            </w:tcBorders>
            <w:shd w:val="clear" w:color="auto" w:fill="auto"/>
            <w:vAlign w:val="center"/>
          </w:tcPr>
          <w:p w14:paraId="16EA483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D440DE">
            <w:pPr>
              <w:widowControl/>
              <w:spacing w:line="240" w:lineRule="exact"/>
              <w:jc w:val="left"/>
              <w:rPr>
                <w:rFonts w:cs="宋体" w:asciiTheme="minorEastAsia" w:hAnsiTheme="minorEastAsia"/>
                <w:color w:val="000000" w:themeColor="text1"/>
                <w:kern w:val="0"/>
                <w:sz w:val="20"/>
                <w:szCs w:val="20"/>
              </w:rPr>
            </w:pPr>
          </w:p>
        </w:tc>
      </w:tr>
      <w:tr w14:paraId="1D3F32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F962EA">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BE43F6E">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0370BE1">
            <w:pPr>
              <w:jc w:val="center"/>
              <w:rPr>
                <w:rFonts w:ascii="宋体" w:hAnsi="宋体" w:eastAsia="宋体" w:cs="宋体"/>
                <w:color w:val="000000" w:themeColor="text1"/>
                <w:sz w:val="20"/>
                <w:szCs w:val="20"/>
              </w:rPr>
            </w:pPr>
            <w:r>
              <w:rPr>
                <w:rFonts w:hint="eastAsia"/>
                <w:color w:val="000000" w:themeColor="text1"/>
                <w:sz w:val="20"/>
                <w:szCs w:val="20"/>
              </w:rPr>
              <w:t>民用枪支（弹药）配售、配置单位检查</w:t>
            </w:r>
          </w:p>
        </w:tc>
        <w:tc>
          <w:tcPr>
            <w:tcW w:w="1884" w:type="dxa"/>
            <w:tcBorders>
              <w:top w:val="nil"/>
              <w:left w:val="nil"/>
              <w:bottom w:val="single" w:color="auto" w:sz="4" w:space="0"/>
              <w:right w:val="single" w:color="auto" w:sz="4" w:space="0"/>
            </w:tcBorders>
            <w:shd w:val="clear" w:color="auto" w:fill="auto"/>
            <w:vAlign w:val="center"/>
          </w:tcPr>
          <w:p w14:paraId="1DB1CDF2">
            <w:pPr>
              <w:jc w:val="center"/>
              <w:rPr>
                <w:rFonts w:ascii="宋体" w:hAnsi="宋体" w:eastAsia="宋体" w:cs="宋体"/>
                <w:color w:val="000000" w:themeColor="text1"/>
                <w:sz w:val="20"/>
                <w:szCs w:val="20"/>
              </w:rPr>
            </w:pPr>
            <w:r>
              <w:rPr>
                <w:rFonts w:hint="eastAsia"/>
                <w:color w:val="000000" w:themeColor="text1"/>
                <w:sz w:val="20"/>
                <w:szCs w:val="20"/>
              </w:rPr>
              <w:t>民用枪支配售企业经营管理情况，民用枪支配置使用单位使用枪支情况</w:t>
            </w:r>
          </w:p>
        </w:tc>
        <w:tc>
          <w:tcPr>
            <w:tcW w:w="756" w:type="dxa"/>
            <w:tcBorders>
              <w:top w:val="nil"/>
              <w:left w:val="nil"/>
              <w:bottom w:val="single" w:color="auto" w:sz="4" w:space="0"/>
              <w:right w:val="single" w:color="auto" w:sz="4" w:space="0"/>
            </w:tcBorders>
            <w:shd w:val="clear" w:color="auto" w:fill="auto"/>
            <w:vAlign w:val="center"/>
          </w:tcPr>
          <w:p w14:paraId="01951DC4">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A5CFFA4">
            <w:pPr>
              <w:jc w:val="center"/>
              <w:rPr>
                <w:rFonts w:ascii="宋体" w:hAnsi="宋体" w:eastAsia="宋体" w:cs="宋体"/>
                <w:color w:val="000000" w:themeColor="text1"/>
                <w:sz w:val="20"/>
                <w:szCs w:val="20"/>
              </w:rPr>
            </w:pPr>
            <w:r>
              <w:rPr>
                <w:rFonts w:hint="eastAsia"/>
                <w:color w:val="000000" w:themeColor="text1"/>
                <w:sz w:val="20"/>
                <w:szCs w:val="20"/>
              </w:rPr>
              <w:t>民用枪支（弹药）配售、配置企业</w:t>
            </w:r>
          </w:p>
        </w:tc>
        <w:tc>
          <w:tcPr>
            <w:tcW w:w="1170" w:type="dxa"/>
            <w:tcBorders>
              <w:top w:val="nil"/>
              <w:left w:val="nil"/>
              <w:bottom w:val="single" w:color="auto" w:sz="4" w:space="0"/>
              <w:right w:val="single" w:color="auto" w:sz="4" w:space="0"/>
            </w:tcBorders>
            <w:shd w:val="clear" w:color="auto" w:fill="auto"/>
            <w:vAlign w:val="center"/>
          </w:tcPr>
          <w:p w14:paraId="1CF83A1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094010B">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EF5B2B">
            <w:pPr>
              <w:jc w:val="center"/>
              <w:rPr>
                <w:rFonts w:ascii="宋体" w:hAnsi="宋体" w:eastAsia="宋体" w:cs="宋体"/>
                <w:color w:val="000000" w:themeColor="text1"/>
                <w:sz w:val="20"/>
                <w:szCs w:val="20"/>
              </w:rPr>
            </w:pPr>
            <w:r>
              <w:rPr>
                <w:rFonts w:hint="eastAsia"/>
                <w:color w:val="000000" w:themeColor="text1"/>
                <w:sz w:val="20"/>
                <w:szCs w:val="20"/>
              </w:rPr>
              <w:t>《中华人民共和国枪支管理法》第一章第四条</w:t>
            </w:r>
          </w:p>
        </w:tc>
        <w:tc>
          <w:tcPr>
            <w:tcW w:w="708" w:type="dxa"/>
            <w:tcBorders>
              <w:top w:val="nil"/>
              <w:left w:val="nil"/>
              <w:bottom w:val="single" w:color="auto" w:sz="4" w:space="0"/>
              <w:right w:val="single" w:color="auto" w:sz="4" w:space="0"/>
            </w:tcBorders>
            <w:shd w:val="clear" w:color="auto" w:fill="auto"/>
            <w:vAlign w:val="center"/>
          </w:tcPr>
          <w:p w14:paraId="1DE2601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2FF624">
            <w:pPr>
              <w:widowControl/>
              <w:spacing w:line="240" w:lineRule="exact"/>
              <w:jc w:val="left"/>
              <w:rPr>
                <w:rFonts w:cs="宋体" w:asciiTheme="minorEastAsia" w:hAnsiTheme="minorEastAsia"/>
                <w:color w:val="000000" w:themeColor="text1"/>
                <w:kern w:val="0"/>
                <w:sz w:val="20"/>
                <w:szCs w:val="20"/>
              </w:rPr>
            </w:pPr>
          </w:p>
        </w:tc>
      </w:tr>
      <w:tr w14:paraId="13089EF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707C1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36596C8">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vMerge w:val="restart"/>
            <w:tcBorders>
              <w:top w:val="nil"/>
              <w:left w:val="nil"/>
              <w:right w:val="single" w:color="auto" w:sz="4" w:space="0"/>
            </w:tcBorders>
            <w:shd w:val="clear" w:color="auto" w:fill="auto"/>
            <w:vAlign w:val="center"/>
          </w:tcPr>
          <w:p w14:paraId="6FBC8518">
            <w:pPr>
              <w:jc w:val="center"/>
              <w:rPr>
                <w:rFonts w:ascii="宋体" w:hAnsi="宋体" w:eastAsia="宋体" w:cs="宋体"/>
                <w:color w:val="000000" w:themeColor="text1"/>
                <w:sz w:val="20"/>
                <w:szCs w:val="20"/>
              </w:rPr>
            </w:pPr>
            <w:r>
              <w:rPr>
                <w:rFonts w:hint="eastAsia"/>
                <w:color w:val="000000" w:themeColor="text1"/>
                <w:sz w:val="20"/>
                <w:szCs w:val="20"/>
              </w:rPr>
              <w:t>对爆破从业单位的监督检查</w:t>
            </w:r>
          </w:p>
        </w:tc>
        <w:tc>
          <w:tcPr>
            <w:tcW w:w="1884" w:type="dxa"/>
            <w:tcBorders>
              <w:top w:val="nil"/>
              <w:left w:val="nil"/>
              <w:bottom w:val="single" w:color="auto" w:sz="4" w:space="0"/>
              <w:right w:val="single" w:color="auto" w:sz="4" w:space="0"/>
            </w:tcBorders>
            <w:shd w:val="clear" w:color="auto" w:fill="auto"/>
            <w:vAlign w:val="center"/>
          </w:tcPr>
          <w:p w14:paraId="29F417FC">
            <w:pPr>
              <w:jc w:val="center"/>
              <w:rPr>
                <w:rFonts w:ascii="宋体" w:hAnsi="宋体" w:eastAsia="宋体" w:cs="宋体"/>
                <w:color w:val="000000" w:themeColor="text1"/>
                <w:sz w:val="20"/>
                <w:szCs w:val="20"/>
              </w:rPr>
            </w:pPr>
            <w:r>
              <w:rPr>
                <w:rFonts w:hint="eastAsia"/>
                <w:color w:val="000000" w:themeColor="text1"/>
                <w:sz w:val="20"/>
                <w:szCs w:val="20"/>
              </w:rPr>
              <w:t>爆破作业单位储存库的物防要求、技防要求、人防要求、犬防要求、应急处置、安全管理制度及物品流向、爆破作业现场监控等。</w:t>
            </w:r>
          </w:p>
        </w:tc>
        <w:tc>
          <w:tcPr>
            <w:tcW w:w="756" w:type="dxa"/>
            <w:tcBorders>
              <w:top w:val="nil"/>
              <w:left w:val="nil"/>
              <w:bottom w:val="single" w:color="auto" w:sz="4" w:space="0"/>
              <w:right w:val="single" w:color="auto" w:sz="4" w:space="0"/>
            </w:tcBorders>
            <w:shd w:val="clear" w:color="auto" w:fill="auto"/>
            <w:vAlign w:val="center"/>
          </w:tcPr>
          <w:p w14:paraId="670EA394">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C8BA2BA">
            <w:pPr>
              <w:jc w:val="center"/>
              <w:rPr>
                <w:rFonts w:ascii="宋体" w:hAnsi="宋体" w:eastAsia="宋体" w:cs="宋体"/>
                <w:color w:val="000000" w:themeColor="text1"/>
                <w:sz w:val="20"/>
                <w:szCs w:val="20"/>
              </w:rPr>
            </w:pPr>
            <w:r>
              <w:rPr>
                <w:rFonts w:hint="eastAsia"/>
                <w:color w:val="000000" w:themeColor="text1"/>
                <w:sz w:val="20"/>
                <w:szCs w:val="20"/>
              </w:rPr>
              <w:t>爆破作业单位</w:t>
            </w:r>
          </w:p>
        </w:tc>
        <w:tc>
          <w:tcPr>
            <w:tcW w:w="1170" w:type="dxa"/>
            <w:tcBorders>
              <w:top w:val="nil"/>
              <w:left w:val="nil"/>
              <w:bottom w:val="single" w:color="auto" w:sz="4" w:space="0"/>
              <w:right w:val="single" w:color="auto" w:sz="4" w:space="0"/>
            </w:tcBorders>
            <w:shd w:val="clear" w:color="auto" w:fill="auto"/>
            <w:vAlign w:val="center"/>
          </w:tcPr>
          <w:p w14:paraId="13B920BF">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C6E7C90">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83E0C5">
            <w:pPr>
              <w:jc w:val="center"/>
              <w:rPr>
                <w:rFonts w:ascii="宋体" w:hAnsi="宋体" w:eastAsia="宋体" w:cs="宋体"/>
                <w:color w:val="000000" w:themeColor="text1"/>
                <w:sz w:val="20"/>
                <w:szCs w:val="20"/>
              </w:rPr>
            </w:pPr>
            <w:r>
              <w:rPr>
                <w:rFonts w:hint="eastAsia"/>
                <w:color w:val="000000" w:themeColor="text1"/>
                <w:sz w:val="20"/>
                <w:szCs w:val="20"/>
              </w:rPr>
              <w:t>《民用爆炸物品安全管理条例》、《民用爆炸物品储存库治安防范要求》。</w:t>
            </w:r>
          </w:p>
        </w:tc>
        <w:tc>
          <w:tcPr>
            <w:tcW w:w="708" w:type="dxa"/>
            <w:tcBorders>
              <w:top w:val="nil"/>
              <w:left w:val="nil"/>
              <w:bottom w:val="single" w:color="auto" w:sz="4" w:space="0"/>
              <w:right w:val="single" w:color="auto" w:sz="4" w:space="0"/>
            </w:tcBorders>
            <w:shd w:val="clear" w:color="auto" w:fill="auto"/>
            <w:vAlign w:val="center"/>
          </w:tcPr>
          <w:p w14:paraId="18006D8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716BF0A">
            <w:pPr>
              <w:widowControl/>
              <w:spacing w:line="240" w:lineRule="exact"/>
              <w:jc w:val="left"/>
              <w:rPr>
                <w:rFonts w:cs="宋体" w:asciiTheme="minorEastAsia" w:hAnsiTheme="minorEastAsia"/>
                <w:color w:val="000000" w:themeColor="text1"/>
                <w:kern w:val="0"/>
                <w:sz w:val="20"/>
                <w:szCs w:val="20"/>
              </w:rPr>
            </w:pPr>
          </w:p>
        </w:tc>
      </w:tr>
      <w:tr w14:paraId="2113B2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8D394C">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38EF4343">
            <w:pPr>
              <w:rPr>
                <w:rFonts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01F3131">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A237436">
            <w:pPr>
              <w:jc w:val="center"/>
              <w:rPr>
                <w:rFonts w:ascii="宋体" w:hAnsi="宋体" w:eastAsia="宋体" w:cs="宋体"/>
                <w:color w:val="000000" w:themeColor="text1"/>
                <w:sz w:val="20"/>
                <w:szCs w:val="20"/>
              </w:rPr>
            </w:pPr>
            <w:r>
              <w:rPr>
                <w:rFonts w:hint="eastAsia"/>
                <w:color w:val="000000" w:themeColor="text1"/>
                <w:sz w:val="20"/>
                <w:szCs w:val="20"/>
              </w:rPr>
              <w:t>民用爆炸物储存情况，爆破作业单位有关制度执行情况，爆破作业单位作业情况</w:t>
            </w:r>
          </w:p>
        </w:tc>
        <w:tc>
          <w:tcPr>
            <w:tcW w:w="756" w:type="dxa"/>
            <w:tcBorders>
              <w:top w:val="nil"/>
              <w:left w:val="nil"/>
              <w:bottom w:val="single" w:color="auto" w:sz="4" w:space="0"/>
              <w:right w:val="single" w:color="auto" w:sz="4" w:space="0"/>
            </w:tcBorders>
            <w:shd w:val="clear" w:color="auto" w:fill="auto"/>
            <w:vAlign w:val="center"/>
          </w:tcPr>
          <w:p w14:paraId="172684F2">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30498EE">
            <w:pPr>
              <w:jc w:val="center"/>
              <w:rPr>
                <w:rFonts w:ascii="宋体" w:hAnsi="宋体" w:eastAsia="宋体" w:cs="宋体"/>
                <w:color w:val="000000" w:themeColor="text1"/>
                <w:sz w:val="20"/>
                <w:szCs w:val="20"/>
              </w:rPr>
            </w:pPr>
            <w:r>
              <w:rPr>
                <w:rFonts w:hint="eastAsia"/>
                <w:color w:val="000000" w:themeColor="text1"/>
                <w:sz w:val="20"/>
                <w:szCs w:val="20"/>
              </w:rPr>
              <w:t>爆破作业单位</w:t>
            </w:r>
          </w:p>
        </w:tc>
        <w:tc>
          <w:tcPr>
            <w:tcW w:w="1170" w:type="dxa"/>
            <w:tcBorders>
              <w:top w:val="nil"/>
              <w:left w:val="nil"/>
              <w:bottom w:val="single" w:color="auto" w:sz="4" w:space="0"/>
              <w:right w:val="single" w:color="auto" w:sz="4" w:space="0"/>
            </w:tcBorders>
            <w:shd w:val="clear" w:color="auto" w:fill="auto"/>
            <w:vAlign w:val="center"/>
          </w:tcPr>
          <w:p w14:paraId="08A2B94D">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DEFEB79">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762E2B">
            <w:pPr>
              <w:jc w:val="center"/>
              <w:rPr>
                <w:rFonts w:ascii="宋体" w:hAnsi="宋体" w:eastAsia="宋体" w:cs="宋体"/>
                <w:color w:val="000000" w:themeColor="text1"/>
                <w:sz w:val="20"/>
                <w:szCs w:val="20"/>
              </w:rPr>
            </w:pPr>
            <w:r>
              <w:rPr>
                <w:rFonts w:hint="eastAsia"/>
                <w:color w:val="000000" w:themeColor="text1"/>
                <w:sz w:val="20"/>
                <w:szCs w:val="20"/>
              </w:rPr>
              <w:t>《民用爆炸物品安全管理条例》、《民用爆炸物品储存库治安防范要求》。</w:t>
            </w:r>
          </w:p>
        </w:tc>
        <w:tc>
          <w:tcPr>
            <w:tcW w:w="708" w:type="dxa"/>
            <w:tcBorders>
              <w:top w:val="nil"/>
              <w:left w:val="nil"/>
              <w:bottom w:val="single" w:color="auto" w:sz="4" w:space="0"/>
              <w:right w:val="single" w:color="auto" w:sz="4" w:space="0"/>
            </w:tcBorders>
            <w:shd w:val="clear" w:color="auto" w:fill="auto"/>
            <w:vAlign w:val="center"/>
          </w:tcPr>
          <w:p w14:paraId="04F5306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8012683">
            <w:pPr>
              <w:widowControl/>
              <w:spacing w:line="240" w:lineRule="exact"/>
              <w:jc w:val="left"/>
              <w:rPr>
                <w:rFonts w:cs="宋体" w:asciiTheme="minorEastAsia" w:hAnsiTheme="minorEastAsia"/>
                <w:color w:val="000000" w:themeColor="text1"/>
                <w:kern w:val="0"/>
                <w:sz w:val="20"/>
                <w:szCs w:val="20"/>
              </w:rPr>
            </w:pPr>
          </w:p>
        </w:tc>
      </w:tr>
      <w:tr w14:paraId="12E0C4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921D1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45BD001">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978D9A4">
            <w:pPr>
              <w:jc w:val="center"/>
              <w:rPr>
                <w:rFonts w:ascii="宋体" w:hAnsi="宋体" w:eastAsia="宋体" w:cs="宋体"/>
                <w:color w:val="000000" w:themeColor="text1"/>
                <w:sz w:val="20"/>
                <w:szCs w:val="20"/>
              </w:rPr>
            </w:pPr>
            <w:r>
              <w:rPr>
                <w:rFonts w:hint="eastAsia"/>
                <w:color w:val="000000" w:themeColor="text1"/>
                <w:sz w:val="20"/>
                <w:szCs w:val="20"/>
              </w:rPr>
              <w:t>保安服务公司规范经营检查</w:t>
            </w:r>
          </w:p>
        </w:tc>
        <w:tc>
          <w:tcPr>
            <w:tcW w:w="1884" w:type="dxa"/>
            <w:tcBorders>
              <w:top w:val="nil"/>
              <w:left w:val="nil"/>
              <w:bottom w:val="single" w:color="auto" w:sz="4" w:space="0"/>
              <w:right w:val="single" w:color="auto" w:sz="4" w:space="0"/>
            </w:tcBorders>
            <w:shd w:val="clear" w:color="auto" w:fill="auto"/>
            <w:vAlign w:val="center"/>
          </w:tcPr>
          <w:p w14:paraId="61F7A848">
            <w:pPr>
              <w:jc w:val="center"/>
              <w:rPr>
                <w:rFonts w:ascii="宋体" w:hAnsi="宋体" w:eastAsia="宋体" w:cs="宋体"/>
                <w:color w:val="000000" w:themeColor="text1"/>
                <w:sz w:val="20"/>
                <w:szCs w:val="20"/>
              </w:rPr>
            </w:pPr>
            <w:r>
              <w:rPr>
                <w:rFonts w:hint="eastAsia"/>
                <w:color w:val="000000" w:themeColor="text1"/>
                <w:sz w:val="20"/>
                <w:szCs w:val="20"/>
              </w:rPr>
              <w:t>1.保安服务公司基本情况;</w:t>
            </w:r>
            <w:r>
              <w:rPr>
                <w:rFonts w:hint="eastAsia"/>
                <w:color w:val="000000" w:themeColor="text1"/>
                <w:sz w:val="20"/>
                <w:szCs w:val="20"/>
              </w:rPr>
              <w:br w:type="textWrapping"/>
            </w:r>
            <w:r>
              <w:rPr>
                <w:rFonts w:hint="eastAsia"/>
                <w:color w:val="000000" w:themeColor="text1"/>
                <w:sz w:val="20"/>
                <w:szCs w:val="20"/>
              </w:rPr>
              <w:t>2.设立分公司和跨省、自治区、直辖市开展保安服务经营活动情况;</w:t>
            </w:r>
            <w:r>
              <w:rPr>
                <w:rFonts w:hint="eastAsia"/>
                <w:color w:val="000000" w:themeColor="text1"/>
                <w:sz w:val="20"/>
                <w:szCs w:val="20"/>
              </w:rPr>
              <w:br w:type="textWrapping"/>
            </w:r>
            <w:r>
              <w:rPr>
                <w:rFonts w:hint="eastAsia"/>
                <w:color w:val="000000" w:themeColor="text1"/>
                <w:sz w:val="20"/>
                <w:szCs w:val="20"/>
              </w:rPr>
              <w:t>3.保安服务合同和监控影像资料、报警记录留存制度落实情况;</w:t>
            </w:r>
            <w:r>
              <w:rPr>
                <w:rFonts w:hint="eastAsia"/>
                <w:color w:val="000000" w:themeColor="text1"/>
                <w:sz w:val="20"/>
                <w:szCs w:val="20"/>
              </w:rPr>
              <w:br w:type="textWrapping"/>
            </w:r>
            <w:r>
              <w:rPr>
                <w:rFonts w:hint="eastAsia"/>
                <w:color w:val="000000" w:themeColor="text1"/>
                <w:sz w:val="20"/>
                <w:szCs w:val="20"/>
              </w:rPr>
              <w:t>4.保安服务中涉及的安全技术防范产品 、设备安装、变更、使用情况;</w:t>
            </w:r>
            <w:r>
              <w:rPr>
                <w:rFonts w:hint="eastAsia"/>
                <w:color w:val="000000" w:themeColor="text1"/>
                <w:sz w:val="20"/>
                <w:szCs w:val="20"/>
              </w:rPr>
              <w:br w:type="textWrapping"/>
            </w:r>
            <w:r>
              <w:rPr>
                <w:rFonts w:hint="eastAsia"/>
                <w:color w:val="000000" w:themeColor="text1"/>
                <w:sz w:val="20"/>
                <w:szCs w:val="20"/>
              </w:rPr>
              <w:t>5.保安服务管理制度、岗位责任制度、保安员管理制度和紧急情况应急预案建立落实情况;</w:t>
            </w:r>
            <w:r>
              <w:rPr>
                <w:rFonts w:hint="eastAsia"/>
                <w:color w:val="000000" w:themeColor="text1"/>
                <w:sz w:val="20"/>
                <w:szCs w:val="20"/>
              </w:rPr>
              <w:br w:type="textWrapping"/>
            </w:r>
            <w:r>
              <w:rPr>
                <w:rFonts w:hint="eastAsia"/>
                <w:color w:val="000000" w:themeColor="text1"/>
                <w:sz w:val="20"/>
                <w:szCs w:val="20"/>
              </w:rPr>
              <w:t>6.从事武装守护押运服务的保安服务公司公务用枪安全管理制度和保管设施建设情况;</w:t>
            </w:r>
            <w:r>
              <w:rPr>
                <w:rFonts w:hint="eastAsia"/>
                <w:color w:val="000000" w:themeColor="text1"/>
                <w:sz w:val="20"/>
                <w:szCs w:val="20"/>
              </w:rPr>
              <w:br w:type="textWrapping"/>
            </w:r>
            <w:r>
              <w:rPr>
                <w:rFonts w:hint="eastAsia"/>
                <w:color w:val="000000" w:themeColor="text1"/>
                <w:sz w:val="20"/>
                <w:szCs w:val="20"/>
              </w:rPr>
              <w:t>7.保安员及其服装、保安服务标志与装备管理情况;</w:t>
            </w:r>
            <w:r>
              <w:rPr>
                <w:rFonts w:hint="eastAsia"/>
                <w:color w:val="000000" w:themeColor="text1"/>
                <w:sz w:val="20"/>
                <w:szCs w:val="20"/>
              </w:rPr>
              <w:br w:type="textWrapping"/>
            </w:r>
            <w:r>
              <w:rPr>
                <w:rFonts w:hint="eastAsia"/>
                <w:color w:val="000000" w:themeColor="text1"/>
                <w:sz w:val="20"/>
                <w:szCs w:val="20"/>
              </w:rPr>
              <w:t>8.保安员在岗培训和权益保障工作落实情况;</w:t>
            </w:r>
            <w:r>
              <w:rPr>
                <w:rFonts w:hint="eastAsia"/>
                <w:color w:val="000000" w:themeColor="text1"/>
                <w:sz w:val="20"/>
                <w:szCs w:val="20"/>
              </w:rPr>
              <w:br w:type="textWrapping"/>
            </w:r>
            <w:r>
              <w:rPr>
                <w:rFonts w:hint="eastAsia"/>
                <w:color w:val="000000" w:themeColor="text1"/>
                <w:sz w:val="20"/>
                <w:szCs w:val="20"/>
              </w:rPr>
              <w:t>9.被投诉举报事项纠正情况;</w:t>
            </w:r>
            <w:r>
              <w:rPr>
                <w:rFonts w:hint="eastAsia"/>
                <w:color w:val="000000" w:themeColor="text1"/>
                <w:sz w:val="20"/>
                <w:szCs w:val="20"/>
              </w:rPr>
              <w:br w:type="textWrapping"/>
            </w:r>
            <w:r>
              <w:rPr>
                <w:rFonts w:hint="eastAsia"/>
                <w:color w:val="000000" w:themeColor="text1"/>
                <w:sz w:val="20"/>
                <w:szCs w:val="20"/>
              </w:rPr>
              <w:t>10.其他需要检查的事项;</w:t>
            </w:r>
          </w:p>
        </w:tc>
        <w:tc>
          <w:tcPr>
            <w:tcW w:w="756" w:type="dxa"/>
            <w:tcBorders>
              <w:top w:val="nil"/>
              <w:left w:val="nil"/>
              <w:bottom w:val="single" w:color="auto" w:sz="4" w:space="0"/>
              <w:right w:val="single" w:color="auto" w:sz="4" w:space="0"/>
            </w:tcBorders>
            <w:shd w:val="clear" w:color="auto" w:fill="auto"/>
            <w:vAlign w:val="center"/>
          </w:tcPr>
          <w:p w14:paraId="74DC02E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F5A93D">
            <w:pPr>
              <w:jc w:val="center"/>
              <w:rPr>
                <w:rFonts w:ascii="宋体" w:hAnsi="宋体" w:eastAsia="宋体" w:cs="宋体"/>
                <w:color w:val="000000" w:themeColor="text1"/>
                <w:sz w:val="20"/>
                <w:szCs w:val="20"/>
              </w:rPr>
            </w:pPr>
            <w:r>
              <w:rPr>
                <w:rFonts w:hint="eastAsia"/>
                <w:color w:val="000000" w:themeColor="text1"/>
                <w:sz w:val="20"/>
                <w:szCs w:val="20"/>
              </w:rPr>
              <w:t>保安服务公司、保安服务公司分公司</w:t>
            </w:r>
          </w:p>
        </w:tc>
        <w:tc>
          <w:tcPr>
            <w:tcW w:w="1170" w:type="dxa"/>
            <w:tcBorders>
              <w:top w:val="nil"/>
              <w:left w:val="nil"/>
              <w:bottom w:val="single" w:color="auto" w:sz="4" w:space="0"/>
              <w:right w:val="single" w:color="auto" w:sz="4" w:space="0"/>
            </w:tcBorders>
            <w:shd w:val="clear" w:color="auto" w:fill="auto"/>
            <w:vAlign w:val="center"/>
          </w:tcPr>
          <w:p w14:paraId="05AFC9E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F3C2AF1">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2C79C8">
            <w:pPr>
              <w:jc w:val="center"/>
              <w:rPr>
                <w:rFonts w:ascii="宋体" w:hAnsi="宋体" w:eastAsia="宋体" w:cs="宋体"/>
                <w:color w:val="000000" w:themeColor="text1"/>
                <w:sz w:val="20"/>
                <w:szCs w:val="20"/>
              </w:rPr>
            </w:pPr>
            <w:r>
              <w:rPr>
                <w:rFonts w:hint="eastAsia"/>
                <w:color w:val="000000" w:themeColor="text1"/>
                <w:sz w:val="20"/>
                <w:szCs w:val="20"/>
              </w:rPr>
              <w:t>《保安服务管理条例》第三十六条；《公安机关实施保安服务管理条例办法》第三十五条、第三十七条规定</w:t>
            </w:r>
          </w:p>
        </w:tc>
        <w:tc>
          <w:tcPr>
            <w:tcW w:w="708" w:type="dxa"/>
            <w:tcBorders>
              <w:top w:val="nil"/>
              <w:left w:val="nil"/>
              <w:bottom w:val="single" w:color="auto" w:sz="4" w:space="0"/>
              <w:right w:val="single" w:color="auto" w:sz="4" w:space="0"/>
            </w:tcBorders>
            <w:shd w:val="clear" w:color="auto" w:fill="auto"/>
            <w:vAlign w:val="center"/>
          </w:tcPr>
          <w:p w14:paraId="0D57711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C78A7A1">
            <w:pPr>
              <w:widowControl/>
              <w:spacing w:line="240" w:lineRule="exact"/>
              <w:jc w:val="left"/>
              <w:rPr>
                <w:rFonts w:cs="宋体" w:asciiTheme="minorEastAsia" w:hAnsiTheme="minorEastAsia"/>
                <w:color w:val="000000" w:themeColor="text1"/>
                <w:kern w:val="0"/>
                <w:sz w:val="20"/>
                <w:szCs w:val="20"/>
              </w:rPr>
            </w:pPr>
          </w:p>
        </w:tc>
      </w:tr>
      <w:tr w14:paraId="26008E2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B1B34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C888364">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昆明市公安局官渡分局（13类14项）</w:t>
            </w:r>
          </w:p>
        </w:tc>
        <w:tc>
          <w:tcPr>
            <w:tcW w:w="1450" w:type="dxa"/>
            <w:tcBorders>
              <w:top w:val="nil"/>
              <w:left w:val="nil"/>
              <w:bottom w:val="single" w:color="auto" w:sz="4" w:space="0"/>
              <w:right w:val="single" w:color="auto" w:sz="4" w:space="0"/>
            </w:tcBorders>
            <w:shd w:val="clear" w:color="auto" w:fill="auto"/>
            <w:vAlign w:val="center"/>
          </w:tcPr>
          <w:p w14:paraId="23665B5E">
            <w:pPr>
              <w:jc w:val="center"/>
              <w:rPr>
                <w:rFonts w:ascii="宋体" w:hAnsi="宋体" w:eastAsia="宋体" w:cs="宋体"/>
                <w:color w:val="000000" w:themeColor="text1"/>
                <w:sz w:val="20"/>
                <w:szCs w:val="20"/>
              </w:rPr>
            </w:pPr>
            <w:r>
              <w:rPr>
                <w:rFonts w:hint="eastAsia"/>
                <w:color w:val="000000" w:themeColor="text1"/>
                <w:sz w:val="20"/>
                <w:szCs w:val="20"/>
              </w:rPr>
              <w:t>自行招用保安员单位规范经营检查</w:t>
            </w:r>
          </w:p>
        </w:tc>
        <w:tc>
          <w:tcPr>
            <w:tcW w:w="1884" w:type="dxa"/>
            <w:tcBorders>
              <w:top w:val="nil"/>
              <w:left w:val="nil"/>
              <w:bottom w:val="single" w:color="auto" w:sz="4" w:space="0"/>
              <w:right w:val="single" w:color="auto" w:sz="4" w:space="0"/>
            </w:tcBorders>
            <w:shd w:val="clear" w:color="auto" w:fill="auto"/>
            <w:vAlign w:val="center"/>
          </w:tcPr>
          <w:p w14:paraId="1761A409">
            <w:pPr>
              <w:jc w:val="center"/>
              <w:rPr>
                <w:rFonts w:ascii="宋体" w:hAnsi="宋体" w:eastAsia="宋体" w:cs="宋体"/>
                <w:color w:val="000000" w:themeColor="text1"/>
                <w:sz w:val="20"/>
                <w:szCs w:val="20"/>
              </w:rPr>
            </w:pPr>
            <w:r>
              <w:rPr>
                <w:rFonts w:hint="eastAsia"/>
                <w:color w:val="000000" w:themeColor="text1"/>
                <w:sz w:val="20"/>
                <w:szCs w:val="20"/>
              </w:rPr>
              <w:t>1.备案情况;</w:t>
            </w:r>
            <w:r>
              <w:rPr>
                <w:rFonts w:hint="eastAsia"/>
                <w:color w:val="000000" w:themeColor="text1"/>
                <w:sz w:val="20"/>
                <w:szCs w:val="20"/>
              </w:rPr>
              <w:br w:type="textWrapping"/>
            </w:r>
            <w:r>
              <w:rPr>
                <w:rFonts w:hint="eastAsia"/>
                <w:color w:val="000000" w:themeColor="text1"/>
                <w:sz w:val="20"/>
                <w:szCs w:val="20"/>
              </w:rPr>
              <w:t>2.监控影像资料;</w:t>
            </w:r>
            <w:r>
              <w:rPr>
                <w:rFonts w:hint="eastAsia"/>
                <w:color w:val="000000" w:themeColor="text1"/>
                <w:sz w:val="20"/>
                <w:szCs w:val="20"/>
              </w:rPr>
              <w:br w:type="textWrapping"/>
            </w:r>
            <w:r>
              <w:rPr>
                <w:rFonts w:hint="eastAsia"/>
                <w:color w:val="000000" w:themeColor="text1"/>
                <w:sz w:val="20"/>
                <w:szCs w:val="20"/>
              </w:rPr>
              <w:t>3.报警记录留存制度落实情况;</w:t>
            </w:r>
            <w:r>
              <w:rPr>
                <w:rFonts w:hint="eastAsia"/>
                <w:color w:val="000000" w:themeColor="text1"/>
                <w:sz w:val="20"/>
                <w:szCs w:val="20"/>
              </w:rPr>
              <w:br w:type="textWrapping"/>
            </w:r>
            <w:r>
              <w:rPr>
                <w:rFonts w:hint="eastAsia"/>
                <w:color w:val="000000" w:themeColor="text1"/>
                <w:sz w:val="20"/>
                <w:szCs w:val="20"/>
              </w:rPr>
              <w:t>4.保安服务中涉及的安全技术防范产品、设备安装、变更、使用情况;</w:t>
            </w:r>
            <w:r>
              <w:rPr>
                <w:rFonts w:hint="eastAsia"/>
                <w:color w:val="000000" w:themeColor="text1"/>
                <w:sz w:val="20"/>
                <w:szCs w:val="20"/>
              </w:rPr>
              <w:br w:type="textWrapping"/>
            </w:r>
            <w:r>
              <w:rPr>
                <w:rFonts w:hint="eastAsia"/>
                <w:color w:val="000000" w:themeColor="text1"/>
                <w:sz w:val="20"/>
                <w:szCs w:val="20"/>
              </w:rPr>
              <w:t>5.保安服务管理制度、岗位责任制度、保安员管理制度和紧急情况应急预案建立落实情况;</w:t>
            </w:r>
            <w:r>
              <w:rPr>
                <w:rFonts w:hint="eastAsia"/>
                <w:color w:val="000000" w:themeColor="text1"/>
                <w:sz w:val="20"/>
                <w:szCs w:val="20"/>
              </w:rPr>
              <w:br w:type="textWrapping"/>
            </w:r>
            <w:r>
              <w:rPr>
                <w:rFonts w:hint="eastAsia"/>
                <w:color w:val="000000" w:themeColor="text1"/>
                <w:sz w:val="20"/>
                <w:szCs w:val="20"/>
              </w:rPr>
              <w:t>6.自行招用的保安员及其服装、保安服务标志与装备管理情况;</w:t>
            </w:r>
            <w:r>
              <w:rPr>
                <w:rFonts w:hint="eastAsia"/>
                <w:color w:val="000000" w:themeColor="text1"/>
                <w:sz w:val="20"/>
                <w:szCs w:val="20"/>
              </w:rPr>
              <w:br w:type="textWrapping"/>
            </w:r>
            <w:r>
              <w:rPr>
                <w:rFonts w:hint="eastAsia"/>
                <w:color w:val="000000" w:themeColor="text1"/>
                <w:sz w:val="20"/>
                <w:szCs w:val="20"/>
              </w:rPr>
              <w:t>7.保安员在岗培训和权益保障工作落实情况;</w:t>
            </w:r>
            <w:r>
              <w:rPr>
                <w:rFonts w:hint="eastAsia"/>
                <w:color w:val="000000" w:themeColor="text1"/>
                <w:sz w:val="20"/>
                <w:szCs w:val="20"/>
              </w:rPr>
              <w:br w:type="textWrapping"/>
            </w:r>
            <w:r>
              <w:rPr>
                <w:rFonts w:hint="eastAsia"/>
                <w:color w:val="000000" w:themeColor="text1"/>
                <w:sz w:val="20"/>
                <w:szCs w:val="20"/>
              </w:rPr>
              <w:t>8.被投诉举报事项纠正情况;</w:t>
            </w:r>
            <w:r>
              <w:rPr>
                <w:rFonts w:hint="eastAsia"/>
                <w:color w:val="000000" w:themeColor="text1"/>
                <w:sz w:val="20"/>
                <w:szCs w:val="20"/>
              </w:rPr>
              <w:br w:type="textWrapping"/>
            </w:r>
            <w:r>
              <w:rPr>
                <w:rFonts w:hint="eastAsia"/>
                <w:color w:val="000000" w:themeColor="text1"/>
                <w:sz w:val="20"/>
                <w:szCs w:val="20"/>
              </w:rPr>
              <w:t>9.其他需要检查的事项;</w:t>
            </w:r>
          </w:p>
        </w:tc>
        <w:tc>
          <w:tcPr>
            <w:tcW w:w="756" w:type="dxa"/>
            <w:tcBorders>
              <w:top w:val="nil"/>
              <w:left w:val="nil"/>
              <w:bottom w:val="single" w:color="auto" w:sz="4" w:space="0"/>
              <w:right w:val="single" w:color="auto" w:sz="4" w:space="0"/>
            </w:tcBorders>
            <w:shd w:val="clear" w:color="auto" w:fill="auto"/>
            <w:vAlign w:val="center"/>
          </w:tcPr>
          <w:p w14:paraId="51EE226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AD4B92">
            <w:pPr>
              <w:jc w:val="center"/>
              <w:rPr>
                <w:rFonts w:ascii="宋体" w:hAnsi="宋体" w:eastAsia="宋体" w:cs="宋体"/>
                <w:color w:val="000000" w:themeColor="text1"/>
                <w:sz w:val="20"/>
                <w:szCs w:val="20"/>
              </w:rPr>
            </w:pPr>
            <w:r>
              <w:rPr>
                <w:rFonts w:hint="eastAsia"/>
                <w:color w:val="000000" w:themeColor="text1"/>
                <w:sz w:val="20"/>
                <w:szCs w:val="20"/>
              </w:rPr>
              <w:t>自行招用保安员单位</w:t>
            </w:r>
          </w:p>
        </w:tc>
        <w:tc>
          <w:tcPr>
            <w:tcW w:w="1170" w:type="dxa"/>
            <w:tcBorders>
              <w:top w:val="nil"/>
              <w:left w:val="nil"/>
              <w:bottom w:val="single" w:color="auto" w:sz="4" w:space="0"/>
              <w:right w:val="single" w:color="auto" w:sz="4" w:space="0"/>
            </w:tcBorders>
            <w:shd w:val="clear" w:color="auto" w:fill="auto"/>
            <w:vAlign w:val="center"/>
          </w:tcPr>
          <w:p w14:paraId="2CC08FE5">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54B9510">
            <w:pPr>
              <w:jc w:val="center"/>
              <w:rPr>
                <w:rFonts w:ascii="宋体" w:hAnsi="宋体" w:eastAsia="宋体" w:cs="宋体"/>
                <w:color w:val="000000" w:themeColor="text1"/>
                <w:sz w:val="20"/>
                <w:szCs w:val="20"/>
              </w:rPr>
            </w:pPr>
            <w:r>
              <w:rPr>
                <w:rFonts w:hint="eastAsia"/>
                <w:color w:val="000000" w:themeColor="text1"/>
                <w:sz w:val="20"/>
                <w:szCs w:val="20"/>
              </w:rPr>
              <w:t>昆明市公安局官渡分局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D72976">
            <w:pPr>
              <w:jc w:val="center"/>
              <w:rPr>
                <w:rFonts w:ascii="宋体" w:hAnsi="宋体" w:eastAsia="宋体" w:cs="宋体"/>
                <w:color w:val="000000" w:themeColor="text1"/>
                <w:sz w:val="20"/>
                <w:szCs w:val="20"/>
              </w:rPr>
            </w:pPr>
            <w:r>
              <w:rPr>
                <w:rFonts w:hint="eastAsia"/>
                <w:color w:val="000000" w:themeColor="text1"/>
                <w:sz w:val="20"/>
                <w:szCs w:val="20"/>
              </w:rPr>
              <w:t>《保安服务管理条例》第三十六条；《公安机关实施保安服务管理条例办法》第三十五条、第三十九条规定</w:t>
            </w:r>
          </w:p>
        </w:tc>
        <w:tc>
          <w:tcPr>
            <w:tcW w:w="708" w:type="dxa"/>
            <w:tcBorders>
              <w:top w:val="nil"/>
              <w:left w:val="nil"/>
              <w:bottom w:val="single" w:color="auto" w:sz="4" w:space="0"/>
              <w:right w:val="single" w:color="auto" w:sz="4" w:space="0"/>
            </w:tcBorders>
            <w:shd w:val="clear" w:color="auto" w:fill="auto"/>
            <w:vAlign w:val="center"/>
          </w:tcPr>
          <w:p w14:paraId="1690052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9B57A45">
            <w:pPr>
              <w:widowControl/>
              <w:spacing w:line="240" w:lineRule="exact"/>
              <w:jc w:val="left"/>
              <w:rPr>
                <w:rFonts w:cs="宋体" w:asciiTheme="minorEastAsia" w:hAnsiTheme="minorEastAsia"/>
                <w:color w:val="000000" w:themeColor="text1"/>
                <w:kern w:val="0"/>
                <w:sz w:val="20"/>
                <w:szCs w:val="20"/>
              </w:rPr>
            </w:pPr>
          </w:p>
        </w:tc>
      </w:tr>
      <w:tr w14:paraId="1EC4062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3138D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520E226">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官渡区民政局（2类3项）</w:t>
            </w:r>
          </w:p>
        </w:tc>
        <w:tc>
          <w:tcPr>
            <w:tcW w:w="1450" w:type="dxa"/>
            <w:tcBorders>
              <w:top w:val="nil"/>
              <w:left w:val="nil"/>
              <w:bottom w:val="single" w:color="auto" w:sz="4" w:space="0"/>
              <w:right w:val="single" w:color="auto" w:sz="4" w:space="0"/>
            </w:tcBorders>
            <w:shd w:val="clear" w:color="auto" w:fill="auto"/>
            <w:vAlign w:val="center"/>
          </w:tcPr>
          <w:p w14:paraId="5391F307">
            <w:pPr>
              <w:jc w:val="center"/>
              <w:rPr>
                <w:rFonts w:ascii="宋体" w:hAnsi="宋体" w:eastAsia="宋体" w:cs="宋体"/>
                <w:color w:val="000000" w:themeColor="text1"/>
                <w:sz w:val="20"/>
                <w:szCs w:val="20"/>
              </w:rPr>
            </w:pPr>
            <w:r>
              <w:rPr>
                <w:rFonts w:hint="eastAsia"/>
                <w:color w:val="000000" w:themeColor="text1"/>
                <w:sz w:val="20"/>
                <w:szCs w:val="20"/>
              </w:rPr>
              <w:t>社会组织财务审计抽查</w:t>
            </w:r>
          </w:p>
        </w:tc>
        <w:tc>
          <w:tcPr>
            <w:tcW w:w="1884" w:type="dxa"/>
            <w:tcBorders>
              <w:top w:val="nil"/>
              <w:left w:val="nil"/>
              <w:bottom w:val="single" w:color="auto" w:sz="4" w:space="0"/>
              <w:right w:val="single" w:color="auto" w:sz="4" w:space="0"/>
            </w:tcBorders>
            <w:shd w:val="clear" w:color="auto" w:fill="auto"/>
            <w:vAlign w:val="center"/>
          </w:tcPr>
          <w:p w14:paraId="6923015A">
            <w:pPr>
              <w:jc w:val="center"/>
              <w:rPr>
                <w:rFonts w:ascii="宋体" w:hAnsi="宋体" w:eastAsia="宋体" w:cs="宋体"/>
                <w:color w:val="000000" w:themeColor="text1"/>
                <w:sz w:val="20"/>
                <w:szCs w:val="20"/>
              </w:rPr>
            </w:pPr>
            <w:r>
              <w:rPr>
                <w:rFonts w:hint="eastAsia"/>
                <w:color w:val="000000" w:themeColor="text1"/>
                <w:sz w:val="20"/>
                <w:szCs w:val="20"/>
              </w:rPr>
              <w:t>相关会计制度执行情况、财务设置情况、财务核算、业务开展活动、财务报表审计。</w:t>
            </w:r>
          </w:p>
        </w:tc>
        <w:tc>
          <w:tcPr>
            <w:tcW w:w="756" w:type="dxa"/>
            <w:tcBorders>
              <w:top w:val="nil"/>
              <w:left w:val="nil"/>
              <w:bottom w:val="single" w:color="auto" w:sz="4" w:space="0"/>
              <w:right w:val="single" w:color="auto" w:sz="4" w:space="0"/>
            </w:tcBorders>
            <w:shd w:val="clear" w:color="auto" w:fill="auto"/>
            <w:vAlign w:val="center"/>
          </w:tcPr>
          <w:p w14:paraId="3E9701A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A0DEA4">
            <w:pPr>
              <w:jc w:val="center"/>
              <w:rPr>
                <w:rFonts w:ascii="宋体" w:hAnsi="宋体" w:eastAsia="宋体" w:cs="宋体"/>
                <w:color w:val="000000" w:themeColor="text1"/>
                <w:sz w:val="20"/>
                <w:szCs w:val="20"/>
              </w:rPr>
            </w:pPr>
            <w:r>
              <w:rPr>
                <w:rFonts w:hint="eastAsia"/>
                <w:color w:val="000000" w:themeColor="text1"/>
                <w:sz w:val="20"/>
                <w:szCs w:val="20"/>
              </w:rPr>
              <w:t>社团、民非、基金会</w:t>
            </w:r>
          </w:p>
        </w:tc>
        <w:tc>
          <w:tcPr>
            <w:tcW w:w="1170" w:type="dxa"/>
            <w:tcBorders>
              <w:top w:val="nil"/>
              <w:left w:val="nil"/>
              <w:bottom w:val="single" w:color="auto" w:sz="4" w:space="0"/>
              <w:right w:val="single" w:color="auto" w:sz="4" w:space="0"/>
            </w:tcBorders>
            <w:shd w:val="clear" w:color="auto" w:fill="auto"/>
            <w:vAlign w:val="center"/>
          </w:tcPr>
          <w:p w14:paraId="4B6AC28E">
            <w:pPr>
              <w:jc w:val="center"/>
              <w:rPr>
                <w:rFonts w:ascii="宋体" w:hAnsi="宋体" w:eastAsia="宋体" w:cs="宋体"/>
                <w:color w:val="000000" w:themeColor="text1"/>
                <w:sz w:val="20"/>
                <w:szCs w:val="20"/>
              </w:rPr>
            </w:pPr>
            <w:r>
              <w:rPr>
                <w:rFonts w:hint="eastAsia"/>
                <w:color w:val="000000" w:themeColor="text1"/>
                <w:sz w:val="20"/>
                <w:szCs w:val="20"/>
              </w:rPr>
              <w:t>现场抽查</w:t>
            </w:r>
          </w:p>
        </w:tc>
        <w:tc>
          <w:tcPr>
            <w:tcW w:w="1155" w:type="dxa"/>
            <w:tcBorders>
              <w:top w:val="nil"/>
              <w:left w:val="nil"/>
              <w:bottom w:val="single" w:color="auto" w:sz="4" w:space="0"/>
              <w:right w:val="single" w:color="auto" w:sz="4" w:space="0"/>
            </w:tcBorders>
            <w:shd w:val="clear" w:color="auto" w:fill="auto"/>
            <w:vAlign w:val="center"/>
          </w:tcPr>
          <w:p w14:paraId="6C4EC639">
            <w:pPr>
              <w:jc w:val="center"/>
              <w:rPr>
                <w:rFonts w:ascii="宋体" w:hAnsi="宋体" w:eastAsia="宋体" w:cs="宋体"/>
                <w:color w:val="000000" w:themeColor="text1"/>
                <w:sz w:val="20"/>
                <w:szCs w:val="20"/>
              </w:rPr>
            </w:pPr>
            <w:r>
              <w:rPr>
                <w:rFonts w:hint="eastAsia"/>
                <w:color w:val="000000" w:themeColor="text1"/>
                <w:sz w:val="20"/>
                <w:szCs w:val="20"/>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83DEC4">
            <w:pPr>
              <w:jc w:val="center"/>
              <w:rPr>
                <w:rFonts w:ascii="宋体" w:hAnsi="宋体" w:eastAsia="宋体" w:cs="宋体"/>
                <w:color w:val="000000" w:themeColor="text1"/>
                <w:sz w:val="20"/>
                <w:szCs w:val="20"/>
              </w:rPr>
            </w:pPr>
            <w:r>
              <w:rPr>
                <w:rFonts w:hint="eastAsia"/>
                <w:color w:val="000000" w:themeColor="text1"/>
                <w:sz w:val="20"/>
                <w:szCs w:val="20"/>
              </w:rPr>
              <w:t>民政部关于印发《社会组织抽查暂行办法》的通知（民发【2017】45号）</w:t>
            </w:r>
          </w:p>
        </w:tc>
        <w:tc>
          <w:tcPr>
            <w:tcW w:w="708" w:type="dxa"/>
            <w:tcBorders>
              <w:top w:val="nil"/>
              <w:left w:val="nil"/>
              <w:bottom w:val="single" w:color="auto" w:sz="4" w:space="0"/>
              <w:right w:val="single" w:color="auto" w:sz="4" w:space="0"/>
            </w:tcBorders>
            <w:shd w:val="clear" w:color="auto" w:fill="auto"/>
            <w:vAlign w:val="center"/>
          </w:tcPr>
          <w:p w14:paraId="46F9161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FB0BA1D">
            <w:pPr>
              <w:widowControl/>
              <w:spacing w:line="240" w:lineRule="exact"/>
              <w:jc w:val="left"/>
              <w:rPr>
                <w:rFonts w:cs="宋体" w:asciiTheme="minorEastAsia" w:hAnsiTheme="minorEastAsia"/>
                <w:color w:val="000000" w:themeColor="text1"/>
                <w:kern w:val="0"/>
                <w:sz w:val="20"/>
                <w:szCs w:val="20"/>
              </w:rPr>
            </w:pPr>
          </w:p>
        </w:tc>
      </w:tr>
      <w:tr w14:paraId="7B7833F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34CAB6">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C4BA108">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官渡区民政局（2类3项）</w:t>
            </w:r>
          </w:p>
        </w:tc>
        <w:tc>
          <w:tcPr>
            <w:tcW w:w="1450" w:type="dxa"/>
            <w:vMerge w:val="restart"/>
            <w:tcBorders>
              <w:top w:val="nil"/>
              <w:left w:val="nil"/>
              <w:right w:val="single" w:color="auto" w:sz="4" w:space="0"/>
            </w:tcBorders>
            <w:shd w:val="clear" w:color="auto" w:fill="auto"/>
            <w:vAlign w:val="center"/>
          </w:tcPr>
          <w:p w14:paraId="3C4F8849">
            <w:pPr>
              <w:jc w:val="center"/>
              <w:rPr>
                <w:rFonts w:ascii="宋体" w:hAnsi="宋体" w:eastAsia="宋体" w:cs="宋体"/>
                <w:color w:val="000000" w:themeColor="text1"/>
                <w:sz w:val="20"/>
                <w:szCs w:val="20"/>
              </w:rPr>
            </w:pPr>
            <w:r>
              <w:rPr>
                <w:rFonts w:hint="eastAsia"/>
                <w:color w:val="000000" w:themeColor="text1"/>
                <w:sz w:val="20"/>
                <w:szCs w:val="20"/>
              </w:rPr>
              <w:t>殡葬事项检查</w:t>
            </w:r>
          </w:p>
        </w:tc>
        <w:tc>
          <w:tcPr>
            <w:tcW w:w="1884" w:type="dxa"/>
            <w:tcBorders>
              <w:top w:val="nil"/>
              <w:left w:val="nil"/>
              <w:bottom w:val="single" w:color="auto" w:sz="4" w:space="0"/>
              <w:right w:val="single" w:color="auto" w:sz="4" w:space="0"/>
            </w:tcBorders>
            <w:shd w:val="clear" w:color="auto" w:fill="auto"/>
            <w:vAlign w:val="center"/>
          </w:tcPr>
          <w:p w14:paraId="2E24E19B">
            <w:pPr>
              <w:jc w:val="center"/>
              <w:rPr>
                <w:rFonts w:ascii="宋体" w:hAnsi="宋体" w:eastAsia="宋体" w:cs="宋体"/>
                <w:color w:val="000000" w:themeColor="text1"/>
                <w:sz w:val="20"/>
                <w:szCs w:val="20"/>
              </w:rPr>
            </w:pPr>
            <w:r>
              <w:rPr>
                <w:rFonts w:hint="eastAsia"/>
                <w:color w:val="000000" w:themeColor="text1"/>
                <w:sz w:val="20"/>
                <w:szCs w:val="20"/>
              </w:rPr>
              <w:t>对墓穴占地面积的监管</w:t>
            </w:r>
          </w:p>
        </w:tc>
        <w:tc>
          <w:tcPr>
            <w:tcW w:w="756" w:type="dxa"/>
            <w:tcBorders>
              <w:top w:val="nil"/>
              <w:left w:val="nil"/>
              <w:bottom w:val="single" w:color="auto" w:sz="4" w:space="0"/>
              <w:right w:val="single" w:color="auto" w:sz="4" w:space="0"/>
            </w:tcBorders>
            <w:shd w:val="clear" w:color="auto" w:fill="auto"/>
            <w:vAlign w:val="center"/>
          </w:tcPr>
          <w:p w14:paraId="6097E37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7A4863">
            <w:pPr>
              <w:jc w:val="center"/>
              <w:rPr>
                <w:rFonts w:ascii="宋体" w:hAnsi="宋体" w:eastAsia="宋体" w:cs="宋体"/>
                <w:color w:val="000000" w:themeColor="text1"/>
                <w:sz w:val="20"/>
                <w:szCs w:val="20"/>
              </w:rPr>
            </w:pPr>
            <w:r>
              <w:rPr>
                <w:rFonts w:hint="eastAsia"/>
                <w:color w:val="000000" w:themeColor="text1"/>
                <w:sz w:val="20"/>
                <w:szCs w:val="20"/>
              </w:rPr>
              <w:t>公墓经营单位、建造墓穴的单位</w:t>
            </w:r>
          </w:p>
        </w:tc>
        <w:tc>
          <w:tcPr>
            <w:tcW w:w="1170" w:type="dxa"/>
            <w:tcBorders>
              <w:top w:val="nil"/>
              <w:left w:val="nil"/>
              <w:bottom w:val="single" w:color="auto" w:sz="4" w:space="0"/>
              <w:right w:val="single" w:color="auto" w:sz="4" w:space="0"/>
            </w:tcBorders>
            <w:shd w:val="clear" w:color="auto" w:fill="auto"/>
            <w:vAlign w:val="center"/>
          </w:tcPr>
          <w:p w14:paraId="140A03B1">
            <w:pPr>
              <w:jc w:val="center"/>
              <w:rPr>
                <w:rFonts w:ascii="宋体" w:hAnsi="宋体" w:eastAsia="宋体" w:cs="宋体"/>
                <w:color w:val="000000" w:themeColor="text1"/>
                <w:sz w:val="20"/>
                <w:szCs w:val="20"/>
              </w:rPr>
            </w:pPr>
            <w:r>
              <w:rPr>
                <w:rFonts w:hint="eastAsia"/>
                <w:color w:val="000000" w:themeColor="text1"/>
                <w:sz w:val="20"/>
                <w:szCs w:val="20"/>
              </w:rPr>
              <w:t>现场检查、   书面检查</w:t>
            </w:r>
          </w:p>
        </w:tc>
        <w:tc>
          <w:tcPr>
            <w:tcW w:w="1155" w:type="dxa"/>
            <w:tcBorders>
              <w:top w:val="nil"/>
              <w:left w:val="nil"/>
              <w:bottom w:val="single" w:color="auto" w:sz="4" w:space="0"/>
              <w:right w:val="single" w:color="auto" w:sz="4" w:space="0"/>
            </w:tcBorders>
            <w:shd w:val="clear" w:color="auto" w:fill="auto"/>
            <w:vAlign w:val="center"/>
          </w:tcPr>
          <w:p w14:paraId="00D5991F">
            <w:pPr>
              <w:jc w:val="center"/>
              <w:rPr>
                <w:rFonts w:ascii="宋体" w:hAnsi="宋体" w:eastAsia="宋体" w:cs="宋体"/>
                <w:color w:val="000000" w:themeColor="text1"/>
                <w:sz w:val="20"/>
                <w:szCs w:val="20"/>
              </w:rPr>
            </w:pPr>
            <w:r>
              <w:rPr>
                <w:rFonts w:hint="eastAsia"/>
                <w:color w:val="000000" w:themeColor="text1"/>
                <w:sz w:val="20"/>
                <w:szCs w:val="20"/>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65D2B0">
            <w:pPr>
              <w:jc w:val="center"/>
              <w:rPr>
                <w:rFonts w:ascii="宋体" w:hAnsi="宋体" w:eastAsia="宋体" w:cs="宋体"/>
                <w:color w:val="000000" w:themeColor="text1"/>
                <w:sz w:val="20"/>
                <w:szCs w:val="20"/>
              </w:rPr>
            </w:pPr>
            <w:r>
              <w:rPr>
                <w:rFonts w:hint="eastAsia"/>
                <w:color w:val="000000" w:themeColor="text1"/>
                <w:sz w:val="20"/>
                <w:szCs w:val="20"/>
              </w:rPr>
              <w:t>《殡葬管理条例》第十九条；《云南省殡葬管理条例》第十七条；《云南省公墓管理规定》第十三条；《昆明市殡葬管理条例》第二十三条；《昆明市农村公益性公墓管理办法》第十三条</w:t>
            </w:r>
          </w:p>
        </w:tc>
        <w:tc>
          <w:tcPr>
            <w:tcW w:w="708" w:type="dxa"/>
            <w:tcBorders>
              <w:top w:val="nil"/>
              <w:left w:val="nil"/>
              <w:bottom w:val="single" w:color="auto" w:sz="4" w:space="0"/>
              <w:right w:val="single" w:color="auto" w:sz="4" w:space="0"/>
            </w:tcBorders>
            <w:shd w:val="clear" w:color="auto" w:fill="auto"/>
            <w:vAlign w:val="center"/>
          </w:tcPr>
          <w:p w14:paraId="730A463F">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684A380">
            <w:pPr>
              <w:widowControl/>
              <w:spacing w:line="240" w:lineRule="exact"/>
              <w:jc w:val="left"/>
              <w:rPr>
                <w:rFonts w:cs="宋体" w:asciiTheme="minorEastAsia" w:hAnsiTheme="minorEastAsia"/>
                <w:color w:val="000000" w:themeColor="text1"/>
                <w:kern w:val="0"/>
                <w:sz w:val="20"/>
                <w:szCs w:val="20"/>
              </w:rPr>
            </w:pPr>
          </w:p>
        </w:tc>
      </w:tr>
      <w:tr w14:paraId="519390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58307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821631">
            <w:pPr>
              <w:rPr>
                <w:rFonts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12F7F8">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DA58285">
            <w:pPr>
              <w:jc w:val="center"/>
              <w:rPr>
                <w:rFonts w:ascii="宋体" w:hAnsi="宋体" w:eastAsia="宋体" w:cs="宋体"/>
                <w:color w:val="000000" w:themeColor="text1"/>
                <w:sz w:val="20"/>
                <w:szCs w:val="20"/>
              </w:rPr>
            </w:pPr>
            <w:r>
              <w:rPr>
                <w:rFonts w:hint="eastAsia"/>
                <w:color w:val="000000" w:themeColor="text1"/>
                <w:sz w:val="20"/>
                <w:szCs w:val="20"/>
              </w:rPr>
              <w:t>农村公益性公墓的监管</w:t>
            </w:r>
          </w:p>
        </w:tc>
        <w:tc>
          <w:tcPr>
            <w:tcW w:w="756" w:type="dxa"/>
            <w:tcBorders>
              <w:top w:val="nil"/>
              <w:left w:val="nil"/>
              <w:bottom w:val="single" w:color="auto" w:sz="4" w:space="0"/>
              <w:right w:val="single" w:color="auto" w:sz="4" w:space="0"/>
            </w:tcBorders>
            <w:shd w:val="clear" w:color="auto" w:fill="auto"/>
            <w:vAlign w:val="center"/>
          </w:tcPr>
          <w:p w14:paraId="021E9DC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2B04B2">
            <w:pPr>
              <w:jc w:val="center"/>
              <w:rPr>
                <w:rFonts w:ascii="宋体" w:hAnsi="宋体" w:eastAsia="宋体" w:cs="宋体"/>
                <w:color w:val="000000" w:themeColor="text1"/>
                <w:sz w:val="20"/>
                <w:szCs w:val="20"/>
              </w:rPr>
            </w:pPr>
            <w:r>
              <w:rPr>
                <w:rFonts w:hint="eastAsia"/>
                <w:color w:val="000000" w:themeColor="text1"/>
                <w:sz w:val="20"/>
                <w:szCs w:val="20"/>
              </w:rPr>
              <w:t>农村公益性公墓单位</w:t>
            </w:r>
          </w:p>
        </w:tc>
        <w:tc>
          <w:tcPr>
            <w:tcW w:w="1170" w:type="dxa"/>
            <w:tcBorders>
              <w:top w:val="nil"/>
              <w:left w:val="nil"/>
              <w:bottom w:val="single" w:color="auto" w:sz="4" w:space="0"/>
              <w:right w:val="single" w:color="auto" w:sz="4" w:space="0"/>
            </w:tcBorders>
            <w:shd w:val="clear" w:color="auto" w:fill="auto"/>
            <w:vAlign w:val="center"/>
          </w:tcPr>
          <w:p w14:paraId="6C0FCC5A">
            <w:pPr>
              <w:jc w:val="center"/>
              <w:rPr>
                <w:rFonts w:ascii="宋体" w:hAnsi="宋体" w:eastAsia="宋体" w:cs="宋体"/>
                <w:color w:val="000000" w:themeColor="text1"/>
                <w:sz w:val="20"/>
                <w:szCs w:val="20"/>
              </w:rPr>
            </w:pPr>
            <w:r>
              <w:rPr>
                <w:rFonts w:hint="eastAsia"/>
                <w:color w:val="000000" w:themeColor="text1"/>
                <w:sz w:val="20"/>
                <w:szCs w:val="20"/>
              </w:rPr>
              <w:t>现场检查、   书面检查</w:t>
            </w:r>
          </w:p>
        </w:tc>
        <w:tc>
          <w:tcPr>
            <w:tcW w:w="1155" w:type="dxa"/>
            <w:tcBorders>
              <w:top w:val="nil"/>
              <w:left w:val="nil"/>
              <w:bottom w:val="single" w:color="auto" w:sz="4" w:space="0"/>
              <w:right w:val="single" w:color="auto" w:sz="4" w:space="0"/>
            </w:tcBorders>
            <w:shd w:val="clear" w:color="auto" w:fill="auto"/>
            <w:vAlign w:val="center"/>
          </w:tcPr>
          <w:p w14:paraId="148A73DE">
            <w:pPr>
              <w:jc w:val="center"/>
              <w:rPr>
                <w:rFonts w:ascii="宋体" w:hAnsi="宋体" w:eastAsia="宋体" w:cs="宋体"/>
                <w:color w:val="000000" w:themeColor="text1"/>
                <w:sz w:val="20"/>
                <w:szCs w:val="20"/>
              </w:rPr>
            </w:pPr>
            <w:r>
              <w:rPr>
                <w:rFonts w:hint="eastAsia"/>
                <w:color w:val="000000" w:themeColor="text1"/>
                <w:sz w:val="20"/>
                <w:szCs w:val="20"/>
              </w:rPr>
              <w:t>官渡区民政局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BFAEDE">
            <w:pPr>
              <w:jc w:val="center"/>
              <w:rPr>
                <w:rFonts w:ascii="宋体" w:hAnsi="宋体" w:eastAsia="宋体" w:cs="宋体"/>
                <w:color w:val="000000" w:themeColor="text1"/>
                <w:sz w:val="20"/>
                <w:szCs w:val="20"/>
              </w:rPr>
            </w:pPr>
            <w:r>
              <w:rPr>
                <w:rFonts w:hint="eastAsia"/>
                <w:color w:val="000000" w:themeColor="text1"/>
                <w:sz w:val="20"/>
                <w:szCs w:val="20"/>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nil"/>
              <w:left w:val="nil"/>
              <w:bottom w:val="single" w:color="auto" w:sz="4" w:space="0"/>
              <w:right w:val="single" w:color="auto" w:sz="4" w:space="0"/>
            </w:tcBorders>
            <w:shd w:val="clear" w:color="auto" w:fill="auto"/>
            <w:vAlign w:val="center"/>
          </w:tcPr>
          <w:p w14:paraId="443C570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546CBDD">
            <w:pPr>
              <w:widowControl/>
              <w:spacing w:line="240" w:lineRule="exact"/>
              <w:jc w:val="left"/>
              <w:rPr>
                <w:rFonts w:cs="宋体" w:asciiTheme="minorEastAsia" w:hAnsiTheme="minorEastAsia"/>
                <w:color w:val="000000" w:themeColor="text1"/>
                <w:kern w:val="0"/>
                <w:sz w:val="20"/>
                <w:szCs w:val="20"/>
              </w:rPr>
            </w:pPr>
          </w:p>
        </w:tc>
      </w:tr>
      <w:tr w14:paraId="6B12D25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F519E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98CE662">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官渡区司法局（4类项5项）</w:t>
            </w:r>
          </w:p>
        </w:tc>
        <w:tc>
          <w:tcPr>
            <w:tcW w:w="1450" w:type="dxa"/>
            <w:tcBorders>
              <w:top w:val="nil"/>
              <w:left w:val="nil"/>
              <w:bottom w:val="single" w:color="auto" w:sz="4" w:space="0"/>
              <w:right w:val="single" w:color="auto" w:sz="4" w:space="0"/>
            </w:tcBorders>
            <w:shd w:val="clear" w:color="auto" w:fill="auto"/>
            <w:vAlign w:val="center"/>
          </w:tcPr>
          <w:p w14:paraId="042FD912">
            <w:pPr>
              <w:jc w:val="center"/>
              <w:rPr>
                <w:rFonts w:ascii="宋体" w:hAnsi="宋体" w:eastAsia="宋体" w:cs="宋体"/>
                <w:color w:val="000000" w:themeColor="text1"/>
                <w:sz w:val="20"/>
                <w:szCs w:val="20"/>
              </w:rPr>
            </w:pPr>
            <w:r>
              <w:rPr>
                <w:rFonts w:hint="eastAsia"/>
                <w:color w:val="000000" w:themeColor="text1"/>
                <w:sz w:val="20"/>
                <w:szCs w:val="20"/>
              </w:rPr>
              <w:t>对基层法律服务工作者的日常执业活动和遵守职业道德、执业纪律的情况检查</w:t>
            </w:r>
          </w:p>
        </w:tc>
        <w:tc>
          <w:tcPr>
            <w:tcW w:w="1884" w:type="dxa"/>
            <w:tcBorders>
              <w:top w:val="nil"/>
              <w:left w:val="nil"/>
              <w:bottom w:val="single" w:color="auto" w:sz="4" w:space="0"/>
              <w:right w:val="single" w:color="auto" w:sz="4" w:space="0"/>
            </w:tcBorders>
            <w:shd w:val="clear" w:color="auto" w:fill="auto"/>
            <w:vAlign w:val="center"/>
          </w:tcPr>
          <w:p w14:paraId="6B95A819">
            <w:pPr>
              <w:jc w:val="center"/>
              <w:rPr>
                <w:rFonts w:ascii="宋体" w:hAnsi="宋体" w:eastAsia="宋体" w:cs="宋体"/>
                <w:color w:val="000000" w:themeColor="text1"/>
                <w:sz w:val="20"/>
                <w:szCs w:val="20"/>
              </w:rPr>
            </w:pPr>
            <w:r>
              <w:rPr>
                <w:rFonts w:hint="eastAsia"/>
                <w:color w:val="000000" w:themeColor="text1"/>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1AC209F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5C51FA9">
            <w:pPr>
              <w:jc w:val="center"/>
              <w:rPr>
                <w:rFonts w:ascii="宋体" w:hAnsi="宋体" w:eastAsia="宋体" w:cs="宋体"/>
                <w:color w:val="000000" w:themeColor="text1"/>
                <w:sz w:val="20"/>
                <w:szCs w:val="20"/>
              </w:rPr>
            </w:pPr>
            <w:r>
              <w:rPr>
                <w:rFonts w:hint="eastAsia"/>
                <w:color w:val="000000" w:themeColor="text1"/>
                <w:sz w:val="20"/>
                <w:szCs w:val="20"/>
              </w:rPr>
              <w:t>区属管理依法设立的基层法律服务所</w:t>
            </w:r>
          </w:p>
        </w:tc>
        <w:tc>
          <w:tcPr>
            <w:tcW w:w="1170" w:type="dxa"/>
            <w:tcBorders>
              <w:top w:val="nil"/>
              <w:left w:val="nil"/>
              <w:bottom w:val="single" w:color="auto" w:sz="4" w:space="0"/>
              <w:right w:val="single" w:color="auto" w:sz="4" w:space="0"/>
            </w:tcBorders>
            <w:shd w:val="clear" w:color="auto" w:fill="auto"/>
            <w:vAlign w:val="center"/>
          </w:tcPr>
          <w:p w14:paraId="4893F15C">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2AF119F">
            <w:pPr>
              <w:jc w:val="center"/>
              <w:rPr>
                <w:rFonts w:ascii="宋体" w:hAnsi="宋体" w:eastAsia="宋体" w:cs="宋体"/>
                <w:color w:val="000000" w:themeColor="text1"/>
                <w:sz w:val="20"/>
                <w:szCs w:val="20"/>
              </w:rPr>
            </w:pPr>
            <w:r>
              <w:rPr>
                <w:rFonts w:hint="eastAsia"/>
                <w:color w:val="000000" w:themeColor="text1"/>
                <w:sz w:val="20"/>
                <w:szCs w:val="20"/>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B737C3">
            <w:pPr>
              <w:jc w:val="center"/>
              <w:rPr>
                <w:rFonts w:ascii="宋体" w:hAnsi="宋体" w:eastAsia="宋体" w:cs="宋体"/>
                <w:color w:val="000000" w:themeColor="text1"/>
                <w:sz w:val="20"/>
                <w:szCs w:val="20"/>
              </w:rPr>
            </w:pPr>
            <w:r>
              <w:rPr>
                <w:rFonts w:hint="eastAsia"/>
                <w:color w:val="000000" w:themeColor="text1"/>
                <w:sz w:val="20"/>
                <w:szCs w:val="20"/>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14:paraId="75059F3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862CCE">
            <w:pPr>
              <w:widowControl/>
              <w:spacing w:line="240" w:lineRule="exact"/>
              <w:jc w:val="left"/>
              <w:rPr>
                <w:rFonts w:cs="宋体" w:asciiTheme="minorEastAsia" w:hAnsiTheme="minorEastAsia"/>
                <w:color w:val="000000" w:themeColor="text1"/>
                <w:kern w:val="0"/>
                <w:sz w:val="20"/>
                <w:szCs w:val="20"/>
              </w:rPr>
            </w:pPr>
          </w:p>
        </w:tc>
      </w:tr>
      <w:tr w14:paraId="0E7DC00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D0FDE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3281F5B">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官渡区司法局（4类项5项）</w:t>
            </w:r>
          </w:p>
        </w:tc>
        <w:tc>
          <w:tcPr>
            <w:tcW w:w="1450" w:type="dxa"/>
            <w:vMerge w:val="restart"/>
            <w:tcBorders>
              <w:top w:val="nil"/>
              <w:left w:val="nil"/>
              <w:right w:val="single" w:color="auto" w:sz="4" w:space="0"/>
            </w:tcBorders>
            <w:shd w:val="clear" w:color="auto" w:fill="auto"/>
            <w:vAlign w:val="center"/>
          </w:tcPr>
          <w:p w14:paraId="75003988">
            <w:pPr>
              <w:jc w:val="center"/>
              <w:rPr>
                <w:rFonts w:ascii="宋体" w:hAnsi="宋体" w:eastAsia="宋体" w:cs="宋体"/>
                <w:color w:val="000000" w:themeColor="text1"/>
                <w:sz w:val="20"/>
                <w:szCs w:val="20"/>
              </w:rPr>
            </w:pPr>
            <w:r>
              <w:rPr>
                <w:rFonts w:hint="eastAsia"/>
                <w:color w:val="000000" w:themeColor="text1"/>
                <w:sz w:val="20"/>
                <w:szCs w:val="20"/>
              </w:rPr>
              <w:t>对律师事务所及其律师的监督检查</w:t>
            </w:r>
          </w:p>
        </w:tc>
        <w:tc>
          <w:tcPr>
            <w:tcW w:w="1884" w:type="dxa"/>
            <w:tcBorders>
              <w:top w:val="nil"/>
              <w:left w:val="nil"/>
              <w:bottom w:val="single" w:color="auto" w:sz="4" w:space="0"/>
              <w:right w:val="single" w:color="auto" w:sz="4" w:space="0"/>
            </w:tcBorders>
            <w:shd w:val="clear" w:color="auto" w:fill="auto"/>
            <w:vAlign w:val="center"/>
          </w:tcPr>
          <w:p w14:paraId="3E31D45A">
            <w:pPr>
              <w:jc w:val="center"/>
              <w:rPr>
                <w:rFonts w:ascii="宋体" w:hAnsi="宋体" w:eastAsia="宋体" w:cs="宋体"/>
                <w:color w:val="000000" w:themeColor="text1"/>
                <w:sz w:val="20"/>
                <w:szCs w:val="20"/>
              </w:rPr>
            </w:pPr>
            <w:r>
              <w:rPr>
                <w:rFonts w:hint="eastAsia"/>
                <w:color w:val="000000" w:themeColor="text1"/>
                <w:sz w:val="20"/>
                <w:szCs w:val="20"/>
              </w:rPr>
              <w:t>对律师事务所及其律师执业活动的日常监督检查。</w:t>
            </w:r>
          </w:p>
        </w:tc>
        <w:tc>
          <w:tcPr>
            <w:tcW w:w="756" w:type="dxa"/>
            <w:tcBorders>
              <w:top w:val="nil"/>
              <w:left w:val="nil"/>
              <w:bottom w:val="single" w:color="auto" w:sz="4" w:space="0"/>
              <w:right w:val="single" w:color="auto" w:sz="4" w:space="0"/>
            </w:tcBorders>
            <w:shd w:val="clear" w:color="auto" w:fill="auto"/>
            <w:vAlign w:val="center"/>
          </w:tcPr>
          <w:p w14:paraId="78F0487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BDA2ADB">
            <w:pPr>
              <w:jc w:val="center"/>
              <w:rPr>
                <w:rFonts w:ascii="宋体" w:hAnsi="宋体" w:eastAsia="宋体" w:cs="宋体"/>
                <w:color w:val="000000" w:themeColor="text1"/>
                <w:sz w:val="20"/>
                <w:szCs w:val="20"/>
              </w:rPr>
            </w:pPr>
            <w:r>
              <w:rPr>
                <w:rFonts w:hint="eastAsia"/>
                <w:color w:val="000000" w:themeColor="text1"/>
                <w:sz w:val="20"/>
                <w:szCs w:val="20"/>
              </w:rPr>
              <w:t>区属管理依法设立的律师事务所及其执业律师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2F5DBC3B">
            <w:pPr>
              <w:jc w:val="center"/>
              <w:rPr>
                <w:rFonts w:ascii="宋体" w:hAnsi="宋体" w:eastAsia="宋体" w:cs="宋体"/>
                <w:color w:val="000000" w:themeColor="text1"/>
                <w:sz w:val="20"/>
                <w:szCs w:val="20"/>
              </w:rPr>
            </w:pPr>
            <w:r>
              <w:rPr>
                <w:rFonts w:hint="eastAsia"/>
                <w:color w:val="000000" w:themeColor="text1"/>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16660760">
            <w:pPr>
              <w:jc w:val="center"/>
              <w:rPr>
                <w:rFonts w:ascii="宋体" w:hAnsi="宋体" w:eastAsia="宋体" w:cs="宋体"/>
                <w:color w:val="000000" w:themeColor="text1"/>
                <w:sz w:val="20"/>
                <w:szCs w:val="20"/>
              </w:rPr>
            </w:pPr>
            <w:r>
              <w:rPr>
                <w:rFonts w:hint="eastAsia"/>
                <w:color w:val="000000" w:themeColor="text1"/>
                <w:sz w:val="20"/>
                <w:szCs w:val="20"/>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023DED">
            <w:pPr>
              <w:jc w:val="center"/>
              <w:rPr>
                <w:rFonts w:ascii="宋体" w:hAnsi="宋体" w:eastAsia="宋体" w:cs="宋体"/>
                <w:color w:val="000000" w:themeColor="text1"/>
                <w:sz w:val="20"/>
                <w:szCs w:val="20"/>
              </w:rPr>
            </w:pPr>
            <w:r>
              <w:rPr>
                <w:rFonts w:hint="eastAsia"/>
                <w:color w:val="000000" w:themeColor="text1"/>
                <w:sz w:val="20"/>
                <w:szCs w:val="20"/>
              </w:rPr>
              <w:t>《中华人民共和国律师法》第四条；《律师执业管理办法》第五十条；《律师事务所管理办法》第六十四条。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14:paraId="444A340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BD0AEE0">
            <w:pPr>
              <w:widowControl/>
              <w:spacing w:line="240" w:lineRule="exact"/>
              <w:jc w:val="left"/>
              <w:rPr>
                <w:rFonts w:cs="宋体" w:asciiTheme="minorEastAsia" w:hAnsiTheme="minorEastAsia"/>
                <w:color w:val="000000" w:themeColor="text1"/>
                <w:kern w:val="0"/>
                <w:sz w:val="20"/>
                <w:szCs w:val="20"/>
              </w:rPr>
            </w:pPr>
          </w:p>
        </w:tc>
      </w:tr>
      <w:tr w14:paraId="48A45F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9890E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5E179EE7">
            <w:pPr>
              <w:rPr>
                <w:rFonts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4924AC4">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6060376">
            <w:pPr>
              <w:jc w:val="center"/>
              <w:rPr>
                <w:rFonts w:ascii="宋体" w:hAnsi="宋体" w:eastAsia="宋体" w:cs="宋体"/>
                <w:color w:val="000000" w:themeColor="text1"/>
                <w:sz w:val="20"/>
                <w:szCs w:val="20"/>
              </w:rPr>
            </w:pPr>
            <w:r>
              <w:rPr>
                <w:rFonts w:hint="eastAsia"/>
                <w:color w:val="000000" w:themeColor="text1"/>
                <w:sz w:val="20"/>
                <w:szCs w:val="20"/>
              </w:rPr>
              <w:t>对律师事务所及其律师执业活动的专项监督检查。</w:t>
            </w:r>
          </w:p>
        </w:tc>
        <w:tc>
          <w:tcPr>
            <w:tcW w:w="756" w:type="dxa"/>
            <w:tcBorders>
              <w:top w:val="nil"/>
              <w:left w:val="nil"/>
              <w:bottom w:val="single" w:color="auto" w:sz="4" w:space="0"/>
              <w:right w:val="single" w:color="auto" w:sz="4" w:space="0"/>
            </w:tcBorders>
            <w:shd w:val="clear" w:color="auto" w:fill="auto"/>
            <w:vAlign w:val="center"/>
          </w:tcPr>
          <w:p w14:paraId="125EEED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5B1906">
            <w:pPr>
              <w:jc w:val="center"/>
              <w:rPr>
                <w:rFonts w:ascii="宋体" w:hAnsi="宋体" w:eastAsia="宋体" w:cs="宋体"/>
                <w:color w:val="000000" w:themeColor="text1"/>
                <w:sz w:val="20"/>
                <w:szCs w:val="20"/>
              </w:rPr>
            </w:pPr>
            <w:r>
              <w:rPr>
                <w:rFonts w:hint="eastAsia"/>
                <w:color w:val="000000" w:themeColor="text1"/>
                <w:sz w:val="20"/>
                <w:szCs w:val="20"/>
              </w:rPr>
              <w:t>区属管理依法设立的律师事务所及其执业律师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4F354E49">
            <w:pPr>
              <w:rPr>
                <w:rFonts w:ascii="宋体" w:hAnsi="宋体" w:eastAsia="宋体" w:cs="宋体"/>
                <w:color w:val="000000" w:themeColor="text1"/>
                <w:sz w:val="20"/>
                <w:szCs w:val="20"/>
              </w:rPr>
            </w:pPr>
          </w:p>
        </w:tc>
        <w:tc>
          <w:tcPr>
            <w:tcW w:w="1155" w:type="dxa"/>
            <w:tcBorders>
              <w:top w:val="nil"/>
              <w:left w:val="nil"/>
              <w:bottom w:val="single" w:color="auto" w:sz="4" w:space="0"/>
              <w:right w:val="single" w:color="auto" w:sz="4" w:space="0"/>
            </w:tcBorders>
            <w:shd w:val="clear" w:color="auto" w:fill="auto"/>
            <w:vAlign w:val="center"/>
          </w:tcPr>
          <w:p w14:paraId="6224FDF3">
            <w:pPr>
              <w:jc w:val="center"/>
              <w:rPr>
                <w:rFonts w:ascii="宋体" w:hAnsi="宋体" w:eastAsia="宋体" w:cs="宋体"/>
                <w:color w:val="000000" w:themeColor="text1"/>
                <w:sz w:val="20"/>
                <w:szCs w:val="20"/>
              </w:rPr>
            </w:pPr>
            <w:r>
              <w:rPr>
                <w:rFonts w:hint="eastAsia"/>
                <w:color w:val="000000" w:themeColor="text1"/>
                <w:sz w:val="20"/>
                <w:szCs w:val="20"/>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EA4E2C">
            <w:pPr>
              <w:jc w:val="center"/>
              <w:rPr>
                <w:rFonts w:ascii="宋体" w:hAnsi="宋体" w:eastAsia="宋体" w:cs="宋体"/>
                <w:color w:val="000000" w:themeColor="text1"/>
                <w:sz w:val="20"/>
                <w:szCs w:val="20"/>
              </w:rPr>
            </w:pPr>
            <w:r>
              <w:rPr>
                <w:rFonts w:hint="eastAsia"/>
                <w:color w:val="000000" w:themeColor="text1"/>
                <w:sz w:val="20"/>
                <w:szCs w:val="20"/>
              </w:rPr>
              <w:t>《中华人民共和国律师法》第四条；《律师执业管理办法》第五十一条、第五十二条；《律师事务所管理办法》第六十五条、第六十五条。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14:paraId="0CC2652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1F2608F">
            <w:pPr>
              <w:widowControl/>
              <w:spacing w:line="240" w:lineRule="exact"/>
              <w:jc w:val="left"/>
              <w:rPr>
                <w:rFonts w:cs="宋体" w:asciiTheme="minorEastAsia" w:hAnsiTheme="minorEastAsia"/>
                <w:color w:val="000000" w:themeColor="text1"/>
                <w:kern w:val="0"/>
                <w:sz w:val="20"/>
                <w:szCs w:val="20"/>
              </w:rPr>
            </w:pPr>
          </w:p>
        </w:tc>
      </w:tr>
      <w:tr w14:paraId="5704C96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F4A0A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6F8E7B1">
            <w:pPr>
              <w:rPr>
                <w:rFonts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0DEE93C">
            <w:pPr>
              <w:jc w:val="center"/>
              <w:rPr>
                <w:rFonts w:ascii="宋体" w:hAnsi="宋体" w:eastAsia="宋体" w:cs="宋体"/>
                <w:color w:val="000000" w:themeColor="text1"/>
                <w:sz w:val="20"/>
                <w:szCs w:val="20"/>
              </w:rPr>
            </w:pPr>
            <w:r>
              <w:rPr>
                <w:rFonts w:hint="eastAsia"/>
                <w:color w:val="000000" w:themeColor="text1"/>
                <w:sz w:val="20"/>
                <w:szCs w:val="20"/>
              </w:rPr>
              <w:t>对基层法律服务所的日常执业活动和内部管理工作的检查</w:t>
            </w:r>
          </w:p>
        </w:tc>
        <w:tc>
          <w:tcPr>
            <w:tcW w:w="1884" w:type="dxa"/>
            <w:tcBorders>
              <w:top w:val="nil"/>
              <w:left w:val="nil"/>
              <w:bottom w:val="single" w:color="auto" w:sz="4" w:space="0"/>
              <w:right w:val="single" w:color="auto" w:sz="4" w:space="0"/>
            </w:tcBorders>
            <w:shd w:val="clear" w:color="auto" w:fill="auto"/>
            <w:vAlign w:val="center"/>
          </w:tcPr>
          <w:p w14:paraId="78DA97D6">
            <w:pPr>
              <w:jc w:val="center"/>
              <w:rPr>
                <w:rFonts w:ascii="宋体" w:hAnsi="宋体" w:eastAsia="宋体" w:cs="宋体"/>
                <w:color w:val="000000" w:themeColor="text1"/>
                <w:sz w:val="20"/>
                <w:szCs w:val="20"/>
              </w:rPr>
            </w:pPr>
            <w:r>
              <w:rPr>
                <w:rFonts w:hint="eastAsia"/>
                <w:color w:val="000000" w:themeColor="text1"/>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01D2160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00BA02">
            <w:pPr>
              <w:jc w:val="center"/>
              <w:rPr>
                <w:rFonts w:ascii="宋体" w:hAnsi="宋体" w:eastAsia="宋体" w:cs="宋体"/>
                <w:color w:val="000000" w:themeColor="text1"/>
                <w:sz w:val="20"/>
                <w:szCs w:val="20"/>
              </w:rPr>
            </w:pPr>
            <w:r>
              <w:rPr>
                <w:rFonts w:hint="eastAsia"/>
                <w:color w:val="000000" w:themeColor="text1"/>
                <w:sz w:val="20"/>
                <w:szCs w:val="20"/>
              </w:rPr>
              <w:t>区属管理依法设立的基层法律服务所</w:t>
            </w:r>
          </w:p>
        </w:tc>
        <w:tc>
          <w:tcPr>
            <w:tcW w:w="1170" w:type="dxa"/>
            <w:tcBorders>
              <w:top w:val="nil"/>
              <w:left w:val="nil"/>
              <w:bottom w:val="single" w:color="auto" w:sz="4" w:space="0"/>
              <w:right w:val="single" w:color="auto" w:sz="4" w:space="0"/>
            </w:tcBorders>
            <w:shd w:val="clear" w:color="auto" w:fill="auto"/>
            <w:vAlign w:val="center"/>
          </w:tcPr>
          <w:p w14:paraId="2B90E359">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E27C4E6">
            <w:pPr>
              <w:jc w:val="center"/>
              <w:rPr>
                <w:rFonts w:ascii="宋体" w:hAnsi="宋体" w:eastAsia="宋体" w:cs="宋体"/>
                <w:color w:val="000000" w:themeColor="text1"/>
                <w:sz w:val="20"/>
                <w:szCs w:val="20"/>
              </w:rPr>
            </w:pPr>
            <w:r>
              <w:rPr>
                <w:rFonts w:hint="eastAsia"/>
                <w:color w:val="000000" w:themeColor="text1"/>
                <w:sz w:val="20"/>
                <w:szCs w:val="20"/>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606334">
            <w:pPr>
              <w:jc w:val="center"/>
              <w:rPr>
                <w:rFonts w:ascii="宋体" w:hAnsi="宋体" w:eastAsia="宋体" w:cs="宋体"/>
                <w:color w:val="000000" w:themeColor="text1"/>
                <w:sz w:val="20"/>
                <w:szCs w:val="20"/>
              </w:rPr>
            </w:pPr>
            <w:r>
              <w:rPr>
                <w:rFonts w:hint="eastAsia"/>
                <w:color w:val="000000" w:themeColor="text1"/>
                <w:sz w:val="20"/>
                <w:szCs w:val="20"/>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14:paraId="6059588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F65F90C">
            <w:pPr>
              <w:widowControl/>
              <w:spacing w:line="240" w:lineRule="exact"/>
              <w:jc w:val="left"/>
              <w:rPr>
                <w:rFonts w:cs="宋体" w:asciiTheme="minorEastAsia" w:hAnsiTheme="minorEastAsia"/>
                <w:color w:val="000000" w:themeColor="text1"/>
                <w:kern w:val="0"/>
                <w:sz w:val="20"/>
                <w:szCs w:val="20"/>
              </w:rPr>
            </w:pPr>
          </w:p>
        </w:tc>
      </w:tr>
      <w:tr w14:paraId="4E28A4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841D6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5062089">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官渡区司法局（4类项5项）</w:t>
            </w:r>
          </w:p>
        </w:tc>
        <w:tc>
          <w:tcPr>
            <w:tcW w:w="1450" w:type="dxa"/>
            <w:tcBorders>
              <w:top w:val="nil"/>
              <w:left w:val="nil"/>
              <w:bottom w:val="single" w:color="auto" w:sz="4" w:space="0"/>
              <w:right w:val="single" w:color="auto" w:sz="4" w:space="0"/>
            </w:tcBorders>
            <w:shd w:val="clear" w:color="auto" w:fill="auto"/>
            <w:vAlign w:val="center"/>
          </w:tcPr>
          <w:p w14:paraId="4F571F66">
            <w:pPr>
              <w:jc w:val="center"/>
              <w:rPr>
                <w:rFonts w:ascii="宋体" w:hAnsi="宋体" w:eastAsia="宋体" w:cs="宋体"/>
                <w:color w:val="000000" w:themeColor="text1"/>
                <w:sz w:val="20"/>
                <w:szCs w:val="20"/>
              </w:rPr>
            </w:pPr>
            <w:r>
              <w:rPr>
                <w:rFonts w:hint="eastAsia"/>
                <w:color w:val="000000" w:themeColor="text1"/>
                <w:sz w:val="20"/>
                <w:szCs w:val="20"/>
              </w:rPr>
              <w:t>对公证机构及其公证员的监督检查</w:t>
            </w:r>
          </w:p>
        </w:tc>
        <w:tc>
          <w:tcPr>
            <w:tcW w:w="1884" w:type="dxa"/>
            <w:tcBorders>
              <w:top w:val="nil"/>
              <w:left w:val="nil"/>
              <w:bottom w:val="single" w:color="auto" w:sz="4" w:space="0"/>
              <w:right w:val="single" w:color="auto" w:sz="4" w:space="0"/>
            </w:tcBorders>
            <w:shd w:val="clear" w:color="auto" w:fill="auto"/>
            <w:vAlign w:val="center"/>
          </w:tcPr>
          <w:p w14:paraId="4698B081">
            <w:pPr>
              <w:jc w:val="center"/>
              <w:rPr>
                <w:rFonts w:ascii="宋体" w:hAnsi="宋体" w:eastAsia="宋体" w:cs="宋体"/>
                <w:color w:val="000000" w:themeColor="text1"/>
                <w:sz w:val="20"/>
                <w:szCs w:val="20"/>
              </w:rPr>
            </w:pPr>
            <w:r>
              <w:rPr>
                <w:rFonts w:hint="eastAsia"/>
                <w:color w:val="000000" w:themeColor="text1"/>
                <w:sz w:val="20"/>
                <w:szCs w:val="20"/>
              </w:rPr>
              <w:t>对公证机构及其公证员的日常监督检查。</w:t>
            </w:r>
          </w:p>
        </w:tc>
        <w:tc>
          <w:tcPr>
            <w:tcW w:w="756" w:type="dxa"/>
            <w:tcBorders>
              <w:top w:val="nil"/>
              <w:left w:val="nil"/>
              <w:bottom w:val="single" w:color="auto" w:sz="4" w:space="0"/>
              <w:right w:val="single" w:color="auto" w:sz="4" w:space="0"/>
            </w:tcBorders>
            <w:shd w:val="clear" w:color="auto" w:fill="auto"/>
            <w:vAlign w:val="center"/>
          </w:tcPr>
          <w:p w14:paraId="1BAD795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151A04">
            <w:pPr>
              <w:jc w:val="center"/>
              <w:rPr>
                <w:rFonts w:ascii="宋体" w:hAnsi="宋体" w:eastAsia="宋体" w:cs="宋体"/>
                <w:color w:val="000000" w:themeColor="text1"/>
                <w:sz w:val="20"/>
                <w:szCs w:val="20"/>
              </w:rPr>
            </w:pPr>
            <w:r>
              <w:rPr>
                <w:rFonts w:hint="eastAsia"/>
                <w:color w:val="000000" w:themeColor="text1"/>
                <w:sz w:val="20"/>
                <w:szCs w:val="20"/>
              </w:rPr>
              <w:t>按设立层级所主管的公证机构及其公证员</w:t>
            </w:r>
          </w:p>
        </w:tc>
        <w:tc>
          <w:tcPr>
            <w:tcW w:w="1170" w:type="dxa"/>
            <w:tcBorders>
              <w:top w:val="nil"/>
              <w:left w:val="nil"/>
              <w:bottom w:val="single" w:color="auto" w:sz="4" w:space="0"/>
              <w:right w:val="single" w:color="auto" w:sz="4" w:space="0"/>
            </w:tcBorders>
            <w:shd w:val="clear" w:color="auto" w:fill="auto"/>
            <w:vAlign w:val="center"/>
          </w:tcPr>
          <w:p w14:paraId="17F87AE7">
            <w:pPr>
              <w:jc w:val="center"/>
              <w:rPr>
                <w:rFonts w:ascii="宋体" w:hAnsi="宋体" w:eastAsia="宋体" w:cs="宋体"/>
                <w:color w:val="000000" w:themeColor="text1"/>
                <w:sz w:val="20"/>
                <w:szCs w:val="20"/>
              </w:rPr>
            </w:pPr>
            <w:r>
              <w:rPr>
                <w:rFonts w:hint="eastAsia"/>
                <w:color w:val="000000" w:themeColor="text1"/>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4E197D86">
            <w:pPr>
              <w:jc w:val="center"/>
              <w:rPr>
                <w:rFonts w:ascii="宋体" w:hAnsi="宋体" w:eastAsia="宋体" w:cs="宋体"/>
                <w:color w:val="000000" w:themeColor="text1"/>
                <w:sz w:val="20"/>
                <w:szCs w:val="20"/>
              </w:rPr>
            </w:pPr>
            <w:r>
              <w:rPr>
                <w:rFonts w:hint="eastAsia"/>
                <w:color w:val="000000" w:themeColor="text1"/>
                <w:sz w:val="20"/>
                <w:szCs w:val="20"/>
              </w:rPr>
              <w:t>官渡区司法局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36D5D9">
            <w:pPr>
              <w:jc w:val="center"/>
              <w:rPr>
                <w:rFonts w:ascii="宋体" w:hAnsi="宋体" w:eastAsia="宋体" w:cs="宋体"/>
                <w:color w:val="000000" w:themeColor="text1"/>
                <w:sz w:val="20"/>
                <w:szCs w:val="20"/>
              </w:rPr>
            </w:pPr>
            <w:r>
              <w:rPr>
                <w:rFonts w:hint="eastAsia"/>
                <w:color w:val="000000" w:themeColor="text1"/>
                <w:sz w:val="20"/>
                <w:szCs w:val="20"/>
              </w:rPr>
              <w:t>《中华人民共和国公证法》第五条；《公证机构执业管理办法》第二十四、三十四条；《公证员执业管理办法》第二十一、二十六条。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14:paraId="08F6EC8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A3FFE8">
            <w:pPr>
              <w:widowControl/>
              <w:spacing w:line="240" w:lineRule="exact"/>
              <w:jc w:val="left"/>
              <w:rPr>
                <w:rFonts w:cs="宋体" w:asciiTheme="minorEastAsia" w:hAnsiTheme="minorEastAsia"/>
                <w:color w:val="000000" w:themeColor="text1"/>
                <w:kern w:val="0"/>
                <w:sz w:val="20"/>
                <w:szCs w:val="20"/>
              </w:rPr>
            </w:pPr>
          </w:p>
        </w:tc>
      </w:tr>
      <w:tr w14:paraId="12245B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91B6D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D1E3573">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官渡区财政局（2类2项）</w:t>
            </w:r>
          </w:p>
        </w:tc>
        <w:tc>
          <w:tcPr>
            <w:tcW w:w="1450" w:type="dxa"/>
            <w:tcBorders>
              <w:top w:val="nil"/>
              <w:left w:val="nil"/>
              <w:bottom w:val="single" w:color="auto" w:sz="4" w:space="0"/>
              <w:right w:val="single" w:color="auto" w:sz="4" w:space="0"/>
            </w:tcBorders>
            <w:shd w:val="clear" w:color="auto" w:fill="auto"/>
            <w:vAlign w:val="center"/>
          </w:tcPr>
          <w:p w14:paraId="35112866">
            <w:pPr>
              <w:jc w:val="center"/>
              <w:rPr>
                <w:rFonts w:ascii="宋体" w:hAnsi="宋体" w:eastAsia="宋体" w:cs="宋体"/>
                <w:color w:val="000000" w:themeColor="text1"/>
                <w:sz w:val="20"/>
                <w:szCs w:val="20"/>
              </w:rPr>
            </w:pPr>
            <w:r>
              <w:rPr>
                <w:rFonts w:hint="eastAsia"/>
                <w:color w:val="000000" w:themeColor="text1"/>
                <w:sz w:val="20"/>
                <w:szCs w:val="20"/>
              </w:rPr>
              <w:t>会计信息质量检查</w:t>
            </w:r>
          </w:p>
        </w:tc>
        <w:tc>
          <w:tcPr>
            <w:tcW w:w="1884" w:type="dxa"/>
            <w:tcBorders>
              <w:top w:val="nil"/>
              <w:left w:val="nil"/>
              <w:bottom w:val="single" w:color="auto" w:sz="4" w:space="0"/>
              <w:right w:val="single" w:color="auto" w:sz="4" w:space="0"/>
            </w:tcBorders>
            <w:shd w:val="clear" w:color="auto" w:fill="auto"/>
            <w:vAlign w:val="center"/>
          </w:tcPr>
          <w:p w14:paraId="38D40280">
            <w:pPr>
              <w:jc w:val="center"/>
              <w:rPr>
                <w:rFonts w:ascii="宋体" w:hAnsi="宋体" w:eastAsia="宋体" w:cs="宋体"/>
                <w:color w:val="000000" w:themeColor="text1"/>
                <w:sz w:val="20"/>
                <w:szCs w:val="20"/>
              </w:rPr>
            </w:pPr>
            <w:r>
              <w:rPr>
                <w:rFonts w:hint="eastAsia"/>
                <w:color w:val="000000" w:themeColor="text1"/>
                <w:sz w:val="20"/>
                <w:szCs w:val="20"/>
              </w:rPr>
              <w:t>会计准则会计制度</w:t>
            </w:r>
            <w:r>
              <w:rPr>
                <w:rFonts w:hint="eastAsia"/>
                <w:color w:val="000000" w:themeColor="text1"/>
                <w:sz w:val="20"/>
                <w:szCs w:val="20"/>
              </w:rPr>
              <w:br w:type="textWrapping"/>
            </w:r>
            <w:r>
              <w:rPr>
                <w:rFonts w:hint="eastAsia"/>
                <w:color w:val="000000" w:themeColor="text1"/>
                <w:sz w:val="20"/>
                <w:szCs w:val="20"/>
              </w:rPr>
              <w:t>会计核算办法</w:t>
            </w:r>
            <w:r>
              <w:rPr>
                <w:rFonts w:hint="eastAsia"/>
                <w:color w:val="000000" w:themeColor="text1"/>
                <w:sz w:val="20"/>
                <w:szCs w:val="20"/>
              </w:rPr>
              <w:br w:type="textWrapping"/>
            </w:r>
            <w:r>
              <w:rPr>
                <w:rFonts w:hint="eastAsia"/>
                <w:color w:val="000000" w:themeColor="text1"/>
                <w:sz w:val="20"/>
                <w:szCs w:val="20"/>
              </w:rPr>
              <w:t>财务准则</w:t>
            </w:r>
            <w:r>
              <w:rPr>
                <w:rFonts w:hint="eastAsia"/>
                <w:color w:val="000000" w:themeColor="text1"/>
                <w:sz w:val="20"/>
                <w:szCs w:val="20"/>
              </w:rPr>
              <w:br w:type="textWrapping"/>
            </w:r>
            <w:r>
              <w:rPr>
                <w:rFonts w:hint="eastAsia"/>
                <w:color w:val="000000" w:themeColor="text1"/>
                <w:sz w:val="20"/>
                <w:szCs w:val="20"/>
              </w:rPr>
              <w:t>财务制度</w:t>
            </w:r>
            <w:r>
              <w:rPr>
                <w:rFonts w:hint="eastAsia"/>
                <w:color w:val="000000" w:themeColor="text1"/>
                <w:sz w:val="20"/>
                <w:szCs w:val="20"/>
              </w:rPr>
              <w:br w:type="textWrapping"/>
            </w:r>
            <w:r>
              <w:rPr>
                <w:rFonts w:hint="eastAsia"/>
                <w:color w:val="000000" w:themeColor="text1"/>
                <w:sz w:val="20"/>
                <w:szCs w:val="20"/>
              </w:rPr>
              <w:t>财务管理办法</w:t>
            </w:r>
          </w:p>
        </w:tc>
        <w:tc>
          <w:tcPr>
            <w:tcW w:w="756" w:type="dxa"/>
            <w:tcBorders>
              <w:top w:val="nil"/>
              <w:left w:val="nil"/>
              <w:bottom w:val="single" w:color="auto" w:sz="4" w:space="0"/>
              <w:right w:val="single" w:color="auto" w:sz="4" w:space="0"/>
            </w:tcBorders>
            <w:shd w:val="clear" w:color="auto" w:fill="auto"/>
            <w:vAlign w:val="center"/>
          </w:tcPr>
          <w:p w14:paraId="6978D5E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517959">
            <w:pPr>
              <w:jc w:val="center"/>
              <w:rPr>
                <w:rFonts w:ascii="宋体" w:hAnsi="宋体" w:eastAsia="宋体" w:cs="宋体"/>
                <w:color w:val="000000" w:themeColor="text1"/>
                <w:sz w:val="20"/>
                <w:szCs w:val="20"/>
              </w:rPr>
            </w:pPr>
            <w:r>
              <w:rPr>
                <w:rFonts w:hint="eastAsia"/>
                <w:color w:val="000000" w:themeColor="text1"/>
                <w:sz w:val="20"/>
                <w:szCs w:val="20"/>
              </w:rPr>
              <w:t>国家机关</w:t>
            </w:r>
            <w:r>
              <w:rPr>
                <w:rFonts w:hint="eastAsia"/>
                <w:color w:val="000000" w:themeColor="text1"/>
                <w:sz w:val="20"/>
                <w:szCs w:val="20"/>
              </w:rPr>
              <w:br w:type="textWrapping"/>
            </w:r>
            <w:r>
              <w:rPr>
                <w:rFonts w:hint="eastAsia"/>
                <w:color w:val="000000" w:themeColor="text1"/>
                <w:sz w:val="20"/>
                <w:szCs w:val="20"/>
              </w:rPr>
              <w:t>事业单位</w:t>
            </w:r>
            <w:r>
              <w:rPr>
                <w:rFonts w:hint="eastAsia"/>
                <w:color w:val="000000" w:themeColor="text1"/>
                <w:sz w:val="20"/>
                <w:szCs w:val="20"/>
              </w:rPr>
              <w:br w:type="textWrapping"/>
            </w:r>
            <w:r>
              <w:rPr>
                <w:rFonts w:hint="eastAsia"/>
                <w:color w:val="000000" w:themeColor="text1"/>
                <w:sz w:val="20"/>
                <w:szCs w:val="20"/>
              </w:rPr>
              <w:t>社会团体</w:t>
            </w:r>
            <w:r>
              <w:rPr>
                <w:rFonts w:hint="eastAsia"/>
                <w:color w:val="000000" w:themeColor="text1"/>
                <w:sz w:val="20"/>
                <w:szCs w:val="20"/>
              </w:rPr>
              <w:br w:type="textWrapping"/>
            </w:r>
            <w:r>
              <w:rPr>
                <w:rFonts w:hint="eastAsia"/>
                <w:color w:val="000000" w:themeColor="text1"/>
                <w:sz w:val="20"/>
                <w:szCs w:val="20"/>
              </w:rPr>
              <w:t>公司</w:t>
            </w:r>
            <w:r>
              <w:rPr>
                <w:rFonts w:hint="eastAsia"/>
                <w:color w:val="000000" w:themeColor="text1"/>
                <w:sz w:val="20"/>
                <w:szCs w:val="20"/>
              </w:rPr>
              <w:br w:type="textWrapping"/>
            </w:r>
            <w:r>
              <w:rPr>
                <w:rFonts w:hint="eastAsia"/>
                <w:color w:val="000000" w:themeColor="text1"/>
                <w:sz w:val="20"/>
                <w:szCs w:val="20"/>
              </w:rPr>
              <w:t>企业和其他组织等会计主体</w:t>
            </w:r>
          </w:p>
        </w:tc>
        <w:tc>
          <w:tcPr>
            <w:tcW w:w="1170" w:type="dxa"/>
            <w:tcBorders>
              <w:top w:val="nil"/>
              <w:left w:val="nil"/>
              <w:bottom w:val="single" w:color="auto" w:sz="4" w:space="0"/>
              <w:right w:val="single" w:color="auto" w:sz="4" w:space="0"/>
            </w:tcBorders>
            <w:shd w:val="clear" w:color="auto" w:fill="auto"/>
            <w:vAlign w:val="center"/>
          </w:tcPr>
          <w:p w14:paraId="36A185C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3D5C0CB">
            <w:pPr>
              <w:jc w:val="center"/>
              <w:rPr>
                <w:rFonts w:ascii="宋体" w:hAnsi="宋体" w:eastAsia="宋体" w:cs="宋体"/>
                <w:color w:val="000000" w:themeColor="text1"/>
                <w:sz w:val="20"/>
                <w:szCs w:val="20"/>
              </w:rPr>
            </w:pPr>
            <w:r>
              <w:rPr>
                <w:rFonts w:hint="eastAsia"/>
                <w:color w:val="000000" w:themeColor="text1"/>
                <w:sz w:val="20"/>
                <w:szCs w:val="20"/>
              </w:rPr>
              <w:t>官渡区财政局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42AB5B6">
            <w:pPr>
              <w:jc w:val="center"/>
              <w:rPr>
                <w:rFonts w:ascii="宋体" w:hAnsi="宋体" w:eastAsia="宋体" w:cs="宋体"/>
                <w:color w:val="000000" w:themeColor="text1"/>
                <w:sz w:val="20"/>
                <w:szCs w:val="20"/>
              </w:rPr>
            </w:pPr>
            <w:r>
              <w:rPr>
                <w:rFonts w:hint="eastAsia"/>
                <w:color w:val="000000" w:themeColor="text1"/>
                <w:sz w:val="20"/>
                <w:szCs w:val="20"/>
              </w:rPr>
              <w:t>《中华人民共和国会计法》；</w:t>
            </w:r>
            <w:r>
              <w:rPr>
                <w:rFonts w:hint="eastAsia"/>
                <w:color w:val="000000" w:themeColor="text1"/>
                <w:sz w:val="20"/>
                <w:szCs w:val="20"/>
              </w:rPr>
              <w:br w:type="textWrapping"/>
            </w:r>
            <w:r>
              <w:rPr>
                <w:rFonts w:hint="eastAsia"/>
                <w:color w:val="000000" w:themeColor="text1"/>
                <w:sz w:val="20"/>
                <w:szCs w:val="20"/>
              </w:rPr>
              <w:t>《财政部门实施会计监督办法》；</w:t>
            </w:r>
            <w:r>
              <w:rPr>
                <w:rFonts w:hint="eastAsia"/>
                <w:color w:val="000000" w:themeColor="text1"/>
                <w:sz w:val="20"/>
                <w:szCs w:val="20"/>
              </w:rPr>
              <w:br w:type="textWrapping"/>
            </w:r>
            <w:r>
              <w:rPr>
                <w:rFonts w:hint="eastAsia"/>
                <w:color w:val="000000" w:themeColor="text1"/>
                <w:sz w:val="20"/>
                <w:szCs w:val="20"/>
              </w:rPr>
              <w:t>《财政检查工作办法》；</w:t>
            </w:r>
            <w:r>
              <w:rPr>
                <w:rFonts w:hint="eastAsia"/>
                <w:color w:val="000000" w:themeColor="text1"/>
                <w:sz w:val="20"/>
                <w:szCs w:val="20"/>
              </w:rPr>
              <w:br w:type="textWrapping"/>
            </w:r>
            <w:r>
              <w:rPr>
                <w:rFonts w:hint="eastAsia"/>
                <w:color w:val="000000" w:themeColor="text1"/>
                <w:sz w:val="20"/>
                <w:szCs w:val="20"/>
              </w:rPr>
              <w:t>《财政监督检查案件移送办法》；</w:t>
            </w:r>
            <w:r>
              <w:rPr>
                <w:rFonts w:hint="eastAsia"/>
                <w:color w:val="000000" w:themeColor="text1"/>
                <w:sz w:val="20"/>
                <w:szCs w:val="20"/>
              </w:rPr>
              <w:br w:type="textWrapping"/>
            </w:r>
            <w:r>
              <w:rPr>
                <w:rFonts w:hint="eastAsia"/>
                <w:color w:val="000000" w:themeColor="text1"/>
                <w:sz w:val="20"/>
                <w:szCs w:val="20"/>
              </w:rPr>
              <w:t>《财政部门监督办法》</w:t>
            </w:r>
          </w:p>
        </w:tc>
        <w:tc>
          <w:tcPr>
            <w:tcW w:w="708" w:type="dxa"/>
            <w:tcBorders>
              <w:top w:val="nil"/>
              <w:left w:val="nil"/>
              <w:bottom w:val="single" w:color="auto" w:sz="4" w:space="0"/>
              <w:right w:val="single" w:color="auto" w:sz="4" w:space="0"/>
            </w:tcBorders>
            <w:shd w:val="clear" w:color="auto" w:fill="auto"/>
            <w:vAlign w:val="center"/>
          </w:tcPr>
          <w:p w14:paraId="0AAAE2B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139366A">
            <w:pPr>
              <w:widowControl/>
              <w:spacing w:line="240" w:lineRule="exact"/>
              <w:jc w:val="left"/>
              <w:rPr>
                <w:rFonts w:cs="宋体" w:asciiTheme="minorEastAsia" w:hAnsiTheme="minorEastAsia"/>
                <w:color w:val="000000" w:themeColor="text1"/>
                <w:kern w:val="0"/>
                <w:sz w:val="20"/>
                <w:szCs w:val="20"/>
              </w:rPr>
            </w:pPr>
          </w:p>
        </w:tc>
      </w:tr>
      <w:tr w14:paraId="3FFE52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FE6E7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04B841D">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官渡区财政局（2类2项）</w:t>
            </w:r>
          </w:p>
        </w:tc>
        <w:tc>
          <w:tcPr>
            <w:tcW w:w="1450" w:type="dxa"/>
            <w:tcBorders>
              <w:top w:val="nil"/>
              <w:left w:val="nil"/>
              <w:bottom w:val="single" w:color="auto" w:sz="4" w:space="0"/>
              <w:right w:val="single" w:color="auto" w:sz="4" w:space="0"/>
            </w:tcBorders>
            <w:shd w:val="clear" w:color="auto" w:fill="auto"/>
            <w:vAlign w:val="center"/>
          </w:tcPr>
          <w:p w14:paraId="4B6D089F">
            <w:pPr>
              <w:jc w:val="center"/>
              <w:rPr>
                <w:rFonts w:ascii="宋体" w:hAnsi="宋体" w:eastAsia="宋体" w:cs="宋体"/>
                <w:color w:val="000000" w:themeColor="text1"/>
                <w:sz w:val="20"/>
                <w:szCs w:val="20"/>
              </w:rPr>
            </w:pPr>
            <w:r>
              <w:rPr>
                <w:rFonts w:hint="eastAsia"/>
                <w:color w:val="000000" w:themeColor="text1"/>
                <w:sz w:val="20"/>
                <w:szCs w:val="20"/>
              </w:rPr>
              <w:t>政府采购代理机构检查</w:t>
            </w:r>
          </w:p>
        </w:tc>
        <w:tc>
          <w:tcPr>
            <w:tcW w:w="1884" w:type="dxa"/>
            <w:tcBorders>
              <w:top w:val="nil"/>
              <w:left w:val="nil"/>
              <w:bottom w:val="single" w:color="auto" w:sz="4" w:space="0"/>
              <w:right w:val="single" w:color="auto" w:sz="4" w:space="0"/>
            </w:tcBorders>
            <w:shd w:val="clear" w:color="auto" w:fill="auto"/>
            <w:vAlign w:val="center"/>
          </w:tcPr>
          <w:p w14:paraId="6E464F0B">
            <w:pPr>
              <w:jc w:val="center"/>
              <w:rPr>
                <w:rFonts w:ascii="宋体" w:hAnsi="宋体" w:eastAsia="宋体" w:cs="宋体"/>
                <w:color w:val="000000" w:themeColor="text1"/>
                <w:sz w:val="20"/>
                <w:szCs w:val="20"/>
              </w:rPr>
            </w:pPr>
            <w:r>
              <w:rPr>
                <w:rFonts w:hint="eastAsia"/>
                <w:color w:val="000000" w:themeColor="text1"/>
                <w:sz w:val="20"/>
                <w:szCs w:val="20"/>
              </w:rPr>
              <w:t>进口核准、方式变更、信息公告、中标成交、保证金、合同管理、质疑答复等内容。</w:t>
            </w:r>
          </w:p>
        </w:tc>
        <w:tc>
          <w:tcPr>
            <w:tcW w:w="756" w:type="dxa"/>
            <w:tcBorders>
              <w:top w:val="nil"/>
              <w:left w:val="nil"/>
              <w:bottom w:val="single" w:color="auto" w:sz="4" w:space="0"/>
              <w:right w:val="single" w:color="auto" w:sz="4" w:space="0"/>
            </w:tcBorders>
            <w:shd w:val="clear" w:color="auto" w:fill="auto"/>
            <w:vAlign w:val="center"/>
          </w:tcPr>
          <w:p w14:paraId="0DD5BC5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80ECD3">
            <w:pPr>
              <w:jc w:val="center"/>
              <w:rPr>
                <w:rFonts w:ascii="宋体" w:hAnsi="宋体" w:eastAsia="宋体" w:cs="宋体"/>
                <w:color w:val="000000" w:themeColor="text1"/>
                <w:sz w:val="20"/>
                <w:szCs w:val="20"/>
              </w:rPr>
            </w:pPr>
            <w:r>
              <w:rPr>
                <w:rFonts w:hint="eastAsia"/>
                <w:color w:val="000000" w:themeColor="text1"/>
                <w:sz w:val="20"/>
                <w:szCs w:val="20"/>
              </w:rPr>
              <w:t>代理官渡区政府采购项目的代理机构</w:t>
            </w:r>
          </w:p>
        </w:tc>
        <w:tc>
          <w:tcPr>
            <w:tcW w:w="1170" w:type="dxa"/>
            <w:tcBorders>
              <w:top w:val="nil"/>
              <w:left w:val="nil"/>
              <w:bottom w:val="single" w:color="auto" w:sz="4" w:space="0"/>
              <w:right w:val="single" w:color="auto" w:sz="4" w:space="0"/>
            </w:tcBorders>
            <w:shd w:val="clear" w:color="auto" w:fill="auto"/>
            <w:vAlign w:val="center"/>
          </w:tcPr>
          <w:p w14:paraId="756E65FB">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7B3163C">
            <w:pPr>
              <w:jc w:val="center"/>
              <w:rPr>
                <w:rFonts w:ascii="宋体" w:hAnsi="宋体" w:eastAsia="宋体" w:cs="宋体"/>
                <w:color w:val="000000" w:themeColor="text1"/>
                <w:sz w:val="20"/>
                <w:szCs w:val="20"/>
              </w:rPr>
            </w:pPr>
            <w:r>
              <w:rPr>
                <w:rFonts w:hint="eastAsia"/>
                <w:color w:val="000000" w:themeColor="text1"/>
                <w:sz w:val="20"/>
                <w:szCs w:val="20"/>
              </w:rPr>
              <w:t>官渡区财政局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235A7A">
            <w:pPr>
              <w:jc w:val="center"/>
              <w:rPr>
                <w:rFonts w:ascii="宋体" w:hAnsi="宋体" w:eastAsia="宋体" w:cs="宋体"/>
                <w:color w:val="000000" w:themeColor="text1"/>
                <w:sz w:val="20"/>
                <w:szCs w:val="20"/>
              </w:rPr>
            </w:pPr>
            <w:r>
              <w:rPr>
                <w:rFonts w:hint="eastAsia"/>
                <w:color w:val="000000" w:themeColor="text1"/>
                <w:sz w:val="20"/>
                <w:szCs w:val="20"/>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14:paraId="5779D6F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4B8EFC9">
            <w:pPr>
              <w:widowControl/>
              <w:spacing w:line="240" w:lineRule="exact"/>
              <w:jc w:val="left"/>
              <w:rPr>
                <w:rFonts w:cs="宋体" w:asciiTheme="minorEastAsia" w:hAnsiTheme="minorEastAsia"/>
                <w:color w:val="000000" w:themeColor="text1"/>
                <w:kern w:val="0"/>
                <w:sz w:val="20"/>
                <w:szCs w:val="20"/>
              </w:rPr>
            </w:pPr>
          </w:p>
        </w:tc>
      </w:tr>
      <w:tr w14:paraId="1D2E8AC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504B1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6CA9ED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D097315">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F6A441B">
            <w:pPr>
              <w:jc w:val="center"/>
              <w:rPr>
                <w:rFonts w:ascii="宋体" w:hAnsi="宋体" w:eastAsia="宋体" w:cs="宋体"/>
                <w:color w:val="000000" w:themeColor="text1"/>
                <w:sz w:val="20"/>
                <w:szCs w:val="20"/>
              </w:rPr>
            </w:pPr>
            <w:r>
              <w:rPr>
                <w:rFonts w:hint="eastAsia"/>
                <w:color w:val="000000" w:themeColor="text1"/>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79B965D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98135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8D7949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FCFF0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58CC75">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024243B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7AB939A">
            <w:pPr>
              <w:widowControl/>
              <w:spacing w:line="240" w:lineRule="exact"/>
              <w:jc w:val="left"/>
              <w:rPr>
                <w:rFonts w:cs="宋体" w:asciiTheme="minorEastAsia" w:hAnsiTheme="minorEastAsia"/>
                <w:color w:val="000000" w:themeColor="text1"/>
                <w:kern w:val="0"/>
                <w:sz w:val="20"/>
                <w:szCs w:val="20"/>
              </w:rPr>
            </w:pPr>
          </w:p>
        </w:tc>
      </w:tr>
      <w:tr w14:paraId="7D0B78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F51F2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E2F60A3">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AB5A19A">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1208020">
            <w:pPr>
              <w:jc w:val="center"/>
              <w:rPr>
                <w:rFonts w:ascii="宋体" w:hAnsi="宋体" w:eastAsia="宋体" w:cs="宋体"/>
                <w:color w:val="000000" w:themeColor="text1"/>
                <w:sz w:val="20"/>
                <w:szCs w:val="20"/>
              </w:rPr>
            </w:pPr>
            <w:r>
              <w:rPr>
                <w:rFonts w:hint="eastAsia"/>
                <w:color w:val="000000" w:themeColor="text1"/>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0E43C3A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01799C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1C7E2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CB6BC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28B34BA">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5028DC6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ED1FF2E">
            <w:pPr>
              <w:widowControl/>
              <w:spacing w:line="240" w:lineRule="exact"/>
              <w:jc w:val="left"/>
              <w:rPr>
                <w:rFonts w:cs="宋体" w:asciiTheme="minorEastAsia" w:hAnsiTheme="minorEastAsia"/>
                <w:color w:val="000000" w:themeColor="text1"/>
                <w:kern w:val="0"/>
                <w:sz w:val="20"/>
                <w:szCs w:val="20"/>
              </w:rPr>
            </w:pPr>
          </w:p>
        </w:tc>
      </w:tr>
      <w:tr w14:paraId="251620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BB4DD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E6674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6666D8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856319A">
            <w:pPr>
              <w:jc w:val="center"/>
              <w:rPr>
                <w:rFonts w:ascii="宋体" w:hAnsi="宋体" w:eastAsia="宋体" w:cs="宋体"/>
                <w:color w:val="000000" w:themeColor="text1"/>
                <w:sz w:val="20"/>
                <w:szCs w:val="20"/>
              </w:rPr>
            </w:pPr>
            <w:r>
              <w:rPr>
                <w:rFonts w:hint="eastAsia"/>
                <w:color w:val="000000" w:themeColor="text1"/>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6042E6E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6493B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53E6A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87AB3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F6BD23">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F44BE2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FFF4214">
            <w:pPr>
              <w:widowControl/>
              <w:spacing w:line="240" w:lineRule="exact"/>
              <w:jc w:val="left"/>
              <w:rPr>
                <w:rFonts w:cs="宋体" w:asciiTheme="minorEastAsia" w:hAnsiTheme="minorEastAsia"/>
                <w:color w:val="000000" w:themeColor="text1"/>
                <w:kern w:val="0"/>
                <w:sz w:val="20"/>
                <w:szCs w:val="20"/>
              </w:rPr>
            </w:pPr>
          </w:p>
        </w:tc>
      </w:tr>
      <w:tr w14:paraId="0E43D9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81ED7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98AE19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463153E">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C57E60C">
            <w:pPr>
              <w:jc w:val="center"/>
              <w:rPr>
                <w:rFonts w:ascii="宋体" w:hAnsi="宋体" w:eastAsia="宋体" w:cs="宋体"/>
                <w:color w:val="000000" w:themeColor="text1"/>
                <w:sz w:val="20"/>
                <w:szCs w:val="20"/>
              </w:rPr>
            </w:pPr>
            <w:r>
              <w:rPr>
                <w:rFonts w:hint="eastAsia"/>
                <w:color w:val="000000" w:themeColor="text1"/>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49FEC2D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D1576E">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A855A3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11002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1C40B8">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4D03098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4B113CA">
            <w:pPr>
              <w:widowControl/>
              <w:spacing w:line="240" w:lineRule="exact"/>
              <w:jc w:val="left"/>
              <w:rPr>
                <w:rFonts w:cs="宋体" w:asciiTheme="minorEastAsia" w:hAnsiTheme="minorEastAsia"/>
                <w:color w:val="000000" w:themeColor="text1"/>
                <w:kern w:val="0"/>
                <w:sz w:val="20"/>
                <w:szCs w:val="20"/>
              </w:rPr>
            </w:pPr>
          </w:p>
        </w:tc>
      </w:tr>
      <w:tr w14:paraId="3B3967D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D2EDE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A88348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EC36B34">
            <w:pPr>
              <w:jc w:val="cente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416D8A8">
            <w:pPr>
              <w:jc w:val="center"/>
              <w:rPr>
                <w:rFonts w:ascii="宋体" w:hAnsi="宋体" w:eastAsia="宋体" w:cs="宋体"/>
                <w:color w:val="000000" w:themeColor="text1"/>
                <w:sz w:val="20"/>
                <w:szCs w:val="20"/>
              </w:rPr>
            </w:pPr>
            <w:r>
              <w:rPr>
                <w:rFonts w:hint="eastAsia"/>
                <w:color w:val="000000" w:themeColor="text1"/>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703A01D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3526F26">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C7F319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3E3A0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D6A7BE">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64E0F6F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7135258">
            <w:pPr>
              <w:widowControl/>
              <w:spacing w:line="240" w:lineRule="exact"/>
              <w:jc w:val="left"/>
              <w:rPr>
                <w:rFonts w:cs="宋体" w:asciiTheme="minorEastAsia" w:hAnsiTheme="minorEastAsia"/>
                <w:color w:val="000000" w:themeColor="text1"/>
                <w:kern w:val="0"/>
                <w:sz w:val="20"/>
                <w:szCs w:val="20"/>
              </w:rPr>
            </w:pPr>
          </w:p>
        </w:tc>
      </w:tr>
      <w:tr w14:paraId="0AB39C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7309F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A61550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60A1AB9">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48B56DE7">
            <w:pPr>
              <w:jc w:val="center"/>
              <w:rPr>
                <w:rFonts w:ascii="宋体" w:hAnsi="宋体" w:eastAsia="宋体" w:cs="宋体"/>
                <w:color w:val="000000" w:themeColor="text1"/>
                <w:sz w:val="20"/>
                <w:szCs w:val="20"/>
              </w:rPr>
            </w:pPr>
            <w:r>
              <w:rPr>
                <w:rFonts w:hint="eastAsia"/>
                <w:color w:val="000000" w:themeColor="text1"/>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431829D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8CFA8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B14DBC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4EE8A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A4BE5F">
            <w:pPr>
              <w:jc w:val="center"/>
              <w:rPr>
                <w:rFonts w:ascii="宋体" w:hAnsi="宋体" w:eastAsia="宋体" w:cs="宋体"/>
                <w:color w:val="000000" w:themeColor="text1"/>
                <w:sz w:val="20"/>
                <w:szCs w:val="20"/>
              </w:rPr>
            </w:pPr>
            <w:r>
              <w:rPr>
                <w:rFonts w:hint="eastAsia"/>
                <w:color w:val="000000" w:themeColor="text1"/>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18DF5FF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17C3C5B">
            <w:pPr>
              <w:widowControl/>
              <w:spacing w:line="240" w:lineRule="exact"/>
              <w:jc w:val="left"/>
              <w:rPr>
                <w:rFonts w:cs="宋体" w:asciiTheme="minorEastAsia" w:hAnsiTheme="minorEastAsia"/>
                <w:color w:val="000000" w:themeColor="text1"/>
                <w:kern w:val="0"/>
                <w:sz w:val="20"/>
                <w:szCs w:val="20"/>
              </w:rPr>
            </w:pPr>
          </w:p>
        </w:tc>
      </w:tr>
      <w:tr w14:paraId="5CB108A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085AF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F38A775">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9A04A6D">
            <w:pPr>
              <w:jc w:val="cente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94A0EE5">
            <w:pPr>
              <w:jc w:val="center"/>
              <w:rPr>
                <w:rFonts w:ascii="宋体" w:hAnsi="宋体" w:eastAsia="宋体" w:cs="宋体"/>
                <w:color w:val="000000" w:themeColor="text1"/>
                <w:sz w:val="20"/>
                <w:szCs w:val="20"/>
              </w:rPr>
            </w:pPr>
            <w:r>
              <w:rPr>
                <w:rFonts w:hint="eastAsia"/>
                <w:color w:val="000000" w:themeColor="text1"/>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1BB2B67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5FB6F4">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67BE8BA">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214592">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2AB67C">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0E70E40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AFEDFA7">
            <w:pPr>
              <w:widowControl/>
              <w:spacing w:line="240" w:lineRule="exact"/>
              <w:jc w:val="left"/>
              <w:rPr>
                <w:rFonts w:cs="宋体" w:asciiTheme="minorEastAsia" w:hAnsiTheme="minorEastAsia"/>
                <w:color w:val="000000" w:themeColor="text1"/>
                <w:kern w:val="0"/>
                <w:sz w:val="20"/>
                <w:szCs w:val="20"/>
              </w:rPr>
            </w:pPr>
          </w:p>
        </w:tc>
      </w:tr>
      <w:tr w14:paraId="5FE4C05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82A94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A88C66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916764">
            <w:pPr>
              <w:jc w:val="cente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1EE31E5">
            <w:pPr>
              <w:jc w:val="center"/>
              <w:rPr>
                <w:rFonts w:ascii="宋体" w:hAnsi="宋体" w:eastAsia="宋体" w:cs="宋体"/>
                <w:color w:val="000000" w:themeColor="text1"/>
                <w:sz w:val="20"/>
                <w:szCs w:val="20"/>
              </w:rPr>
            </w:pPr>
            <w:r>
              <w:rPr>
                <w:rFonts w:hint="eastAsia"/>
                <w:color w:val="000000" w:themeColor="text1"/>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5E1130E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1C2244D">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83503F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D41AA6">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DF56D3">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6F6D1C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87E58B">
            <w:pPr>
              <w:widowControl/>
              <w:spacing w:line="240" w:lineRule="exact"/>
              <w:jc w:val="left"/>
              <w:rPr>
                <w:rFonts w:cs="宋体" w:asciiTheme="minorEastAsia" w:hAnsiTheme="minorEastAsia"/>
                <w:color w:val="000000" w:themeColor="text1"/>
                <w:kern w:val="0"/>
                <w:sz w:val="20"/>
                <w:szCs w:val="20"/>
              </w:rPr>
            </w:pPr>
          </w:p>
        </w:tc>
      </w:tr>
      <w:tr w14:paraId="118248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4CEB6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4684AF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442A376">
            <w:pPr>
              <w:jc w:val="cente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4770FA1">
            <w:pPr>
              <w:jc w:val="center"/>
              <w:rPr>
                <w:rFonts w:ascii="宋体" w:hAnsi="宋体" w:eastAsia="宋体" w:cs="宋体"/>
                <w:color w:val="000000" w:themeColor="text1"/>
                <w:sz w:val="20"/>
                <w:szCs w:val="20"/>
              </w:rPr>
            </w:pPr>
            <w:r>
              <w:rPr>
                <w:rFonts w:hint="eastAsia"/>
                <w:color w:val="000000" w:themeColor="text1"/>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00984FD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B286D7">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EBC9F5E">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9777B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24901C">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41624CC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D30640">
            <w:pPr>
              <w:widowControl/>
              <w:spacing w:line="240" w:lineRule="exact"/>
              <w:jc w:val="left"/>
              <w:rPr>
                <w:rFonts w:cs="宋体" w:asciiTheme="minorEastAsia" w:hAnsiTheme="minorEastAsia"/>
                <w:color w:val="000000" w:themeColor="text1"/>
                <w:kern w:val="0"/>
                <w:sz w:val="20"/>
                <w:szCs w:val="20"/>
              </w:rPr>
            </w:pPr>
          </w:p>
        </w:tc>
      </w:tr>
      <w:tr w14:paraId="64726DF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A7B780">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C1DACA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AC29456">
            <w:pPr>
              <w:jc w:val="cente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C301DB3">
            <w:pPr>
              <w:jc w:val="center"/>
              <w:rPr>
                <w:rFonts w:ascii="宋体" w:hAnsi="宋体" w:eastAsia="宋体" w:cs="宋体"/>
                <w:color w:val="000000" w:themeColor="text1"/>
                <w:sz w:val="20"/>
                <w:szCs w:val="20"/>
              </w:rPr>
            </w:pPr>
            <w:r>
              <w:rPr>
                <w:rFonts w:hint="eastAsia"/>
                <w:color w:val="000000" w:themeColor="text1"/>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1107C58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D0D8F31">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E89868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B8714C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826F870">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58A80C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A43189">
            <w:pPr>
              <w:widowControl/>
              <w:spacing w:line="240" w:lineRule="exact"/>
              <w:jc w:val="left"/>
              <w:rPr>
                <w:rFonts w:cs="宋体" w:asciiTheme="minorEastAsia" w:hAnsiTheme="minorEastAsia"/>
                <w:color w:val="000000" w:themeColor="text1"/>
                <w:kern w:val="0"/>
                <w:sz w:val="20"/>
                <w:szCs w:val="20"/>
              </w:rPr>
            </w:pPr>
          </w:p>
        </w:tc>
      </w:tr>
      <w:tr w14:paraId="3413318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F8B8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4F2CBF02">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39C280DA">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5D92B5C">
            <w:pPr>
              <w:jc w:val="center"/>
              <w:rPr>
                <w:rFonts w:ascii="宋体" w:hAnsi="宋体" w:eastAsia="宋体" w:cs="宋体"/>
                <w:color w:val="000000" w:themeColor="text1"/>
                <w:sz w:val="20"/>
                <w:szCs w:val="20"/>
              </w:rPr>
            </w:pPr>
            <w:r>
              <w:rPr>
                <w:rFonts w:hint="eastAsia"/>
                <w:color w:val="000000" w:themeColor="text1"/>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4FA9AB0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17D77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DF56FAE">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BA3B3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938CA6">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7BEFC37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35998D2">
            <w:pPr>
              <w:widowControl/>
              <w:spacing w:line="240" w:lineRule="exact"/>
              <w:jc w:val="left"/>
              <w:rPr>
                <w:rFonts w:cs="宋体" w:asciiTheme="minorEastAsia" w:hAnsiTheme="minorEastAsia"/>
                <w:color w:val="000000" w:themeColor="text1"/>
                <w:kern w:val="0"/>
                <w:sz w:val="20"/>
                <w:szCs w:val="20"/>
              </w:rPr>
            </w:pPr>
          </w:p>
        </w:tc>
      </w:tr>
      <w:tr w14:paraId="640CA1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45FFC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F5A12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362DB40">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80F9F87">
            <w:pPr>
              <w:jc w:val="center"/>
              <w:rPr>
                <w:rFonts w:ascii="宋体" w:hAnsi="宋体" w:eastAsia="宋体" w:cs="宋体"/>
                <w:color w:val="000000" w:themeColor="text1"/>
                <w:sz w:val="20"/>
                <w:szCs w:val="20"/>
              </w:rPr>
            </w:pPr>
            <w:r>
              <w:rPr>
                <w:rFonts w:hint="eastAsia"/>
                <w:color w:val="000000" w:themeColor="text1"/>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6F71F97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5EEC8B6">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090BFE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CBD56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10906F">
            <w:pPr>
              <w:jc w:val="center"/>
              <w:rPr>
                <w:rFonts w:ascii="宋体" w:hAnsi="宋体" w:eastAsia="宋体" w:cs="宋体"/>
                <w:color w:val="000000" w:themeColor="text1"/>
                <w:sz w:val="20"/>
                <w:szCs w:val="20"/>
              </w:rPr>
            </w:pPr>
            <w:r>
              <w:rPr>
                <w:rFonts w:hint="eastAsia"/>
                <w:color w:val="000000" w:themeColor="text1"/>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D944DE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A4B83F6">
            <w:pPr>
              <w:widowControl/>
              <w:spacing w:line="240" w:lineRule="exact"/>
              <w:jc w:val="left"/>
              <w:rPr>
                <w:rFonts w:cs="宋体" w:asciiTheme="minorEastAsia" w:hAnsiTheme="minorEastAsia"/>
                <w:color w:val="000000" w:themeColor="text1"/>
                <w:kern w:val="0"/>
                <w:sz w:val="20"/>
                <w:szCs w:val="20"/>
              </w:rPr>
            </w:pPr>
          </w:p>
        </w:tc>
      </w:tr>
      <w:tr w14:paraId="6CA2DB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AB1C12">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59D3B2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49AAAFD">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DE22E05">
            <w:pPr>
              <w:jc w:val="center"/>
              <w:rPr>
                <w:rFonts w:ascii="宋体" w:hAnsi="宋体" w:eastAsia="宋体" w:cs="宋体"/>
                <w:color w:val="000000" w:themeColor="text1"/>
                <w:sz w:val="20"/>
                <w:szCs w:val="20"/>
              </w:rPr>
            </w:pPr>
            <w:r>
              <w:rPr>
                <w:rFonts w:hint="eastAsia"/>
                <w:color w:val="000000" w:themeColor="text1"/>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1F6FF49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0DEED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8EBA66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61DE6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15EA48">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3EA53B0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B2B3A73">
            <w:pPr>
              <w:widowControl/>
              <w:spacing w:line="240" w:lineRule="exact"/>
              <w:jc w:val="left"/>
              <w:rPr>
                <w:rFonts w:cs="宋体" w:asciiTheme="minorEastAsia" w:hAnsiTheme="minorEastAsia"/>
                <w:color w:val="000000" w:themeColor="text1"/>
                <w:kern w:val="0"/>
                <w:sz w:val="20"/>
                <w:szCs w:val="20"/>
              </w:rPr>
            </w:pPr>
          </w:p>
        </w:tc>
      </w:tr>
      <w:tr w14:paraId="77B675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B3587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DEFEFE7">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783426B">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371516">
            <w:pPr>
              <w:jc w:val="center"/>
              <w:rPr>
                <w:rFonts w:ascii="宋体" w:hAnsi="宋体" w:eastAsia="宋体" w:cs="宋体"/>
                <w:color w:val="000000" w:themeColor="text1"/>
                <w:sz w:val="20"/>
                <w:szCs w:val="20"/>
              </w:rPr>
            </w:pPr>
            <w:r>
              <w:rPr>
                <w:rFonts w:hint="eastAsia"/>
                <w:color w:val="000000" w:themeColor="text1"/>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7E6000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E79A24">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BC1BC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DBA31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36AF0C">
            <w:pPr>
              <w:jc w:val="center"/>
              <w:rPr>
                <w:rFonts w:ascii="宋体" w:hAnsi="宋体" w:eastAsia="宋体" w:cs="宋体"/>
                <w:color w:val="000000" w:themeColor="text1"/>
                <w:sz w:val="20"/>
                <w:szCs w:val="20"/>
              </w:rPr>
            </w:pPr>
            <w:r>
              <w:rPr>
                <w:rFonts w:hint="eastAsia"/>
                <w:color w:val="000000" w:themeColor="text1"/>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14:paraId="4B23282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3A50FB8">
            <w:pPr>
              <w:widowControl/>
              <w:spacing w:line="240" w:lineRule="exact"/>
              <w:jc w:val="left"/>
              <w:rPr>
                <w:rFonts w:cs="宋体" w:asciiTheme="minorEastAsia" w:hAnsiTheme="minorEastAsia"/>
                <w:color w:val="000000" w:themeColor="text1"/>
                <w:kern w:val="0"/>
                <w:sz w:val="20"/>
                <w:szCs w:val="20"/>
              </w:rPr>
            </w:pPr>
          </w:p>
        </w:tc>
      </w:tr>
      <w:tr w14:paraId="0A4539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432008">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2CE025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96059C4">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032154A">
            <w:pPr>
              <w:jc w:val="center"/>
              <w:rPr>
                <w:rFonts w:ascii="宋体" w:hAnsi="宋体" w:eastAsia="宋体" w:cs="宋体"/>
                <w:color w:val="000000" w:themeColor="text1"/>
                <w:sz w:val="20"/>
                <w:szCs w:val="20"/>
              </w:rPr>
            </w:pPr>
            <w:r>
              <w:rPr>
                <w:rFonts w:hint="eastAsia"/>
                <w:color w:val="000000" w:themeColor="text1"/>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55AF4F4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0D3286">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6BD2AD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0662E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0A0233">
            <w:pPr>
              <w:jc w:val="center"/>
              <w:rPr>
                <w:rFonts w:ascii="宋体" w:hAnsi="宋体" w:eastAsia="宋体" w:cs="宋体"/>
                <w:color w:val="000000" w:themeColor="text1"/>
                <w:sz w:val="20"/>
                <w:szCs w:val="20"/>
              </w:rPr>
            </w:pPr>
            <w:r>
              <w:rPr>
                <w:rFonts w:hint="eastAsia"/>
                <w:color w:val="000000" w:themeColor="text1"/>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7A5390A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BBF1437">
            <w:pPr>
              <w:widowControl/>
              <w:spacing w:line="240" w:lineRule="exact"/>
              <w:jc w:val="left"/>
              <w:rPr>
                <w:rFonts w:cs="宋体" w:asciiTheme="minorEastAsia" w:hAnsiTheme="minorEastAsia"/>
                <w:color w:val="000000" w:themeColor="text1"/>
                <w:kern w:val="0"/>
                <w:sz w:val="20"/>
                <w:szCs w:val="20"/>
              </w:rPr>
            </w:pPr>
          </w:p>
        </w:tc>
      </w:tr>
      <w:tr w14:paraId="65155B5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5C2D3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EBAB188">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8F300F3">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B8A5DD">
            <w:pPr>
              <w:jc w:val="center"/>
              <w:rPr>
                <w:rFonts w:ascii="宋体" w:hAnsi="宋体" w:eastAsia="宋体" w:cs="宋体"/>
                <w:color w:val="000000" w:themeColor="text1"/>
                <w:sz w:val="20"/>
                <w:szCs w:val="20"/>
              </w:rPr>
            </w:pPr>
            <w:r>
              <w:rPr>
                <w:rFonts w:hint="eastAsia"/>
                <w:color w:val="000000" w:themeColor="text1"/>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0A9C419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42547A">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084041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658DAC">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A03723">
            <w:pPr>
              <w:jc w:val="center"/>
              <w:rPr>
                <w:rFonts w:ascii="宋体" w:hAnsi="宋体" w:eastAsia="宋体" w:cs="宋体"/>
                <w:color w:val="000000" w:themeColor="text1"/>
                <w:sz w:val="20"/>
                <w:szCs w:val="20"/>
              </w:rPr>
            </w:pPr>
            <w:r>
              <w:rPr>
                <w:rFonts w:hint="eastAsia"/>
                <w:color w:val="000000" w:themeColor="text1"/>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630CD54F">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E26E14">
            <w:pPr>
              <w:widowControl/>
              <w:spacing w:line="240" w:lineRule="exact"/>
              <w:jc w:val="left"/>
              <w:rPr>
                <w:rFonts w:cs="宋体" w:asciiTheme="minorEastAsia" w:hAnsiTheme="minorEastAsia"/>
                <w:color w:val="000000" w:themeColor="text1"/>
                <w:kern w:val="0"/>
                <w:sz w:val="20"/>
                <w:szCs w:val="20"/>
              </w:rPr>
            </w:pPr>
          </w:p>
        </w:tc>
      </w:tr>
      <w:tr w14:paraId="701D75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FE01D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9C3670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DD4FAF7">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1F60DA1">
            <w:pPr>
              <w:jc w:val="center"/>
              <w:rPr>
                <w:rFonts w:ascii="宋体" w:hAnsi="宋体" w:eastAsia="宋体" w:cs="宋体"/>
                <w:color w:val="000000" w:themeColor="text1"/>
                <w:sz w:val="20"/>
                <w:szCs w:val="20"/>
              </w:rPr>
            </w:pPr>
            <w:r>
              <w:rPr>
                <w:rFonts w:hint="eastAsia"/>
                <w:color w:val="000000" w:themeColor="text1"/>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3FB1B10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EFB817">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44E8A8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EB7A1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E826AF">
            <w:pPr>
              <w:jc w:val="center"/>
              <w:rPr>
                <w:rFonts w:ascii="宋体" w:hAnsi="宋体" w:eastAsia="宋体" w:cs="宋体"/>
                <w:color w:val="000000" w:themeColor="text1"/>
                <w:sz w:val="20"/>
                <w:szCs w:val="20"/>
              </w:rPr>
            </w:pPr>
            <w:r>
              <w:rPr>
                <w:rFonts w:hint="eastAsia"/>
                <w:color w:val="000000" w:themeColor="text1"/>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6C10D00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FBB3635">
            <w:pPr>
              <w:widowControl/>
              <w:spacing w:line="240" w:lineRule="exact"/>
              <w:jc w:val="left"/>
              <w:rPr>
                <w:rFonts w:cs="宋体" w:asciiTheme="minorEastAsia" w:hAnsiTheme="minorEastAsia"/>
                <w:color w:val="000000" w:themeColor="text1"/>
                <w:kern w:val="0"/>
                <w:sz w:val="20"/>
                <w:szCs w:val="20"/>
              </w:rPr>
            </w:pPr>
          </w:p>
        </w:tc>
      </w:tr>
      <w:tr w14:paraId="6C0865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4A289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25274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F58AC85">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F986A01">
            <w:pPr>
              <w:jc w:val="center"/>
              <w:rPr>
                <w:rFonts w:ascii="宋体" w:hAnsi="宋体" w:eastAsia="宋体" w:cs="宋体"/>
                <w:color w:val="000000" w:themeColor="text1"/>
                <w:sz w:val="20"/>
                <w:szCs w:val="20"/>
              </w:rPr>
            </w:pPr>
            <w:r>
              <w:rPr>
                <w:rFonts w:hint="eastAsia"/>
                <w:color w:val="000000" w:themeColor="text1"/>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56FDC1E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C927FE">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A58BEB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BD22F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E25929">
            <w:pPr>
              <w:jc w:val="center"/>
              <w:rPr>
                <w:rFonts w:ascii="宋体" w:hAnsi="宋体" w:eastAsia="宋体" w:cs="宋体"/>
                <w:color w:val="000000" w:themeColor="text1"/>
                <w:sz w:val="20"/>
                <w:szCs w:val="20"/>
              </w:rPr>
            </w:pPr>
            <w:r>
              <w:rPr>
                <w:rFonts w:hint="eastAsia"/>
                <w:color w:val="000000" w:themeColor="text1"/>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5F59043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30BB27">
            <w:pPr>
              <w:widowControl/>
              <w:spacing w:line="240" w:lineRule="exact"/>
              <w:jc w:val="left"/>
              <w:rPr>
                <w:rFonts w:cs="宋体" w:asciiTheme="minorEastAsia" w:hAnsiTheme="minorEastAsia"/>
                <w:color w:val="000000" w:themeColor="text1"/>
                <w:kern w:val="0"/>
                <w:sz w:val="20"/>
                <w:szCs w:val="20"/>
              </w:rPr>
            </w:pPr>
          </w:p>
        </w:tc>
      </w:tr>
      <w:tr w14:paraId="49ADD3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C21862">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5944B8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0A9F508">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11A98B58">
            <w:pPr>
              <w:jc w:val="center"/>
              <w:rPr>
                <w:rFonts w:ascii="宋体" w:hAnsi="宋体" w:eastAsia="宋体" w:cs="宋体"/>
                <w:color w:val="000000" w:themeColor="text1"/>
                <w:sz w:val="20"/>
                <w:szCs w:val="20"/>
              </w:rPr>
            </w:pPr>
            <w:r>
              <w:rPr>
                <w:rFonts w:hint="eastAsia"/>
                <w:color w:val="000000" w:themeColor="text1"/>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456B834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15D3AF">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30E6A5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A3BA96">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58D952">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252AAAA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532B44">
            <w:pPr>
              <w:widowControl/>
              <w:spacing w:line="240" w:lineRule="exact"/>
              <w:jc w:val="left"/>
              <w:rPr>
                <w:rFonts w:cs="宋体" w:asciiTheme="minorEastAsia" w:hAnsiTheme="minorEastAsia"/>
                <w:color w:val="000000" w:themeColor="text1"/>
                <w:kern w:val="0"/>
                <w:sz w:val="20"/>
                <w:szCs w:val="20"/>
              </w:rPr>
            </w:pPr>
          </w:p>
        </w:tc>
      </w:tr>
      <w:tr w14:paraId="34BFAD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73272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1D16BC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20486B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22D9246">
            <w:pPr>
              <w:jc w:val="center"/>
              <w:rPr>
                <w:rFonts w:ascii="宋体" w:hAnsi="宋体" w:eastAsia="宋体" w:cs="宋体"/>
                <w:color w:val="000000" w:themeColor="text1"/>
                <w:sz w:val="20"/>
                <w:szCs w:val="20"/>
              </w:rPr>
            </w:pPr>
            <w:r>
              <w:rPr>
                <w:rFonts w:hint="eastAsia"/>
                <w:color w:val="000000" w:themeColor="text1"/>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2F6779D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4FC2CA">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9CAF6F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7A3208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B57DAC">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29EC2F6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D1CA4E1">
            <w:pPr>
              <w:widowControl/>
              <w:spacing w:line="240" w:lineRule="exact"/>
              <w:jc w:val="left"/>
              <w:rPr>
                <w:rFonts w:cs="宋体" w:asciiTheme="minorEastAsia" w:hAnsiTheme="minorEastAsia"/>
                <w:color w:val="000000" w:themeColor="text1"/>
                <w:kern w:val="0"/>
                <w:sz w:val="20"/>
                <w:szCs w:val="20"/>
              </w:rPr>
            </w:pPr>
          </w:p>
        </w:tc>
      </w:tr>
      <w:tr w14:paraId="6754B01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18768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E896E8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46700DF">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A78B5DB">
            <w:pPr>
              <w:jc w:val="center"/>
              <w:rPr>
                <w:rFonts w:ascii="宋体" w:hAnsi="宋体" w:eastAsia="宋体" w:cs="宋体"/>
                <w:color w:val="000000" w:themeColor="text1"/>
                <w:sz w:val="20"/>
                <w:szCs w:val="20"/>
              </w:rPr>
            </w:pPr>
            <w:r>
              <w:rPr>
                <w:rFonts w:hint="eastAsia"/>
                <w:color w:val="000000" w:themeColor="text1"/>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5CFA6E3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5F1C32">
            <w:pPr>
              <w:jc w:val="center"/>
              <w:rPr>
                <w:rFonts w:ascii="宋体" w:hAnsi="宋体" w:eastAsia="宋体" w:cs="宋体"/>
                <w:color w:val="000000" w:themeColor="text1"/>
                <w:sz w:val="20"/>
                <w:szCs w:val="20"/>
              </w:rPr>
            </w:pPr>
            <w:r>
              <w:rPr>
                <w:rFonts w:hint="eastAsia"/>
                <w:color w:val="000000" w:themeColor="text1"/>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14:paraId="3F90C93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E853EFC">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25BAA4">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4DFC0E2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02D5FEB">
            <w:pPr>
              <w:widowControl/>
              <w:spacing w:line="240" w:lineRule="exact"/>
              <w:jc w:val="left"/>
              <w:rPr>
                <w:rFonts w:cs="宋体" w:asciiTheme="minorEastAsia" w:hAnsiTheme="minorEastAsia"/>
                <w:color w:val="000000" w:themeColor="text1"/>
                <w:kern w:val="0"/>
                <w:sz w:val="20"/>
                <w:szCs w:val="20"/>
              </w:rPr>
            </w:pPr>
          </w:p>
        </w:tc>
      </w:tr>
      <w:tr w14:paraId="23F67ED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AA9F0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BA2749">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B9486A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3728F42">
            <w:pPr>
              <w:jc w:val="center"/>
              <w:rPr>
                <w:rFonts w:ascii="宋体" w:hAnsi="宋体" w:eastAsia="宋体" w:cs="宋体"/>
                <w:color w:val="000000" w:themeColor="text1"/>
                <w:sz w:val="20"/>
                <w:szCs w:val="20"/>
              </w:rPr>
            </w:pPr>
            <w:r>
              <w:rPr>
                <w:rFonts w:hint="eastAsia"/>
                <w:color w:val="000000" w:themeColor="text1"/>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7F0F3FC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C8F711">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B414356">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45669E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CE4C41">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7456DE4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AD48272">
            <w:pPr>
              <w:widowControl/>
              <w:spacing w:line="240" w:lineRule="exact"/>
              <w:jc w:val="left"/>
              <w:rPr>
                <w:rFonts w:cs="宋体" w:asciiTheme="minorEastAsia" w:hAnsiTheme="minorEastAsia"/>
                <w:color w:val="000000" w:themeColor="text1"/>
                <w:kern w:val="0"/>
                <w:sz w:val="20"/>
                <w:szCs w:val="20"/>
              </w:rPr>
            </w:pPr>
          </w:p>
        </w:tc>
      </w:tr>
      <w:tr w14:paraId="551D905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924E80">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DCF030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2F13ECB">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F8B364D">
            <w:pPr>
              <w:jc w:val="center"/>
              <w:rPr>
                <w:rFonts w:ascii="宋体" w:hAnsi="宋体" w:eastAsia="宋体" w:cs="宋体"/>
                <w:color w:val="000000" w:themeColor="text1"/>
                <w:sz w:val="20"/>
                <w:szCs w:val="20"/>
              </w:rPr>
            </w:pPr>
            <w:r>
              <w:rPr>
                <w:rFonts w:hint="eastAsia"/>
                <w:color w:val="000000" w:themeColor="text1"/>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459D64B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0AE9E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F165F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5FA88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36788E">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2406093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D754744">
            <w:pPr>
              <w:widowControl/>
              <w:spacing w:line="240" w:lineRule="exact"/>
              <w:jc w:val="left"/>
              <w:rPr>
                <w:rFonts w:cs="宋体" w:asciiTheme="minorEastAsia" w:hAnsiTheme="minorEastAsia"/>
                <w:color w:val="000000" w:themeColor="text1"/>
                <w:kern w:val="0"/>
                <w:sz w:val="20"/>
                <w:szCs w:val="20"/>
              </w:rPr>
            </w:pPr>
          </w:p>
        </w:tc>
      </w:tr>
      <w:tr w14:paraId="58AC33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EA264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F65DCD">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7EB1C23">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3766B3">
            <w:pPr>
              <w:jc w:val="center"/>
              <w:rPr>
                <w:rFonts w:ascii="宋体" w:hAnsi="宋体" w:eastAsia="宋体" w:cs="宋体"/>
                <w:color w:val="000000" w:themeColor="text1"/>
                <w:sz w:val="20"/>
                <w:szCs w:val="20"/>
              </w:rPr>
            </w:pPr>
            <w:r>
              <w:rPr>
                <w:rFonts w:hint="eastAsia"/>
                <w:color w:val="000000" w:themeColor="text1"/>
                <w:sz w:val="20"/>
                <w:szCs w:val="20"/>
              </w:rPr>
              <w:t>对用人单位以下行为的检查：（1）提供的劳动合同文本是否载明《中华人民共和国劳动合同法》规定的劳动合同必备条款；</w:t>
            </w:r>
            <w:r>
              <w:rPr>
                <w:rFonts w:hint="eastAsia"/>
                <w:color w:val="000000" w:themeColor="text1"/>
                <w:sz w:val="20"/>
                <w:szCs w:val="20"/>
              </w:rPr>
              <w:br w:type="textWrapping"/>
            </w:r>
            <w:r>
              <w:rPr>
                <w:rFonts w:hint="eastAsia"/>
                <w:color w:val="000000" w:themeColor="text1"/>
                <w:sz w:val="20"/>
                <w:szCs w:val="20"/>
              </w:rPr>
              <w:t>（2）是否将劳动合同文本交付劳动者；</w:t>
            </w:r>
            <w:r>
              <w:rPr>
                <w:rFonts w:hint="eastAsia"/>
                <w:color w:val="000000" w:themeColor="text1"/>
                <w:sz w:val="20"/>
                <w:szCs w:val="20"/>
              </w:rPr>
              <w:br w:type="textWrapping"/>
            </w:r>
            <w:r>
              <w:rPr>
                <w:rFonts w:hint="eastAsia"/>
                <w:color w:val="000000" w:themeColor="text1"/>
                <w:sz w:val="20"/>
                <w:szCs w:val="20"/>
              </w:rPr>
              <w:t>（3）是否违反《中华人民共和国劳动合同法》规定约定试用期；</w:t>
            </w:r>
            <w:r>
              <w:rPr>
                <w:rFonts w:hint="eastAsia"/>
                <w:color w:val="000000" w:themeColor="text1"/>
                <w:sz w:val="20"/>
                <w:szCs w:val="20"/>
              </w:rPr>
              <w:br w:type="textWrapping"/>
            </w:r>
            <w:r>
              <w:rPr>
                <w:rFonts w:hint="eastAsia"/>
                <w:color w:val="000000" w:themeColor="text1"/>
                <w:sz w:val="20"/>
                <w:szCs w:val="20"/>
              </w:rPr>
              <w:t>（4）是否违反《中华人民共和国劳动合同法》规定，扣押劳动者居民身份证等证件。</w:t>
            </w:r>
          </w:p>
        </w:tc>
        <w:tc>
          <w:tcPr>
            <w:tcW w:w="756" w:type="dxa"/>
            <w:tcBorders>
              <w:top w:val="nil"/>
              <w:left w:val="nil"/>
              <w:bottom w:val="single" w:color="auto" w:sz="4" w:space="0"/>
              <w:right w:val="single" w:color="auto" w:sz="4" w:space="0"/>
            </w:tcBorders>
            <w:shd w:val="clear" w:color="auto" w:fill="auto"/>
            <w:vAlign w:val="center"/>
          </w:tcPr>
          <w:p w14:paraId="5A984E2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5C5BA80">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221E789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977E2A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CCFBB6">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《中华人民共和国劳动合同法》第81条、第83条、第84条第1款</w:t>
            </w:r>
          </w:p>
        </w:tc>
        <w:tc>
          <w:tcPr>
            <w:tcW w:w="708" w:type="dxa"/>
            <w:tcBorders>
              <w:top w:val="nil"/>
              <w:left w:val="nil"/>
              <w:bottom w:val="single" w:color="auto" w:sz="4" w:space="0"/>
              <w:right w:val="single" w:color="auto" w:sz="4" w:space="0"/>
            </w:tcBorders>
            <w:shd w:val="clear" w:color="auto" w:fill="auto"/>
            <w:vAlign w:val="center"/>
          </w:tcPr>
          <w:p w14:paraId="2BA84AE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9625404">
            <w:pPr>
              <w:widowControl/>
              <w:spacing w:line="240" w:lineRule="exact"/>
              <w:jc w:val="left"/>
              <w:rPr>
                <w:rFonts w:cs="宋体" w:asciiTheme="minorEastAsia" w:hAnsiTheme="minorEastAsia"/>
                <w:color w:val="000000" w:themeColor="text1"/>
                <w:kern w:val="0"/>
                <w:sz w:val="20"/>
                <w:szCs w:val="20"/>
              </w:rPr>
            </w:pPr>
          </w:p>
        </w:tc>
      </w:tr>
      <w:tr w14:paraId="6AA60E9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DE3793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BE2584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6A2B418">
            <w:pPr>
              <w:jc w:val="center"/>
              <w:rPr>
                <w:rFonts w:hint="eastAsia"/>
                <w:color w:val="000000" w:themeColor="text1"/>
                <w:sz w:val="20"/>
                <w:szCs w:val="20"/>
              </w:rPr>
            </w:pPr>
            <w:r>
              <w:rPr>
                <w:rFonts w:hint="eastAsia"/>
                <w:color w:val="000000" w:themeColor="text1"/>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24CBFF47">
            <w:pPr>
              <w:jc w:val="center"/>
              <w:rPr>
                <w:rFonts w:ascii="宋体" w:hAnsi="宋体" w:eastAsia="宋体" w:cs="宋体"/>
                <w:color w:val="000000" w:themeColor="text1"/>
                <w:sz w:val="20"/>
                <w:szCs w:val="20"/>
              </w:rPr>
            </w:pPr>
            <w:r>
              <w:rPr>
                <w:rFonts w:hint="eastAsia"/>
                <w:color w:val="000000" w:themeColor="text1"/>
                <w:sz w:val="20"/>
                <w:szCs w:val="20"/>
              </w:rPr>
              <w:t>用人单位是否按照《中华人民共和国劳动法》的规定的条件解除劳动合同或者故意拖延不订立劳动合同</w:t>
            </w:r>
          </w:p>
        </w:tc>
        <w:tc>
          <w:tcPr>
            <w:tcW w:w="756" w:type="dxa"/>
            <w:tcBorders>
              <w:top w:val="nil"/>
              <w:left w:val="nil"/>
              <w:bottom w:val="single" w:color="auto" w:sz="4" w:space="0"/>
              <w:right w:val="single" w:color="auto" w:sz="4" w:space="0"/>
            </w:tcBorders>
            <w:shd w:val="clear" w:color="auto" w:fill="auto"/>
            <w:vAlign w:val="center"/>
          </w:tcPr>
          <w:p w14:paraId="55C89C3C">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0FC6BA5">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F0B921C">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7C84C1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9AE873">
            <w:pPr>
              <w:jc w:val="center"/>
              <w:rPr>
                <w:rFonts w:ascii="宋体" w:hAnsi="宋体" w:eastAsia="宋体" w:cs="宋体"/>
                <w:color w:val="000000" w:themeColor="text1"/>
                <w:sz w:val="20"/>
                <w:szCs w:val="20"/>
              </w:rPr>
            </w:pPr>
            <w:r>
              <w:rPr>
                <w:rFonts w:hint="eastAsia"/>
                <w:color w:val="000000" w:themeColor="text1"/>
                <w:sz w:val="20"/>
                <w:szCs w:val="20"/>
              </w:rPr>
              <w:t>《中华人民共和国劳动法》第98条；《劳动保障监察条例》第24条;《云南省劳动监察条例》第22条</w:t>
            </w:r>
          </w:p>
        </w:tc>
        <w:tc>
          <w:tcPr>
            <w:tcW w:w="708" w:type="dxa"/>
            <w:tcBorders>
              <w:top w:val="nil"/>
              <w:left w:val="nil"/>
              <w:bottom w:val="single" w:color="auto" w:sz="4" w:space="0"/>
              <w:right w:val="single" w:color="auto" w:sz="4" w:space="0"/>
            </w:tcBorders>
            <w:shd w:val="clear" w:color="auto" w:fill="auto"/>
            <w:vAlign w:val="center"/>
          </w:tcPr>
          <w:p w14:paraId="1D1B075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1E9FE31">
            <w:pPr>
              <w:widowControl/>
              <w:spacing w:line="240" w:lineRule="exact"/>
              <w:jc w:val="left"/>
              <w:rPr>
                <w:rFonts w:cs="宋体" w:asciiTheme="minorEastAsia" w:hAnsiTheme="minorEastAsia"/>
                <w:color w:val="000000" w:themeColor="text1"/>
                <w:kern w:val="0"/>
                <w:sz w:val="20"/>
                <w:szCs w:val="20"/>
              </w:rPr>
            </w:pPr>
          </w:p>
        </w:tc>
      </w:tr>
      <w:tr w14:paraId="6115616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8BF51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F7428A2">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7C2F3DB">
            <w:pPr>
              <w:jc w:val="center"/>
              <w:rPr>
                <w:rFonts w:ascii="宋体" w:hAnsi="宋体" w:eastAsia="宋体" w:cs="宋体"/>
                <w:color w:val="000000" w:themeColor="text1"/>
                <w:sz w:val="20"/>
                <w:szCs w:val="20"/>
              </w:rPr>
            </w:pPr>
            <w:r>
              <w:rPr>
                <w:rFonts w:hint="eastAsia"/>
                <w:color w:val="000000" w:themeColor="text1"/>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14:paraId="448A43AE">
            <w:pPr>
              <w:jc w:val="center"/>
              <w:rPr>
                <w:rFonts w:ascii="宋体" w:hAnsi="宋体" w:eastAsia="宋体" w:cs="宋体"/>
                <w:color w:val="000000" w:themeColor="text1"/>
                <w:sz w:val="20"/>
                <w:szCs w:val="20"/>
              </w:rPr>
            </w:pPr>
            <w:r>
              <w:rPr>
                <w:rFonts w:hint="eastAsia"/>
                <w:color w:val="000000" w:themeColor="text1"/>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7063A57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31563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65B9FCE">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261AAA">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E8326A">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w:t>
            </w:r>
          </w:p>
        </w:tc>
        <w:tc>
          <w:tcPr>
            <w:tcW w:w="708" w:type="dxa"/>
            <w:tcBorders>
              <w:top w:val="nil"/>
              <w:left w:val="nil"/>
              <w:bottom w:val="single" w:color="auto" w:sz="4" w:space="0"/>
              <w:right w:val="single" w:color="auto" w:sz="4" w:space="0"/>
            </w:tcBorders>
            <w:shd w:val="clear" w:color="auto" w:fill="auto"/>
            <w:vAlign w:val="center"/>
          </w:tcPr>
          <w:p w14:paraId="7F99943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9FC5943">
            <w:pPr>
              <w:widowControl/>
              <w:spacing w:line="240" w:lineRule="exact"/>
              <w:jc w:val="left"/>
              <w:rPr>
                <w:rFonts w:cs="宋体" w:asciiTheme="minorEastAsia" w:hAnsiTheme="minorEastAsia"/>
                <w:color w:val="000000" w:themeColor="text1"/>
                <w:kern w:val="0"/>
                <w:sz w:val="20"/>
                <w:szCs w:val="20"/>
              </w:rPr>
            </w:pPr>
          </w:p>
        </w:tc>
      </w:tr>
      <w:tr w14:paraId="6744E6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198DD6">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66D98B">
            <w:pPr>
              <w:rPr>
                <w:rFonts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9E3BE79">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60BD792">
            <w:pPr>
              <w:jc w:val="center"/>
              <w:rPr>
                <w:rFonts w:ascii="宋体" w:hAnsi="宋体" w:eastAsia="宋体" w:cs="宋体"/>
                <w:color w:val="000000" w:themeColor="text1"/>
                <w:sz w:val="20"/>
                <w:szCs w:val="20"/>
              </w:rPr>
            </w:pPr>
            <w:r>
              <w:rPr>
                <w:rFonts w:hint="eastAsia"/>
                <w:color w:val="000000" w:themeColor="text1"/>
                <w:sz w:val="20"/>
                <w:szCs w:val="20"/>
              </w:rPr>
              <w:t>用人单位制定的内部管理劳动规章制度是否违反法律、法规</w:t>
            </w:r>
          </w:p>
        </w:tc>
        <w:tc>
          <w:tcPr>
            <w:tcW w:w="756" w:type="dxa"/>
            <w:tcBorders>
              <w:top w:val="nil"/>
              <w:left w:val="nil"/>
              <w:bottom w:val="single" w:color="auto" w:sz="4" w:space="0"/>
              <w:right w:val="single" w:color="auto" w:sz="4" w:space="0"/>
            </w:tcBorders>
            <w:shd w:val="clear" w:color="auto" w:fill="auto"/>
            <w:vAlign w:val="center"/>
          </w:tcPr>
          <w:p w14:paraId="3C9A4E5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52EFA4E">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6E7189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ED8180A">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0A4342">
            <w:pPr>
              <w:jc w:val="center"/>
              <w:rPr>
                <w:rFonts w:ascii="宋体" w:hAnsi="宋体" w:eastAsia="宋体" w:cs="宋体"/>
                <w:color w:val="000000" w:themeColor="text1"/>
                <w:sz w:val="20"/>
                <w:szCs w:val="20"/>
              </w:rPr>
            </w:pPr>
            <w:r>
              <w:rPr>
                <w:rFonts w:hint="eastAsia"/>
                <w:color w:val="000000" w:themeColor="text1"/>
                <w:sz w:val="20"/>
                <w:szCs w:val="20"/>
              </w:rPr>
              <w:t>《中华人民共和国劳动法》第89条；《中华人民共和国劳动合同法》第80条</w:t>
            </w:r>
          </w:p>
        </w:tc>
        <w:tc>
          <w:tcPr>
            <w:tcW w:w="708" w:type="dxa"/>
            <w:tcBorders>
              <w:top w:val="nil"/>
              <w:left w:val="nil"/>
              <w:bottom w:val="single" w:color="auto" w:sz="4" w:space="0"/>
              <w:right w:val="single" w:color="auto" w:sz="4" w:space="0"/>
            </w:tcBorders>
            <w:shd w:val="clear" w:color="auto" w:fill="auto"/>
            <w:vAlign w:val="center"/>
          </w:tcPr>
          <w:p w14:paraId="65A079E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CA72EBD">
            <w:pPr>
              <w:widowControl/>
              <w:spacing w:line="240" w:lineRule="exact"/>
              <w:jc w:val="left"/>
              <w:rPr>
                <w:rFonts w:cs="宋体" w:asciiTheme="minorEastAsia" w:hAnsiTheme="minorEastAsia"/>
                <w:color w:val="000000" w:themeColor="text1"/>
                <w:kern w:val="0"/>
                <w:sz w:val="20"/>
                <w:szCs w:val="20"/>
              </w:rPr>
            </w:pPr>
          </w:p>
        </w:tc>
      </w:tr>
      <w:tr w14:paraId="581FC33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37A35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7B4D9E0">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F713302">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A348C13">
            <w:pPr>
              <w:jc w:val="center"/>
              <w:rPr>
                <w:rFonts w:ascii="宋体" w:hAnsi="宋体" w:eastAsia="宋体" w:cs="宋体"/>
                <w:color w:val="000000" w:themeColor="text1"/>
                <w:sz w:val="20"/>
                <w:szCs w:val="20"/>
              </w:rPr>
            </w:pPr>
            <w:r>
              <w:rPr>
                <w:rFonts w:hint="eastAsia"/>
                <w:color w:val="000000" w:themeColor="text1"/>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4C12A14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4D30F7">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556C98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043A0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8188F5">
            <w:pPr>
              <w:jc w:val="center"/>
              <w:rPr>
                <w:rFonts w:ascii="宋体" w:hAnsi="宋体" w:eastAsia="宋体" w:cs="宋体"/>
                <w:color w:val="000000" w:themeColor="text1"/>
                <w:sz w:val="20"/>
                <w:szCs w:val="20"/>
              </w:rPr>
            </w:pPr>
            <w:r>
              <w:rPr>
                <w:rFonts w:hint="eastAsia"/>
                <w:color w:val="000000" w:themeColor="text1"/>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54BAC1E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C236035">
            <w:pPr>
              <w:widowControl/>
              <w:spacing w:line="240" w:lineRule="exact"/>
              <w:jc w:val="left"/>
              <w:rPr>
                <w:rFonts w:cs="宋体" w:asciiTheme="minorEastAsia" w:hAnsiTheme="minorEastAsia"/>
                <w:color w:val="000000" w:themeColor="text1"/>
                <w:kern w:val="0"/>
                <w:sz w:val="20"/>
                <w:szCs w:val="20"/>
              </w:rPr>
            </w:pPr>
          </w:p>
        </w:tc>
      </w:tr>
      <w:tr w14:paraId="2B055B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42D6F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220FA11">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E8F6B4D">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A9EC62C">
            <w:pPr>
              <w:jc w:val="center"/>
              <w:rPr>
                <w:rFonts w:ascii="宋体" w:hAnsi="宋体" w:eastAsia="宋体" w:cs="宋体"/>
                <w:color w:val="000000" w:themeColor="text1"/>
                <w:sz w:val="20"/>
                <w:szCs w:val="20"/>
              </w:rPr>
            </w:pPr>
            <w:r>
              <w:rPr>
                <w:rFonts w:hint="eastAsia"/>
                <w:color w:val="000000" w:themeColor="text1"/>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1A0E8B4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F2475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EBD53B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10D3A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104AE5">
            <w:pPr>
              <w:jc w:val="center"/>
              <w:rPr>
                <w:rFonts w:ascii="宋体" w:hAnsi="宋体" w:eastAsia="宋体" w:cs="宋体"/>
                <w:color w:val="000000" w:themeColor="text1"/>
                <w:sz w:val="20"/>
                <w:szCs w:val="20"/>
              </w:rPr>
            </w:pPr>
            <w:r>
              <w:rPr>
                <w:rFonts w:hint="eastAsia"/>
                <w:color w:val="000000" w:themeColor="text1"/>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23F7C677">
            <w:pP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2E2949">
            <w:pPr>
              <w:widowControl/>
              <w:spacing w:line="240" w:lineRule="exact"/>
              <w:jc w:val="left"/>
              <w:rPr>
                <w:rFonts w:cs="宋体" w:asciiTheme="minorEastAsia" w:hAnsiTheme="minorEastAsia"/>
                <w:color w:val="000000" w:themeColor="text1"/>
                <w:kern w:val="0"/>
                <w:sz w:val="20"/>
                <w:szCs w:val="20"/>
              </w:rPr>
            </w:pPr>
          </w:p>
        </w:tc>
      </w:tr>
      <w:tr w14:paraId="62E60CC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964F0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D648710">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3F14B8A">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6866EDE1">
            <w:pPr>
              <w:jc w:val="center"/>
              <w:rPr>
                <w:rFonts w:ascii="宋体" w:hAnsi="宋体" w:eastAsia="宋体" w:cs="宋体"/>
                <w:color w:val="000000" w:themeColor="text1"/>
                <w:sz w:val="20"/>
                <w:szCs w:val="20"/>
              </w:rPr>
            </w:pPr>
            <w:r>
              <w:rPr>
                <w:rFonts w:hint="eastAsia"/>
                <w:color w:val="000000" w:themeColor="text1"/>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3B64455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0FB0F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DF778E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F5CF3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DE12D7">
            <w:pPr>
              <w:jc w:val="center"/>
              <w:rPr>
                <w:rFonts w:ascii="宋体" w:hAnsi="宋体" w:eastAsia="宋体" w:cs="宋体"/>
                <w:color w:val="000000" w:themeColor="text1"/>
                <w:sz w:val="20"/>
                <w:szCs w:val="20"/>
              </w:rPr>
            </w:pPr>
            <w:r>
              <w:rPr>
                <w:rFonts w:hint="eastAsia"/>
                <w:color w:val="000000" w:themeColor="text1"/>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5093F4E9">
            <w:pP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FCB661">
            <w:pPr>
              <w:widowControl/>
              <w:spacing w:line="240" w:lineRule="exact"/>
              <w:jc w:val="left"/>
              <w:rPr>
                <w:rFonts w:cs="宋体" w:asciiTheme="minorEastAsia" w:hAnsiTheme="minorEastAsia"/>
                <w:color w:val="000000" w:themeColor="text1"/>
                <w:kern w:val="0"/>
                <w:sz w:val="20"/>
                <w:szCs w:val="20"/>
              </w:rPr>
            </w:pPr>
          </w:p>
        </w:tc>
      </w:tr>
      <w:tr w14:paraId="763079E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DC2D21">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38D1B6B">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EB9BC8">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20F20A4">
            <w:pPr>
              <w:jc w:val="center"/>
              <w:rPr>
                <w:rFonts w:ascii="宋体" w:hAnsi="宋体" w:eastAsia="宋体" w:cs="宋体"/>
                <w:color w:val="000000" w:themeColor="text1"/>
                <w:sz w:val="20"/>
                <w:szCs w:val="20"/>
              </w:rPr>
            </w:pPr>
            <w:r>
              <w:rPr>
                <w:rFonts w:hint="eastAsia"/>
                <w:color w:val="000000" w:themeColor="text1"/>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039F085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B0CC58">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309848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83234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C922F7">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6876720B">
            <w:pP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5EDF50">
            <w:pPr>
              <w:widowControl/>
              <w:spacing w:line="240" w:lineRule="exact"/>
              <w:jc w:val="left"/>
              <w:rPr>
                <w:rFonts w:cs="宋体" w:asciiTheme="minorEastAsia" w:hAnsiTheme="minorEastAsia"/>
                <w:color w:val="000000" w:themeColor="text1"/>
                <w:kern w:val="0"/>
                <w:sz w:val="20"/>
                <w:szCs w:val="20"/>
              </w:rPr>
            </w:pPr>
          </w:p>
        </w:tc>
      </w:tr>
      <w:tr w14:paraId="2D7F4C2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7FABD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C514550">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E9A37A1">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46D19138">
            <w:pPr>
              <w:jc w:val="center"/>
              <w:rPr>
                <w:rFonts w:ascii="宋体" w:hAnsi="宋体" w:eastAsia="宋体" w:cs="宋体"/>
                <w:color w:val="000000" w:themeColor="text1"/>
                <w:sz w:val="20"/>
                <w:szCs w:val="20"/>
              </w:rPr>
            </w:pPr>
            <w:r>
              <w:rPr>
                <w:rFonts w:hint="eastAsia"/>
                <w:color w:val="000000" w:themeColor="text1"/>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4157494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D75B1B">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854021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FBBC0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831D68">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 </w:t>
            </w:r>
          </w:p>
        </w:tc>
        <w:tc>
          <w:tcPr>
            <w:tcW w:w="708" w:type="dxa"/>
            <w:tcBorders>
              <w:top w:val="nil"/>
              <w:left w:val="nil"/>
              <w:bottom w:val="single" w:color="auto" w:sz="4" w:space="0"/>
              <w:right w:val="single" w:color="auto" w:sz="4" w:space="0"/>
            </w:tcBorders>
            <w:shd w:val="clear" w:color="auto" w:fill="auto"/>
            <w:vAlign w:val="center"/>
          </w:tcPr>
          <w:p w14:paraId="7A1E3E0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EB527BF">
            <w:pPr>
              <w:widowControl/>
              <w:spacing w:line="240" w:lineRule="exact"/>
              <w:jc w:val="left"/>
              <w:rPr>
                <w:rFonts w:cs="宋体" w:asciiTheme="minorEastAsia" w:hAnsiTheme="minorEastAsia"/>
                <w:color w:val="000000" w:themeColor="text1"/>
                <w:kern w:val="0"/>
                <w:sz w:val="20"/>
                <w:szCs w:val="20"/>
              </w:rPr>
            </w:pPr>
          </w:p>
        </w:tc>
      </w:tr>
      <w:tr w14:paraId="13741C5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2FDFD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629C919">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47AC285">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32275E7">
            <w:pPr>
              <w:jc w:val="center"/>
              <w:rPr>
                <w:rFonts w:ascii="宋体" w:hAnsi="宋体" w:eastAsia="宋体" w:cs="宋体"/>
                <w:color w:val="000000" w:themeColor="text1"/>
                <w:sz w:val="20"/>
                <w:szCs w:val="20"/>
              </w:rPr>
            </w:pPr>
            <w:r>
              <w:rPr>
                <w:rFonts w:hint="eastAsia"/>
                <w:color w:val="000000" w:themeColor="text1"/>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2BFABC6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2EF806">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727831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F816A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8D8506">
            <w:pPr>
              <w:jc w:val="center"/>
              <w:rPr>
                <w:rFonts w:ascii="宋体" w:hAnsi="宋体" w:eastAsia="宋体" w:cs="宋体"/>
                <w:color w:val="000000" w:themeColor="text1"/>
                <w:sz w:val="20"/>
                <w:szCs w:val="20"/>
              </w:rPr>
            </w:pPr>
            <w:r>
              <w:rPr>
                <w:rFonts w:hint="eastAsia"/>
                <w:color w:val="000000" w:themeColor="text1"/>
                <w:sz w:val="20"/>
                <w:szCs w:val="20"/>
              </w:rPr>
              <w:t xml:space="preserve">《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 </w:t>
            </w:r>
          </w:p>
        </w:tc>
        <w:tc>
          <w:tcPr>
            <w:tcW w:w="708" w:type="dxa"/>
            <w:tcBorders>
              <w:top w:val="nil"/>
              <w:left w:val="nil"/>
              <w:bottom w:val="single" w:color="auto" w:sz="4" w:space="0"/>
              <w:right w:val="single" w:color="auto" w:sz="4" w:space="0"/>
            </w:tcBorders>
            <w:shd w:val="clear" w:color="auto" w:fill="auto"/>
            <w:vAlign w:val="center"/>
          </w:tcPr>
          <w:p w14:paraId="5773B98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156D522">
            <w:pPr>
              <w:widowControl/>
              <w:spacing w:line="240" w:lineRule="exact"/>
              <w:jc w:val="left"/>
              <w:rPr>
                <w:rFonts w:cs="宋体" w:asciiTheme="minorEastAsia" w:hAnsiTheme="minorEastAsia"/>
                <w:color w:val="000000" w:themeColor="text1"/>
                <w:kern w:val="0"/>
                <w:sz w:val="20"/>
                <w:szCs w:val="20"/>
              </w:rPr>
            </w:pPr>
          </w:p>
        </w:tc>
      </w:tr>
      <w:tr w14:paraId="759CA97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0D3B5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9900F8D">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42EF6D3">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2F236A56">
            <w:pPr>
              <w:jc w:val="center"/>
              <w:rPr>
                <w:rFonts w:ascii="宋体" w:hAnsi="宋体" w:eastAsia="宋体" w:cs="宋体"/>
                <w:color w:val="000000" w:themeColor="text1"/>
                <w:sz w:val="20"/>
                <w:szCs w:val="20"/>
              </w:rPr>
            </w:pPr>
            <w:r>
              <w:rPr>
                <w:rFonts w:hint="eastAsia"/>
                <w:color w:val="000000" w:themeColor="text1"/>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1680889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913BB2">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28746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F81DC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AA7A69">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 </w:t>
            </w:r>
          </w:p>
        </w:tc>
        <w:tc>
          <w:tcPr>
            <w:tcW w:w="708" w:type="dxa"/>
            <w:tcBorders>
              <w:top w:val="nil"/>
              <w:left w:val="nil"/>
              <w:bottom w:val="single" w:color="auto" w:sz="4" w:space="0"/>
              <w:right w:val="single" w:color="auto" w:sz="4" w:space="0"/>
            </w:tcBorders>
            <w:shd w:val="clear" w:color="auto" w:fill="auto"/>
            <w:vAlign w:val="center"/>
          </w:tcPr>
          <w:p w14:paraId="3076172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EB5474B">
            <w:pPr>
              <w:widowControl/>
              <w:spacing w:line="240" w:lineRule="exact"/>
              <w:jc w:val="left"/>
              <w:rPr>
                <w:rFonts w:cs="宋体" w:asciiTheme="minorEastAsia" w:hAnsiTheme="minorEastAsia"/>
                <w:color w:val="000000" w:themeColor="text1"/>
                <w:kern w:val="0"/>
                <w:sz w:val="20"/>
                <w:szCs w:val="20"/>
              </w:rPr>
            </w:pPr>
          </w:p>
        </w:tc>
      </w:tr>
      <w:tr w14:paraId="6B95C9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C127FA">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9564734">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53DD60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14D33DA">
            <w:pPr>
              <w:jc w:val="center"/>
              <w:rPr>
                <w:rFonts w:ascii="宋体" w:hAnsi="宋体" w:eastAsia="宋体" w:cs="宋体"/>
                <w:color w:val="000000" w:themeColor="text1"/>
                <w:sz w:val="20"/>
                <w:szCs w:val="20"/>
              </w:rPr>
            </w:pPr>
            <w:r>
              <w:rPr>
                <w:rFonts w:hint="eastAsia"/>
                <w:color w:val="000000" w:themeColor="text1"/>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735AA55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07F37">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D09D49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94556F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826EB8">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25E5E2A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6282D0F">
            <w:pPr>
              <w:widowControl/>
              <w:spacing w:line="240" w:lineRule="exact"/>
              <w:jc w:val="left"/>
              <w:rPr>
                <w:rFonts w:cs="宋体" w:asciiTheme="minorEastAsia" w:hAnsiTheme="minorEastAsia"/>
                <w:color w:val="000000" w:themeColor="text1"/>
                <w:kern w:val="0"/>
                <w:sz w:val="20"/>
                <w:szCs w:val="20"/>
              </w:rPr>
            </w:pPr>
          </w:p>
        </w:tc>
      </w:tr>
      <w:tr w14:paraId="1A9E93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F5DC05">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160557D">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9A6AF8D">
            <w:pPr>
              <w:jc w:val="center"/>
              <w:rPr>
                <w:rFonts w:ascii="宋体" w:hAnsi="宋体" w:eastAsia="宋体" w:cs="宋体"/>
                <w:color w:val="000000" w:themeColor="text1"/>
                <w:sz w:val="20"/>
                <w:szCs w:val="20"/>
              </w:rPr>
            </w:pPr>
            <w:r>
              <w:rPr>
                <w:rFonts w:hint="eastAsia"/>
                <w:color w:val="000000" w:themeColor="text1"/>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5DD80EA5">
            <w:pPr>
              <w:jc w:val="center"/>
              <w:rPr>
                <w:rFonts w:ascii="宋体" w:hAnsi="宋体" w:eastAsia="宋体" w:cs="宋体"/>
                <w:color w:val="000000" w:themeColor="text1"/>
                <w:sz w:val="20"/>
                <w:szCs w:val="20"/>
              </w:rPr>
            </w:pPr>
            <w:r>
              <w:rPr>
                <w:rFonts w:hint="eastAsia"/>
                <w:color w:val="000000" w:themeColor="text1"/>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6BFBA5A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BB9D4C4">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01D845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685F9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57CF6D">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760A0EB2">
            <w:pP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CAA113">
            <w:pPr>
              <w:widowControl/>
              <w:spacing w:line="240" w:lineRule="exact"/>
              <w:jc w:val="left"/>
              <w:rPr>
                <w:rFonts w:cs="宋体" w:asciiTheme="minorEastAsia" w:hAnsiTheme="minorEastAsia"/>
                <w:color w:val="000000" w:themeColor="text1"/>
                <w:kern w:val="0"/>
                <w:sz w:val="20"/>
                <w:szCs w:val="20"/>
              </w:rPr>
            </w:pPr>
          </w:p>
        </w:tc>
      </w:tr>
      <w:tr w14:paraId="6C3D725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7F335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CCF5838">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C6DB8A4">
            <w:pPr>
              <w:jc w:val="center"/>
              <w:rPr>
                <w:rFonts w:hint="eastAsia"/>
                <w:color w:val="000000" w:themeColor="text1"/>
                <w:sz w:val="20"/>
                <w:szCs w:val="20"/>
              </w:rPr>
            </w:pPr>
            <w:r>
              <w:rPr>
                <w:rFonts w:hint="eastAsia"/>
                <w:color w:val="000000" w:themeColor="text1"/>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04FF7D58">
            <w:pPr>
              <w:jc w:val="center"/>
              <w:rPr>
                <w:rFonts w:ascii="宋体" w:hAnsi="宋体" w:eastAsia="宋体" w:cs="宋体"/>
                <w:color w:val="000000" w:themeColor="text1"/>
                <w:sz w:val="20"/>
                <w:szCs w:val="20"/>
              </w:rPr>
            </w:pPr>
            <w:r>
              <w:rPr>
                <w:rFonts w:hint="eastAsia"/>
                <w:color w:val="000000" w:themeColor="text1"/>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56A42E5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17532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0F9D70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4AF6C2">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E9A174">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259AD18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AAF78D9">
            <w:pPr>
              <w:widowControl/>
              <w:spacing w:line="240" w:lineRule="exact"/>
              <w:jc w:val="left"/>
              <w:rPr>
                <w:rFonts w:cs="宋体" w:asciiTheme="minorEastAsia" w:hAnsiTheme="minorEastAsia"/>
                <w:color w:val="000000" w:themeColor="text1"/>
                <w:kern w:val="0"/>
                <w:sz w:val="20"/>
                <w:szCs w:val="20"/>
              </w:rPr>
            </w:pPr>
          </w:p>
        </w:tc>
      </w:tr>
      <w:tr w14:paraId="418714B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679168">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F122041">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E668197">
            <w:pPr>
              <w:jc w:val="center"/>
              <w:rPr>
                <w:rFonts w:ascii="宋体" w:hAnsi="宋体" w:eastAsia="宋体" w:cs="宋体"/>
                <w:color w:val="000000" w:themeColor="text1"/>
                <w:sz w:val="20"/>
                <w:szCs w:val="20"/>
              </w:rPr>
            </w:pPr>
            <w:r>
              <w:rPr>
                <w:rFonts w:hint="eastAsia"/>
                <w:color w:val="000000" w:themeColor="text1"/>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714D1050">
            <w:pPr>
              <w:jc w:val="center"/>
              <w:rPr>
                <w:rFonts w:ascii="宋体" w:hAnsi="宋体" w:eastAsia="宋体" w:cs="宋体"/>
                <w:color w:val="000000" w:themeColor="text1"/>
                <w:sz w:val="20"/>
                <w:szCs w:val="20"/>
              </w:rPr>
            </w:pPr>
            <w:r>
              <w:rPr>
                <w:rFonts w:hint="eastAsia"/>
                <w:color w:val="000000" w:themeColor="text1"/>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491DCFB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C0176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6724AC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9DA002">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DF5C14">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5C83C5B6">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8F4EF12">
            <w:pPr>
              <w:widowControl/>
              <w:spacing w:line="240" w:lineRule="exact"/>
              <w:jc w:val="left"/>
              <w:rPr>
                <w:rFonts w:cs="宋体" w:asciiTheme="minorEastAsia" w:hAnsiTheme="minorEastAsia"/>
                <w:color w:val="000000" w:themeColor="text1"/>
                <w:kern w:val="0"/>
                <w:sz w:val="20"/>
                <w:szCs w:val="20"/>
              </w:rPr>
            </w:pPr>
          </w:p>
        </w:tc>
      </w:tr>
      <w:tr w14:paraId="673CD5F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D9E99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BBAD33">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CF6C447">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0892E66">
            <w:pPr>
              <w:jc w:val="center"/>
              <w:rPr>
                <w:rFonts w:ascii="宋体" w:hAnsi="宋体" w:eastAsia="宋体" w:cs="宋体"/>
                <w:color w:val="000000" w:themeColor="text1"/>
                <w:sz w:val="20"/>
                <w:szCs w:val="20"/>
              </w:rPr>
            </w:pPr>
            <w:r>
              <w:rPr>
                <w:rFonts w:hint="eastAsia"/>
                <w:color w:val="000000" w:themeColor="text1"/>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2A7C878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A5C02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B5F5CC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285A1C">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FF77C7A">
            <w:pPr>
              <w:jc w:val="center"/>
              <w:rPr>
                <w:rFonts w:ascii="宋体" w:hAnsi="宋体" w:eastAsia="宋体" w:cs="宋体"/>
                <w:color w:val="000000" w:themeColor="text1"/>
                <w:sz w:val="20"/>
                <w:szCs w:val="20"/>
              </w:rPr>
            </w:pPr>
            <w:r>
              <w:rPr>
                <w:rFonts w:hint="eastAsia"/>
                <w:color w:val="000000" w:themeColor="text1"/>
                <w:sz w:val="20"/>
                <w:szCs w:val="20"/>
              </w:rPr>
              <w:t>《劳动法》第三十九条；《关于企业实行不定时工作制和综合计算工时工作制的审批办法》（劳部发〔1994〕503号）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79DEDD40">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4A712F2">
            <w:pPr>
              <w:widowControl/>
              <w:spacing w:line="240" w:lineRule="exact"/>
              <w:jc w:val="left"/>
              <w:rPr>
                <w:rFonts w:cs="宋体" w:asciiTheme="minorEastAsia" w:hAnsiTheme="minorEastAsia"/>
                <w:color w:val="000000" w:themeColor="text1"/>
                <w:kern w:val="0"/>
                <w:sz w:val="20"/>
                <w:szCs w:val="20"/>
              </w:rPr>
            </w:pPr>
          </w:p>
        </w:tc>
      </w:tr>
      <w:tr w14:paraId="441AB17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C8BF7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C550368">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1CEE71C1">
            <w:pPr>
              <w:jc w:val="center"/>
              <w:rPr>
                <w:rFonts w:ascii="宋体" w:hAnsi="宋体" w:eastAsia="宋体" w:cs="宋体"/>
                <w:color w:val="000000" w:themeColor="text1"/>
                <w:sz w:val="20"/>
                <w:szCs w:val="20"/>
              </w:rPr>
            </w:pPr>
            <w:r>
              <w:rPr>
                <w:rFonts w:hint="eastAsia"/>
                <w:color w:val="000000" w:themeColor="text1"/>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6AD1D86C">
            <w:pPr>
              <w:jc w:val="center"/>
              <w:rPr>
                <w:rFonts w:ascii="宋体" w:hAnsi="宋体" w:eastAsia="宋体" w:cs="宋体"/>
                <w:color w:val="000000" w:themeColor="text1"/>
                <w:sz w:val="20"/>
                <w:szCs w:val="20"/>
              </w:rPr>
            </w:pPr>
            <w:r>
              <w:rPr>
                <w:rFonts w:hint="eastAsia"/>
                <w:color w:val="000000" w:themeColor="text1"/>
                <w:sz w:val="20"/>
                <w:szCs w:val="20"/>
              </w:rPr>
              <w:t>用人单位是否依法安排职工休年休假或对不休假职工支付年休假工资报酬、赔偿金</w:t>
            </w:r>
          </w:p>
        </w:tc>
        <w:tc>
          <w:tcPr>
            <w:tcW w:w="756" w:type="dxa"/>
            <w:tcBorders>
              <w:top w:val="nil"/>
              <w:left w:val="nil"/>
              <w:bottom w:val="single" w:color="auto" w:sz="4" w:space="0"/>
              <w:right w:val="single" w:color="auto" w:sz="4" w:space="0"/>
            </w:tcBorders>
            <w:shd w:val="clear" w:color="auto" w:fill="auto"/>
            <w:vAlign w:val="center"/>
          </w:tcPr>
          <w:p w14:paraId="167E4DB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5A6DAE">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C405F1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1D6269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66F658">
            <w:pPr>
              <w:jc w:val="center"/>
              <w:rPr>
                <w:rFonts w:ascii="宋体" w:hAnsi="宋体" w:eastAsia="宋体" w:cs="宋体"/>
                <w:color w:val="000000" w:themeColor="text1"/>
                <w:sz w:val="20"/>
                <w:szCs w:val="20"/>
              </w:rPr>
            </w:pPr>
            <w:r>
              <w:rPr>
                <w:rFonts w:hint="eastAsia"/>
                <w:color w:val="000000" w:themeColor="text1"/>
                <w:sz w:val="20"/>
                <w:szCs w:val="20"/>
              </w:rPr>
              <w:t>《职工带薪年休假条例》第7条</w:t>
            </w:r>
          </w:p>
        </w:tc>
        <w:tc>
          <w:tcPr>
            <w:tcW w:w="708" w:type="dxa"/>
            <w:tcBorders>
              <w:top w:val="nil"/>
              <w:left w:val="nil"/>
              <w:bottom w:val="single" w:color="auto" w:sz="4" w:space="0"/>
              <w:right w:val="single" w:color="auto" w:sz="4" w:space="0"/>
            </w:tcBorders>
            <w:shd w:val="clear" w:color="auto" w:fill="auto"/>
            <w:vAlign w:val="center"/>
          </w:tcPr>
          <w:p w14:paraId="08DEF2CA">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A5E6D98">
            <w:pPr>
              <w:widowControl/>
              <w:spacing w:line="240" w:lineRule="exact"/>
              <w:jc w:val="left"/>
              <w:rPr>
                <w:rFonts w:cs="宋体" w:asciiTheme="minorEastAsia" w:hAnsiTheme="minorEastAsia"/>
                <w:color w:val="000000" w:themeColor="text1"/>
                <w:kern w:val="0"/>
                <w:sz w:val="20"/>
                <w:szCs w:val="20"/>
              </w:rPr>
            </w:pPr>
          </w:p>
        </w:tc>
      </w:tr>
      <w:tr w14:paraId="136CA9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0308A4">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46121192">
            <w:pPr>
              <w:rPr>
                <w:rFonts w:hint="eastAsia" w:ascii="宋体" w:hAnsi="宋体" w:eastAsia="宋体" w:cs="宋体"/>
                <w:color w:val="000000" w:themeColor="text1"/>
                <w:sz w:val="20"/>
                <w:szCs w:val="20"/>
              </w:rPr>
            </w:pPr>
          </w:p>
        </w:tc>
        <w:tc>
          <w:tcPr>
            <w:tcW w:w="1450" w:type="dxa"/>
            <w:vMerge w:val="restart"/>
            <w:tcBorders>
              <w:top w:val="nil"/>
              <w:left w:val="nil"/>
              <w:right w:val="single" w:color="auto" w:sz="4" w:space="0"/>
            </w:tcBorders>
            <w:shd w:val="clear" w:color="auto" w:fill="auto"/>
            <w:vAlign w:val="center"/>
          </w:tcPr>
          <w:p w14:paraId="445C4370">
            <w:pPr>
              <w:jc w:val="center"/>
              <w:rPr>
                <w:rFonts w:hint="eastAsia"/>
                <w:color w:val="000000" w:themeColor="text1"/>
                <w:sz w:val="20"/>
                <w:szCs w:val="20"/>
              </w:rPr>
            </w:pPr>
            <w:r>
              <w:rPr>
                <w:rFonts w:hint="eastAsia"/>
                <w:color w:val="000000" w:themeColor="text1"/>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446A397">
            <w:pPr>
              <w:jc w:val="center"/>
              <w:rPr>
                <w:rFonts w:ascii="宋体" w:hAnsi="宋体" w:eastAsia="宋体" w:cs="宋体"/>
                <w:color w:val="000000" w:themeColor="text1"/>
                <w:sz w:val="20"/>
                <w:szCs w:val="20"/>
              </w:rPr>
            </w:pPr>
            <w:r>
              <w:rPr>
                <w:rFonts w:hint="eastAsia"/>
                <w:color w:val="000000" w:themeColor="text1"/>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7EE9DDC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79763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AA5D05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3A37F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F84946">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24C29640">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A882B8">
            <w:pPr>
              <w:widowControl/>
              <w:spacing w:line="240" w:lineRule="exact"/>
              <w:jc w:val="left"/>
              <w:rPr>
                <w:rFonts w:cs="宋体" w:asciiTheme="minorEastAsia" w:hAnsiTheme="minorEastAsia"/>
                <w:color w:val="000000" w:themeColor="text1"/>
                <w:kern w:val="0"/>
                <w:sz w:val="20"/>
                <w:szCs w:val="20"/>
              </w:rPr>
            </w:pPr>
          </w:p>
        </w:tc>
      </w:tr>
      <w:tr w14:paraId="0487499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A15203">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620995">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244FDE4">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D81CF78">
            <w:pPr>
              <w:jc w:val="center"/>
              <w:rPr>
                <w:rFonts w:ascii="宋体" w:hAnsi="宋体" w:eastAsia="宋体" w:cs="宋体"/>
                <w:color w:val="000000" w:themeColor="text1"/>
                <w:sz w:val="20"/>
                <w:szCs w:val="20"/>
              </w:rPr>
            </w:pPr>
            <w:r>
              <w:rPr>
                <w:rFonts w:hint="eastAsia"/>
                <w:color w:val="000000" w:themeColor="text1"/>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72CF2F3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0C780E">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1F2B70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41DFBC">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7E3DB2">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3D448BD0">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3D661D">
            <w:pPr>
              <w:widowControl/>
              <w:spacing w:line="240" w:lineRule="exact"/>
              <w:jc w:val="left"/>
              <w:rPr>
                <w:rFonts w:cs="宋体" w:asciiTheme="minorEastAsia" w:hAnsiTheme="minorEastAsia"/>
                <w:color w:val="000000" w:themeColor="text1"/>
                <w:kern w:val="0"/>
                <w:sz w:val="20"/>
                <w:szCs w:val="20"/>
              </w:rPr>
            </w:pPr>
          </w:p>
        </w:tc>
      </w:tr>
      <w:tr w14:paraId="56DE7E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C2234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8D2B177">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907A4BB">
            <w:pPr>
              <w:jc w:val="center"/>
              <w:rPr>
                <w:rFonts w:ascii="宋体" w:hAnsi="宋体" w:eastAsia="宋体" w:cs="宋体"/>
                <w:color w:val="000000" w:themeColor="text1"/>
                <w:sz w:val="20"/>
                <w:szCs w:val="20"/>
              </w:rPr>
            </w:pPr>
            <w:r>
              <w:rPr>
                <w:rFonts w:hint="eastAsia"/>
                <w:color w:val="000000" w:themeColor="text1"/>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4CBCD93">
            <w:pPr>
              <w:jc w:val="center"/>
              <w:rPr>
                <w:rFonts w:ascii="宋体" w:hAnsi="宋体" w:eastAsia="宋体" w:cs="宋体"/>
                <w:color w:val="000000" w:themeColor="text1"/>
                <w:sz w:val="20"/>
                <w:szCs w:val="20"/>
              </w:rPr>
            </w:pPr>
            <w:r>
              <w:rPr>
                <w:rFonts w:hint="eastAsia"/>
                <w:color w:val="000000" w:themeColor="text1"/>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4098C53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A7A70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7F5C7FA">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02322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74C451">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0DA27525">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770B8B7">
            <w:pPr>
              <w:widowControl/>
              <w:spacing w:line="240" w:lineRule="exact"/>
              <w:jc w:val="left"/>
              <w:rPr>
                <w:rFonts w:cs="宋体" w:asciiTheme="minorEastAsia" w:hAnsiTheme="minorEastAsia"/>
                <w:color w:val="000000" w:themeColor="text1"/>
                <w:kern w:val="0"/>
                <w:sz w:val="20"/>
                <w:szCs w:val="20"/>
              </w:rPr>
            </w:pPr>
          </w:p>
        </w:tc>
      </w:tr>
      <w:tr w14:paraId="24DFCD5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16AE9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3436F6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5B6BEF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D7809E">
            <w:pPr>
              <w:jc w:val="center"/>
              <w:rPr>
                <w:rFonts w:ascii="宋体" w:hAnsi="宋体" w:eastAsia="宋体" w:cs="宋体"/>
                <w:color w:val="000000" w:themeColor="text1"/>
                <w:sz w:val="20"/>
                <w:szCs w:val="20"/>
              </w:rPr>
            </w:pPr>
            <w:r>
              <w:rPr>
                <w:rFonts w:hint="eastAsia"/>
                <w:color w:val="000000" w:themeColor="text1"/>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1C476B9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8F48D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F45DE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611DF1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BDC194">
            <w:pPr>
              <w:jc w:val="center"/>
              <w:rPr>
                <w:rFonts w:ascii="宋体" w:hAnsi="宋体" w:eastAsia="宋体" w:cs="宋体"/>
                <w:color w:val="000000" w:themeColor="text1"/>
                <w:sz w:val="20"/>
                <w:szCs w:val="20"/>
              </w:rPr>
            </w:pPr>
            <w:r>
              <w:rPr>
                <w:rFonts w:hint="eastAsia"/>
                <w:color w:val="000000" w:themeColor="text1"/>
                <w:sz w:val="20"/>
                <w:szCs w:val="20"/>
              </w:rPr>
              <w:t xml:space="preserve">《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 </w:t>
            </w:r>
          </w:p>
        </w:tc>
        <w:tc>
          <w:tcPr>
            <w:tcW w:w="708" w:type="dxa"/>
            <w:tcBorders>
              <w:top w:val="nil"/>
              <w:left w:val="nil"/>
              <w:bottom w:val="single" w:color="auto" w:sz="4" w:space="0"/>
              <w:right w:val="single" w:color="auto" w:sz="4" w:space="0"/>
            </w:tcBorders>
            <w:shd w:val="clear" w:color="auto" w:fill="auto"/>
            <w:vAlign w:val="center"/>
          </w:tcPr>
          <w:p w14:paraId="15EBA746">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6394D48">
            <w:pPr>
              <w:widowControl/>
              <w:spacing w:line="240" w:lineRule="exact"/>
              <w:jc w:val="left"/>
              <w:rPr>
                <w:rFonts w:cs="宋体" w:asciiTheme="minorEastAsia" w:hAnsiTheme="minorEastAsia"/>
                <w:color w:val="000000" w:themeColor="text1"/>
                <w:kern w:val="0"/>
                <w:sz w:val="20"/>
                <w:szCs w:val="20"/>
              </w:rPr>
            </w:pPr>
          </w:p>
        </w:tc>
      </w:tr>
      <w:tr w14:paraId="2401A0F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BD10A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A32496F">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E9DCC18">
            <w:pPr>
              <w:jc w:val="center"/>
              <w:rPr>
                <w:rFonts w:ascii="宋体" w:hAnsi="宋体" w:eastAsia="宋体" w:cs="宋体"/>
                <w:color w:val="000000" w:themeColor="text1"/>
                <w:sz w:val="20"/>
                <w:szCs w:val="20"/>
              </w:rPr>
            </w:pPr>
            <w:r>
              <w:rPr>
                <w:rFonts w:hint="eastAsia"/>
                <w:color w:val="000000" w:themeColor="text1"/>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4BEB4A46">
            <w:pPr>
              <w:jc w:val="center"/>
              <w:rPr>
                <w:rFonts w:ascii="宋体" w:hAnsi="宋体" w:eastAsia="宋体" w:cs="宋体"/>
                <w:color w:val="000000" w:themeColor="text1"/>
                <w:sz w:val="20"/>
                <w:szCs w:val="20"/>
              </w:rPr>
            </w:pPr>
            <w:r>
              <w:rPr>
                <w:rFonts w:hint="eastAsia"/>
                <w:color w:val="000000" w:themeColor="text1"/>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3EE22A0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3763B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ACC53F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0D2D66">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2D81B0">
            <w:pPr>
              <w:jc w:val="center"/>
              <w:rPr>
                <w:rFonts w:ascii="宋体" w:hAnsi="宋体" w:eastAsia="宋体" w:cs="宋体"/>
                <w:color w:val="000000" w:themeColor="text1"/>
                <w:sz w:val="20"/>
                <w:szCs w:val="20"/>
              </w:rPr>
            </w:pPr>
            <w:r>
              <w:rPr>
                <w:rFonts w:hint="eastAsia"/>
                <w:color w:val="000000" w:themeColor="text1"/>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07B2A8C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642AA7F">
            <w:pPr>
              <w:widowControl/>
              <w:spacing w:line="240" w:lineRule="exact"/>
              <w:jc w:val="left"/>
              <w:rPr>
                <w:rFonts w:cs="宋体" w:asciiTheme="minorEastAsia" w:hAnsiTheme="minorEastAsia"/>
                <w:color w:val="000000" w:themeColor="text1"/>
                <w:kern w:val="0"/>
                <w:sz w:val="20"/>
                <w:szCs w:val="20"/>
              </w:rPr>
            </w:pPr>
          </w:p>
        </w:tc>
      </w:tr>
      <w:tr w14:paraId="7F324CD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3288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604D6625">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47698CCC">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AFAF5CC">
            <w:pPr>
              <w:jc w:val="center"/>
              <w:rPr>
                <w:rFonts w:ascii="宋体" w:hAnsi="宋体" w:eastAsia="宋体" w:cs="宋体"/>
                <w:color w:val="000000" w:themeColor="text1"/>
                <w:sz w:val="20"/>
                <w:szCs w:val="20"/>
              </w:rPr>
            </w:pPr>
            <w:r>
              <w:rPr>
                <w:rFonts w:hint="eastAsia"/>
                <w:color w:val="000000" w:themeColor="text1"/>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01CB60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21205F">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53AE8F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F11BC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B2767DC">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p>
        </w:tc>
        <w:tc>
          <w:tcPr>
            <w:tcW w:w="708" w:type="dxa"/>
            <w:tcBorders>
              <w:top w:val="nil"/>
              <w:left w:val="nil"/>
              <w:bottom w:val="single" w:color="auto" w:sz="4" w:space="0"/>
              <w:right w:val="single" w:color="auto" w:sz="4" w:space="0"/>
            </w:tcBorders>
            <w:shd w:val="clear" w:color="auto" w:fill="auto"/>
            <w:vAlign w:val="center"/>
          </w:tcPr>
          <w:p w14:paraId="7D43E06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C664C69">
            <w:pPr>
              <w:widowControl/>
              <w:spacing w:line="240" w:lineRule="exact"/>
              <w:jc w:val="left"/>
              <w:rPr>
                <w:rFonts w:cs="宋体" w:asciiTheme="minorEastAsia" w:hAnsiTheme="minorEastAsia"/>
                <w:color w:val="000000" w:themeColor="text1"/>
                <w:kern w:val="0"/>
                <w:sz w:val="20"/>
                <w:szCs w:val="20"/>
              </w:rPr>
            </w:pPr>
          </w:p>
        </w:tc>
      </w:tr>
      <w:tr w14:paraId="3B787F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4DCC3">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4352AE">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51D833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DC8FC80">
            <w:pPr>
              <w:jc w:val="center"/>
              <w:rPr>
                <w:rFonts w:ascii="宋体" w:hAnsi="宋体" w:eastAsia="宋体" w:cs="宋体"/>
                <w:color w:val="000000" w:themeColor="text1"/>
                <w:sz w:val="20"/>
                <w:szCs w:val="20"/>
              </w:rPr>
            </w:pPr>
            <w:r>
              <w:rPr>
                <w:rFonts w:hint="eastAsia"/>
                <w:color w:val="000000" w:themeColor="text1"/>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4E78D93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93113D">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EDE25B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191323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76B45F">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2F63385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15E9EF">
            <w:pPr>
              <w:widowControl/>
              <w:spacing w:line="240" w:lineRule="exact"/>
              <w:jc w:val="left"/>
              <w:rPr>
                <w:rFonts w:cs="宋体" w:asciiTheme="minorEastAsia" w:hAnsiTheme="minorEastAsia"/>
                <w:color w:val="000000" w:themeColor="text1"/>
                <w:kern w:val="0"/>
                <w:sz w:val="20"/>
                <w:szCs w:val="20"/>
              </w:rPr>
            </w:pPr>
          </w:p>
        </w:tc>
      </w:tr>
      <w:tr w14:paraId="64B8086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B7E8F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3B1DE06">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8B2BB0E">
            <w:pPr>
              <w:jc w:val="center"/>
              <w:rPr>
                <w:rFonts w:ascii="宋体" w:hAnsi="宋体" w:eastAsia="宋体" w:cs="宋体"/>
                <w:color w:val="000000" w:themeColor="text1"/>
                <w:sz w:val="20"/>
                <w:szCs w:val="20"/>
              </w:rPr>
            </w:pPr>
            <w:r>
              <w:rPr>
                <w:rFonts w:hint="eastAsia"/>
                <w:color w:val="000000" w:themeColor="text1"/>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19E0E5DF">
            <w:pPr>
              <w:jc w:val="center"/>
              <w:rPr>
                <w:rFonts w:ascii="宋体" w:hAnsi="宋体" w:eastAsia="宋体" w:cs="宋体"/>
                <w:color w:val="000000" w:themeColor="text1"/>
                <w:sz w:val="20"/>
                <w:szCs w:val="20"/>
              </w:rPr>
            </w:pPr>
            <w:r>
              <w:rPr>
                <w:rFonts w:hint="eastAsia"/>
                <w:color w:val="000000" w:themeColor="text1"/>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3AFEBF2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B96903">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C0847EE">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13F59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A86652">
            <w:pPr>
              <w:jc w:val="center"/>
              <w:rPr>
                <w:rFonts w:ascii="宋体" w:hAnsi="宋体" w:eastAsia="宋体" w:cs="宋体"/>
                <w:color w:val="000000" w:themeColor="text1"/>
                <w:sz w:val="20"/>
                <w:szCs w:val="20"/>
              </w:rPr>
            </w:pPr>
            <w:r>
              <w:rPr>
                <w:rFonts w:hint="eastAsia"/>
                <w:color w:val="000000" w:themeColor="text1"/>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04BFFFA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C6CE436">
            <w:pPr>
              <w:widowControl/>
              <w:spacing w:line="240" w:lineRule="exact"/>
              <w:jc w:val="left"/>
              <w:rPr>
                <w:rFonts w:cs="宋体" w:asciiTheme="minorEastAsia" w:hAnsiTheme="minorEastAsia"/>
                <w:color w:val="000000" w:themeColor="text1"/>
                <w:kern w:val="0"/>
                <w:sz w:val="20"/>
                <w:szCs w:val="20"/>
              </w:rPr>
            </w:pPr>
          </w:p>
        </w:tc>
      </w:tr>
      <w:tr w14:paraId="40C2EA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7761DF">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BEFB9D3">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25F5FF6E">
            <w:pPr>
              <w:jc w:val="center"/>
              <w:rPr>
                <w:rFonts w:ascii="宋体" w:hAnsi="宋体" w:eastAsia="宋体" w:cs="宋体"/>
                <w:color w:val="000000" w:themeColor="text1"/>
                <w:sz w:val="20"/>
                <w:szCs w:val="20"/>
              </w:rPr>
            </w:pPr>
            <w:r>
              <w:rPr>
                <w:rFonts w:hint="eastAsia"/>
                <w:color w:val="000000" w:themeColor="text1"/>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0680B760">
            <w:pPr>
              <w:jc w:val="center"/>
              <w:rPr>
                <w:rFonts w:ascii="宋体" w:hAnsi="宋体" w:eastAsia="宋体" w:cs="宋体"/>
                <w:color w:val="000000" w:themeColor="text1"/>
                <w:sz w:val="20"/>
                <w:szCs w:val="20"/>
              </w:rPr>
            </w:pPr>
            <w:r>
              <w:rPr>
                <w:rFonts w:hint="eastAsia"/>
                <w:color w:val="000000" w:themeColor="text1"/>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0417079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1FB754">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71FB03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5CE2A0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3BCCA9">
            <w:pPr>
              <w:jc w:val="center"/>
              <w:rPr>
                <w:rFonts w:ascii="宋体" w:hAnsi="宋体" w:eastAsia="宋体" w:cs="宋体"/>
                <w:color w:val="000000" w:themeColor="text1"/>
                <w:sz w:val="20"/>
                <w:szCs w:val="20"/>
              </w:rPr>
            </w:pPr>
            <w:r>
              <w:rPr>
                <w:rFonts w:hint="eastAsia"/>
                <w:color w:val="000000" w:themeColor="text1"/>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798920C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7257675">
            <w:pPr>
              <w:widowControl/>
              <w:spacing w:line="240" w:lineRule="exact"/>
              <w:jc w:val="left"/>
              <w:rPr>
                <w:rFonts w:cs="宋体" w:asciiTheme="minorEastAsia" w:hAnsiTheme="minorEastAsia"/>
                <w:color w:val="000000" w:themeColor="text1"/>
                <w:kern w:val="0"/>
                <w:sz w:val="20"/>
                <w:szCs w:val="20"/>
              </w:rPr>
            </w:pPr>
          </w:p>
        </w:tc>
      </w:tr>
      <w:tr w14:paraId="43B05B0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B21FE4">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70AD48B0">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137841E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02CB27E">
            <w:pPr>
              <w:jc w:val="center"/>
              <w:rPr>
                <w:rFonts w:ascii="宋体" w:hAnsi="宋体" w:eastAsia="宋体" w:cs="宋体"/>
                <w:color w:val="000000" w:themeColor="text1"/>
                <w:sz w:val="20"/>
                <w:szCs w:val="20"/>
              </w:rPr>
            </w:pPr>
            <w:r>
              <w:rPr>
                <w:rFonts w:hint="eastAsia"/>
                <w:color w:val="000000" w:themeColor="text1"/>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1C6E00B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BD8CA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49B059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AA6FD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8A86B5">
            <w:pPr>
              <w:jc w:val="center"/>
              <w:rPr>
                <w:rFonts w:ascii="宋体" w:hAnsi="宋体" w:eastAsia="宋体" w:cs="宋体"/>
                <w:color w:val="000000" w:themeColor="text1"/>
                <w:sz w:val="20"/>
                <w:szCs w:val="20"/>
              </w:rPr>
            </w:pPr>
            <w:r>
              <w:rPr>
                <w:rFonts w:hint="eastAsia"/>
                <w:color w:val="000000" w:themeColor="text1"/>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746EBE7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3B8A190">
            <w:pPr>
              <w:widowControl/>
              <w:spacing w:line="240" w:lineRule="exact"/>
              <w:jc w:val="left"/>
              <w:rPr>
                <w:rFonts w:cs="宋体" w:asciiTheme="minorEastAsia" w:hAnsiTheme="minorEastAsia"/>
                <w:color w:val="000000" w:themeColor="text1"/>
                <w:kern w:val="0"/>
                <w:sz w:val="20"/>
                <w:szCs w:val="20"/>
              </w:rPr>
            </w:pPr>
          </w:p>
        </w:tc>
      </w:tr>
      <w:tr w14:paraId="1CBE6E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A6919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D77E619">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9B4D91A">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7C9A5E">
            <w:pPr>
              <w:jc w:val="center"/>
              <w:rPr>
                <w:rFonts w:ascii="宋体" w:hAnsi="宋体" w:eastAsia="宋体" w:cs="宋体"/>
                <w:color w:val="000000" w:themeColor="text1"/>
                <w:sz w:val="20"/>
                <w:szCs w:val="20"/>
              </w:rPr>
            </w:pPr>
            <w:r>
              <w:rPr>
                <w:rFonts w:hint="eastAsia"/>
                <w:color w:val="000000" w:themeColor="text1"/>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502AC96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DCB2BF">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CFED88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AA72A6">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5ACF50">
            <w:pPr>
              <w:jc w:val="center"/>
              <w:rPr>
                <w:rFonts w:ascii="宋体" w:hAnsi="宋体" w:eastAsia="宋体" w:cs="宋体"/>
                <w:color w:val="000000" w:themeColor="text1"/>
                <w:sz w:val="20"/>
                <w:szCs w:val="20"/>
              </w:rPr>
            </w:pPr>
            <w:r>
              <w:rPr>
                <w:rFonts w:hint="eastAsia"/>
                <w:color w:val="000000" w:themeColor="text1"/>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1C6A2187">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25D924E">
            <w:pPr>
              <w:widowControl/>
              <w:spacing w:line="240" w:lineRule="exact"/>
              <w:jc w:val="left"/>
              <w:rPr>
                <w:rFonts w:cs="宋体" w:asciiTheme="minorEastAsia" w:hAnsiTheme="minorEastAsia"/>
                <w:color w:val="000000" w:themeColor="text1"/>
                <w:kern w:val="0"/>
                <w:sz w:val="20"/>
                <w:szCs w:val="20"/>
              </w:rPr>
            </w:pPr>
          </w:p>
        </w:tc>
      </w:tr>
      <w:tr w14:paraId="573CDC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6BEA7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95B92ED">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B429E4F">
            <w:pPr>
              <w:jc w:val="center"/>
              <w:rPr>
                <w:rFonts w:ascii="宋体" w:hAnsi="宋体" w:eastAsia="宋体" w:cs="宋体"/>
                <w:color w:val="000000" w:themeColor="text1"/>
                <w:sz w:val="20"/>
                <w:szCs w:val="20"/>
              </w:rPr>
            </w:pPr>
            <w:r>
              <w:rPr>
                <w:rFonts w:hint="eastAsia"/>
                <w:color w:val="000000" w:themeColor="text1"/>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2E9BE9DB">
            <w:pPr>
              <w:jc w:val="center"/>
              <w:rPr>
                <w:rFonts w:ascii="宋体" w:hAnsi="宋体" w:eastAsia="宋体" w:cs="宋体"/>
                <w:color w:val="000000" w:themeColor="text1"/>
                <w:sz w:val="20"/>
                <w:szCs w:val="20"/>
              </w:rPr>
            </w:pPr>
            <w:r>
              <w:rPr>
                <w:rFonts w:hint="eastAsia"/>
                <w:color w:val="000000" w:themeColor="text1"/>
                <w:sz w:val="20"/>
                <w:szCs w:val="20"/>
              </w:rPr>
              <w:t>对用人单位以下行为的检查：（1）是否在使用有毒物品作业场所使用童工；</w:t>
            </w:r>
            <w:r>
              <w:rPr>
                <w:rFonts w:hint="eastAsia"/>
                <w:color w:val="000000" w:themeColor="text1"/>
                <w:sz w:val="20"/>
                <w:szCs w:val="20"/>
              </w:rPr>
              <w:br w:type="textWrapping"/>
            </w:r>
            <w:r>
              <w:rPr>
                <w:rFonts w:hint="eastAsia"/>
                <w:color w:val="000000" w:themeColor="text1"/>
                <w:sz w:val="20"/>
                <w:szCs w:val="20"/>
              </w:rPr>
              <w:t>（2）是否存在使用童工经劳动保障部门责令限期改正后逾期不将童工送交其父母或者其他监护人的情形；</w:t>
            </w:r>
            <w:r>
              <w:rPr>
                <w:rFonts w:hint="eastAsia"/>
                <w:color w:val="000000" w:themeColor="text1"/>
                <w:sz w:val="20"/>
                <w:szCs w:val="20"/>
              </w:rPr>
              <w:br w:type="textWrapping"/>
            </w:r>
            <w:r>
              <w:rPr>
                <w:rFonts w:hint="eastAsia"/>
                <w:color w:val="000000" w:themeColor="text1"/>
                <w:sz w:val="20"/>
                <w:szCs w:val="20"/>
              </w:rPr>
              <w:t>（3）无营业执照、被依法吊销营业执照的单位以及未依法登记、备案的单位是否使用童工；</w:t>
            </w:r>
          </w:p>
        </w:tc>
        <w:tc>
          <w:tcPr>
            <w:tcW w:w="756" w:type="dxa"/>
            <w:tcBorders>
              <w:top w:val="nil"/>
              <w:left w:val="nil"/>
              <w:bottom w:val="single" w:color="auto" w:sz="4" w:space="0"/>
              <w:right w:val="single" w:color="auto" w:sz="4" w:space="0"/>
            </w:tcBorders>
            <w:shd w:val="clear" w:color="auto" w:fill="auto"/>
            <w:vAlign w:val="center"/>
          </w:tcPr>
          <w:p w14:paraId="0671E68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64DAA4D">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5198663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E51979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BD5167">
            <w:pPr>
              <w:jc w:val="center"/>
              <w:rPr>
                <w:rFonts w:ascii="宋体" w:hAnsi="宋体" w:eastAsia="宋体" w:cs="宋体"/>
                <w:color w:val="000000" w:themeColor="text1"/>
                <w:sz w:val="20"/>
                <w:szCs w:val="20"/>
              </w:rPr>
            </w:pPr>
            <w:r>
              <w:rPr>
                <w:rFonts w:hint="eastAsia"/>
                <w:color w:val="000000" w:themeColor="text1"/>
                <w:sz w:val="20"/>
                <w:szCs w:val="20"/>
              </w:rPr>
              <w:t>《禁止使用童工规定》第6条、第9条</w:t>
            </w:r>
          </w:p>
        </w:tc>
        <w:tc>
          <w:tcPr>
            <w:tcW w:w="708" w:type="dxa"/>
            <w:tcBorders>
              <w:top w:val="nil"/>
              <w:left w:val="nil"/>
              <w:bottom w:val="single" w:color="auto" w:sz="4" w:space="0"/>
              <w:right w:val="single" w:color="auto" w:sz="4" w:space="0"/>
            </w:tcBorders>
            <w:shd w:val="clear" w:color="auto" w:fill="auto"/>
            <w:vAlign w:val="center"/>
          </w:tcPr>
          <w:p w14:paraId="55749D81">
            <w:pPr>
              <w:jc w:val="center"/>
              <w:rPr>
                <w:rFonts w:hint="eastAsia"/>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2E7AE97">
            <w:pPr>
              <w:widowControl/>
              <w:spacing w:line="240" w:lineRule="exact"/>
              <w:jc w:val="left"/>
              <w:rPr>
                <w:rFonts w:cs="宋体" w:asciiTheme="minorEastAsia" w:hAnsiTheme="minorEastAsia"/>
                <w:color w:val="000000" w:themeColor="text1"/>
                <w:kern w:val="0"/>
                <w:sz w:val="20"/>
                <w:szCs w:val="20"/>
              </w:rPr>
            </w:pPr>
          </w:p>
        </w:tc>
      </w:tr>
      <w:tr w14:paraId="064E22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232B3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D97E343">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4FC52643">
            <w:pPr>
              <w:jc w:val="center"/>
              <w:rPr>
                <w:rFonts w:ascii="宋体" w:hAnsi="宋体" w:eastAsia="宋体" w:cs="宋体"/>
                <w:color w:val="000000" w:themeColor="text1"/>
                <w:sz w:val="20"/>
                <w:szCs w:val="20"/>
              </w:rPr>
            </w:pPr>
            <w:r>
              <w:rPr>
                <w:rFonts w:hint="eastAsia"/>
                <w:color w:val="000000" w:themeColor="text1"/>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24704142">
            <w:pPr>
              <w:jc w:val="center"/>
              <w:rPr>
                <w:rFonts w:ascii="宋体" w:hAnsi="宋体" w:eastAsia="宋体" w:cs="宋体"/>
                <w:color w:val="000000" w:themeColor="text1"/>
                <w:sz w:val="20"/>
                <w:szCs w:val="20"/>
              </w:rPr>
            </w:pPr>
            <w:r>
              <w:rPr>
                <w:rFonts w:hint="eastAsia"/>
                <w:color w:val="000000" w:themeColor="text1"/>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3EB7F5B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E21E2D">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8DC5EC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7239D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0CFFC9">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0859B76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E868FED">
            <w:pPr>
              <w:widowControl/>
              <w:spacing w:line="240" w:lineRule="exact"/>
              <w:jc w:val="left"/>
              <w:rPr>
                <w:rFonts w:cs="宋体" w:asciiTheme="minorEastAsia" w:hAnsiTheme="minorEastAsia"/>
                <w:color w:val="000000" w:themeColor="text1"/>
                <w:kern w:val="0"/>
                <w:sz w:val="20"/>
                <w:szCs w:val="20"/>
              </w:rPr>
            </w:pPr>
          </w:p>
        </w:tc>
      </w:tr>
      <w:tr w14:paraId="16D326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0C483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BF9B080">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7229C1B">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EF702C3">
            <w:pPr>
              <w:jc w:val="center"/>
              <w:rPr>
                <w:rFonts w:ascii="宋体" w:hAnsi="宋体" w:eastAsia="宋体" w:cs="宋体"/>
                <w:color w:val="000000" w:themeColor="text1"/>
                <w:sz w:val="20"/>
                <w:szCs w:val="20"/>
              </w:rPr>
            </w:pPr>
            <w:r>
              <w:rPr>
                <w:rFonts w:hint="eastAsia"/>
                <w:color w:val="000000" w:themeColor="text1"/>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5921C14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18EDE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2A4276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46700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F0433F">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046D764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E43EE99">
            <w:pPr>
              <w:widowControl/>
              <w:spacing w:line="240" w:lineRule="exact"/>
              <w:jc w:val="left"/>
              <w:rPr>
                <w:rFonts w:cs="宋体" w:asciiTheme="minorEastAsia" w:hAnsiTheme="minorEastAsia"/>
                <w:color w:val="000000" w:themeColor="text1"/>
                <w:kern w:val="0"/>
                <w:sz w:val="20"/>
                <w:szCs w:val="20"/>
              </w:rPr>
            </w:pPr>
          </w:p>
        </w:tc>
      </w:tr>
      <w:tr w14:paraId="5752181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03C2A0">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55F34D0">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66A88CE4">
            <w:pPr>
              <w:jc w:val="center"/>
              <w:rPr>
                <w:rFonts w:ascii="宋体" w:hAnsi="宋体" w:eastAsia="宋体" w:cs="宋体"/>
                <w:color w:val="000000" w:themeColor="text1"/>
                <w:sz w:val="20"/>
                <w:szCs w:val="20"/>
              </w:rPr>
            </w:pPr>
            <w:r>
              <w:rPr>
                <w:rFonts w:hint="eastAsia"/>
                <w:color w:val="000000" w:themeColor="text1"/>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14:paraId="7017FDC5">
            <w:pPr>
              <w:jc w:val="center"/>
              <w:rPr>
                <w:rFonts w:ascii="宋体" w:hAnsi="宋体" w:eastAsia="宋体" w:cs="宋体"/>
                <w:color w:val="000000" w:themeColor="text1"/>
                <w:sz w:val="20"/>
                <w:szCs w:val="20"/>
              </w:rPr>
            </w:pPr>
            <w:r>
              <w:rPr>
                <w:rFonts w:hint="eastAsia"/>
                <w:color w:val="000000" w:themeColor="text1"/>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69D9301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8BD9EB">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233F26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E38DE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E803C6">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0005E1C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67AF6AE">
            <w:pPr>
              <w:widowControl/>
              <w:spacing w:line="240" w:lineRule="exact"/>
              <w:jc w:val="left"/>
              <w:rPr>
                <w:rFonts w:cs="宋体" w:asciiTheme="minorEastAsia" w:hAnsiTheme="minorEastAsia"/>
                <w:color w:val="000000" w:themeColor="text1"/>
                <w:kern w:val="0"/>
                <w:sz w:val="20"/>
                <w:szCs w:val="20"/>
              </w:rPr>
            </w:pPr>
          </w:p>
        </w:tc>
      </w:tr>
      <w:tr w14:paraId="7C7992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90B0E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12156C39">
            <w:pPr>
              <w:rPr>
                <w:rFonts w:hint="eastAsia" w:ascii="宋体" w:hAnsi="宋体" w:eastAsia="宋体" w:cs="宋体"/>
                <w:color w:val="000000" w:themeColor="text1"/>
                <w:sz w:val="20"/>
                <w:szCs w:val="20"/>
              </w:rPr>
            </w:pPr>
          </w:p>
        </w:tc>
        <w:tc>
          <w:tcPr>
            <w:tcW w:w="1450" w:type="dxa"/>
            <w:vMerge w:val="restart"/>
            <w:tcBorders>
              <w:top w:val="nil"/>
              <w:left w:val="nil"/>
              <w:right w:val="single" w:color="auto" w:sz="4" w:space="0"/>
            </w:tcBorders>
            <w:shd w:val="clear" w:color="auto" w:fill="auto"/>
            <w:vAlign w:val="center"/>
          </w:tcPr>
          <w:p w14:paraId="37D2B27B">
            <w:pPr>
              <w:jc w:val="center"/>
              <w:rPr>
                <w:rFonts w:hint="eastAsia"/>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48B8CBE6">
            <w:pPr>
              <w:jc w:val="center"/>
              <w:rPr>
                <w:rFonts w:ascii="宋体" w:hAnsi="宋体" w:eastAsia="宋体" w:cs="宋体"/>
                <w:color w:val="000000" w:themeColor="text1"/>
                <w:sz w:val="20"/>
                <w:szCs w:val="20"/>
              </w:rPr>
            </w:pPr>
            <w:r>
              <w:rPr>
                <w:rFonts w:hint="eastAsia"/>
                <w:color w:val="000000" w:themeColor="text1"/>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2EC80A1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EDB272">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CB66C7A">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33BF06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97DCCE">
            <w:pPr>
              <w:jc w:val="center"/>
              <w:rPr>
                <w:rFonts w:ascii="宋体" w:hAnsi="宋体" w:eastAsia="宋体" w:cs="宋体"/>
                <w:color w:val="000000" w:themeColor="text1"/>
                <w:sz w:val="20"/>
                <w:szCs w:val="20"/>
              </w:rPr>
            </w:pPr>
            <w:r>
              <w:rPr>
                <w:rFonts w:hint="eastAsia"/>
                <w:color w:val="000000" w:themeColor="text1"/>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5A92090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A4E6044">
            <w:pPr>
              <w:widowControl/>
              <w:spacing w:line="240" w:lineRule="exact"/>
              <w:jc w:val="left"/>
              <w:rPr>
                <w:rFonts w:cs="宋体" w:asciiTheme="minorEastAsia" w:hAnsiTheme="minorEastAsia"/>
                <w:color w:val="000000" w:themeColor="text1"/>
                <w:kern w:val="0"/>
                <w:sz w:val="20"/>
                <w:szCs w:val="20"/>
              </w:rPr>
            </w:pPr>
          </w:p>
        </w:tc>
      </w:tr>
      <w:tr w14:paraId="48D69B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A87F5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8A6501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714A4D3">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2B521BA">
            <w:pPr>
              <w:jc w:val="center"/>
              <w:rPr>
                <w:rFonts w:ascii="宋体" w:hAnsi="宋体" w:eastAsia="宋体" w:cs="宋体"/>
                <w:color w:val="000000" w:themeColor="text1"/>
                <w:sz w:val="20"/>
                <w:szCs w:val="20"/>
              </w:rPr>
            </w:pPr>
            <w:r>
              <w:rPr>
                <w:rFonts w:hint="eastAsia"/>
                <w:color w:val="000000" w:themeColor="text1"/>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1131DBD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141969">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6740096">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47EF1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A75F88">
            <w:pPr>
              <w:jc w:val="center"/>
              <w:rPr>
                <w:rFonts w:ascii="宋体" w:hAnsi="宋体" w:eastAsia="宋体" w:cs="宋体"/>
                <w:color w:val="000000" w:themeColor="text1"/>
                <w:sz w:val="20"/>
                <w:szCs w:val="20"/>
              </w:rPr>
            </w:pPr>
            <w:r>
              <w:rPr>
                <w:rFonts w:hint="eastAsia"/>
                <w:color w:val="000000" w:themeColor="text1"/>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775EBBD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38C0D79">
            <w:pPr>
              <w:widowControl/>
              <w:spacing w:line="240" w:lineRule="exact"/>
              <w:jc w:val="left"/>
              <w:rPr>
                <w:rFonts w:cs="宋体" w:asciiTheme="minorEastAsia" w:hAnsiTheme="minorEastAsia"/>
                <w:color w:val="000000" w:themeColor="text1"/>
                <w:kern w:val="0"/>
                <w:sz w:val="20"/>
                <w:szCs w:val="20"/>
              </w:rPr>
            </w:pPr>
          </w:p>
        </w:tc>
      </w:tr>
      <w:tr w14:paraId="08A685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E86B5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C8AC6EB">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1C897F2">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315AB90">
            <w:pPr>
              <w:jc w:val="center"/>
              <w:rPr>
                <w:rFonts w:ascii="宋体" w:hAnsi="宋体" w:eastAsia="宋体" w:cs="宋体"/>
                <w:color w:val="000000" w:themeColor="text1"/>
                <w:sz w:val="20"/>
                <w:szCs w:val="20"/>
              </w:rPr>
            </w:pPr>
            <w:r>
              <w:rPr>
                <w:rFonts w:hint="eastAsia"/>
                <w:color w:val="000000" w:themeColor="text1"/>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29C0995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47049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288F17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179C04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937C45">
            <w:pPr>
              <w:jc w:val="center"/>
              <w:rPr>
                <w:rFonts w:ascii="宋体" w:hAnsi="宋体" w:eastAsia="宋体" w:cs="宋体"/>
                <w:color w:val="000000" w:themeColor="text1"/>
                <w:sz w:val="20"/>
                <w:szCs w:val="20"/>
              </w:rPr>
            </w:pPr>
            <w:r>
              <w:rPr>
                <w:rFonts w:hint="eastAsia"/>
                <w:color w:val="000000" w:themeColor="text1"/>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7E1CD47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69D8E96">
            <w:pPr>
              <w:widowControl/>
              <w:spacing w:line="240" w:lineRule="exact"/>
              <w:jc w:val="left"/>
              <w:rPr>
                <w:rFonts w:cs="宋体" w:asciiTheme="minorEastAsia" w:hAnsiTheme="minorEastAsia"/>
                <w:color w:val="000000" w:themeColor="text1"/>
                <w:kern w:val="0"/>
                <w:sz w:val="20"/>
                <w:szCs w:val="20"/>
              </w:rPr>
            </w:pPr>
          </w:p>
        </w:tc>
      </w:tr>
      <w:tr w14:paraId="470F03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037B2A">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57B6B8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159EA8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6B71E34">
            <w:pPr>
              <w:jc w:val="center"/>
              <w:rPr>
                <w:rFonts w:ascii="宋体" w:hAnsi="宋体" w:eastAsia="宋体" w:cs="宋体"/>
                <w:color w:val="000000" w:themeColor="text1"/>
                <w:sz w:val="20"/>
                <w:szCs w:val="20"/>
              </w:rPr>
            </w:pPr>
            <w:r>
              <w:rPr>
                <w:rFonts w:hint="eastAsia"/>
                <w:color w:val="000000" w:themeColor="text1"/>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3A806E7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5B873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CAA4E8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A9C4CE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963944">
            <w:pPr>
              <w:jc w:val="center"/>
              <w:rPr>
                <w:rFonts w:ascii="宋体" w:hAnsi="宋体" w:eastAsia="宋体" w:cs="宋体"/>
                <w:color w:val="000000" w:themeColor="text1"/>
                <w:sz w:val="20"/>
                <w:szCs w:val="20"/>
              </w:rPr>
            </w:pPr>
            <w:r>
              <w:rPr>
                <w:rFonts w:hint="eastAsia"/>
                <w:color w:val="000000" w:themeColor="text1"/>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28D0251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0A57A76">
            <w:pPr>
              <w:widowControl/>
              <w:spacing w:line="240" w:lineRule="exact"/>
              <w:jc w:val="left"/>
              <w:rPr>
                <w:rFonts w:cs="宋体" w:asciiTheme="minorEastAsia" w:hAnsiTheme="minorEastAsia"/>
                <w:color w:val="000000" w:themeColor="text1"/>
                <w:kern w:val="0"/>
                <w:sz w:val="20"/>
                <w:szCs w:val="20"/>
              </w:rPr>
            </w:pPr>
          </w:p>
        </w:tc>
      </w:tr>
      <w:tr w14:paraId="23A5AD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DA95C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D8403E1">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BBB6245">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85CD9A2">
            <w:pPr>
              <w:jc w:val="center"/>
              <w:rPr>
                <w:rFonts w:ascii="宋体" w:hAnsi="宋体" w:eastAsia="宋体" w:cs="宋体"/>
                <w:color w:val="000000" w:themeColor="text1"/>
                <w:sz w:val="20"/>
                <w:szCs w:val="20"/>
              </w:rPr>
            </w:pPr>
            <w:r>
              <w:rPr>
                <w:rFonts w:hint="eastAsia"/>
                <w:color w:val="000000" w:themeColor="text1"/>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526F68D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70C3C5">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9849D3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4009C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DAD49BF">
            <w:pPr>
              <w:jc w:val="center"/>
              <w:rPr>
                <w:rFonts w:ascii="宋体" w:hAnsi="宋体" w:eastAsia="宋体" w:cs="宋体"/>
                <w:color w:val="000000" w:themeColor="text1"/>
                <w:sz w:val="20"/>
                <w:szCs w:val="20"/>
              </w:rPr>
            </w:pPr>
            <w:r>
              <w:rPr>
                <w:rFonts w:hint="eastAsia"/>
                <w:color w:val="000000" w:themeColor="text1"/>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46CB07F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8AB850">
            <w:pPr>
              <w:widowControl/>
              <w:spacing w:line="240" w:lineRule="exact"/>
              <w:jc w:val="left"/>
              <w:rPr>
                <w:rFonts w:cs="宋体" w:asciiTheme="minorEastAsia" w:hAnsiTheme="minorEastAsia"/>
                <w:color w:val="000000" w:themeColor="text1"/>
                <w:kern w:val="0"/>
                <w:sz w:val="20"/>
                <w:szCs w:val="20"/>
              </w:rPr>
            </w:pPr>
          </w:p>
        </w:tc>
      </w:tr>
      <w:tr w14:paraId="0010AA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D5EA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5FBC8F7">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D2CFA45">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13F1323">
            <w:pPr>
              <w:jc w:val="center"/>
              <w:rPr>
                <w:rFonts w:ascii="宋体" w:hAnsi="宋体" w:eastAsia="宋体" w:cs="宋体"/>
                <w:color w:val="000000" w:themeColor="text1"/>
                <w:sz w:val="20"/>
                <w:szCs w:val="20"/>
              </w:rPr>
            </w:pPr>
            <w:r>
              <w:rPr>
                <w:rFonts w:hint="eastAsia"/>
                <w:color w:val="000000" w:themeColor="text1"/>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614C187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ABBAB9">
            <w:pPr>
              <w:jc w:val="center"/>
              <w:rPr>
                <w:rFonts w:ascii="宋体" w:hAnsi="宋体" w:eastAsia="宋体" w:cs="宋体"/>
                <w:color w:val="000000" w:themeColor="text1"/>
                <w:sz w:val="20"/>
                <w:szCs w:val="20"/>
              </w:rPr>
            </w:pPr>
            <w:r>
              <w:rPr>
                <w:rFonts w:hint="eastAsia"/>
                <w:color w:val="000000" w:themeColor="text1"/>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0EDCCB1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0DDFDA">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FC0D24">
            <w:pPr>
              <w:jc w:val="center"/>
              <w:rPr>
                <w:rFonts w:ascii="宋体" w:hAnsi="宋体" w:eastAsia="宋体" w:cs="宋体"/>
                <w:color w:val="000000" w:themeColor="text1"/>
                <w:sz w:val="20"/>
                <w:szCs w:val="20"/>
              </w:rPr>
            </w:pPr>
            <w:r>
              <w:rPr>
                <w:rFonts w:hint="eastAsia"/>
                <w:color w:val="000000" w:themeColor="text1"/>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66F3D6D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7172639">
            <w:pPr>
              <w:widowControl/>
              <w:spacing w:line="240" w:lineRule="exact"/>
              <w:jc w:val="left"/>
              <w:rPr>
                <w:rFonts w:cs="宋体" w:asciiTheme="minorEastAsia" w:hAnsiTheme="minorEastAsia"/>
                <w:color w:val="000000" w:themeColor="text1"/>
                <w:kern w:val="0"/>
                <w:sz w:val="20"/>
                <w:szCs w:val="20"/>
              </w:rPr>
            </w:pPr>
          </w:p>
        </w:tc>
      </w:tr>
      <w:tr w14:paraId="7D449A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9270A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9C5376B">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B0FE24E">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643B033D">
            <w:pPr>
              <w:jc w:val="center"/>
              <w:rPr>
                <w:rFonts w:ascii="宋体" w:hAnsi="宋体" w:eastAsia="宋体" w:cs="宋体"/>
                <w:color w:val="000000" w:themeColor="text1"/>
                <w:sz w:val="20"/>
                <w:szCs w:val="20"/>
              </w:rPr>
            </w:pPr>
            <w:r>
              <w:rPr>
                <w:rFonts w:hint="eastAsia"/>
                <w:color w:val="000000" w:themeColor="text1"/>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226DF8A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50B87D">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5673A2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6DA81E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332712">
            <w:pPr>
              <w:jc w:val="center"/>
              <w:rPr>
                <w:rFonts w:ascii="宋体" w:hAnsi="宋体" w:eastAsia="宋体" w:cs="宋体"/>
                <w:color w:val="000000" w:themeColor="text1"/>
                <w:sz w:val="20"/>
                <w:szCs w:val="20"/>
              </w:rPr>
            </w:pPr>
            <w:r>
              <w:rPr>
                <w:rFonts w:hint="eastAsia"/>
                <w:color w:val="000000" w:themeColor="text1"/>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6826F74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2ACEBE9">
            <w:pPr>
              <w:widowControl/>
              <w:spacing w:line="240" w:lineRule="exact"/>
              <w:jc w:val="left"/>
              <w:rPr>
                <w:rFonts w:cs="宋体" w:asciiTheme="minorEastAsia" w:hAnsiTheme="minorEastAsia"/>
                <w:color w:val="000000" w:themeColor="text1"/>
                <w:kern w:val="0"/>
                <w:sz w:val="20"/>
                <w:szCs w:val="20"/>
              </w:rPr>
            </w:pPr>
          </w:p>
        </w:tc>
      </w:tr>
      <w:tr w14:paraId="6FBB8A4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B4EAAC">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E8CD757">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BDCF2A7">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5F5B31E">
            <w:pPr>
              <w:jc w:val="center"/>
              <w:rPr>
                <w:rFonts w:ascii="宋体" w:hAnsi="宋体" w:eastAsia="宋体" w:cs="宋体"/>
                <w:color w:val="000000" w:themeColor="text1"/>
                <w:sz w:val="20"/>
                <w:szCs w:val="20"/>
              </w:rPr>
            </w:pPr>
            <w:r>
              <w:rPr>
                <w:rFonts w:hint="eastAsia"/>
                <w:color w:val="000000" w:themeColor="text1"/>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397FBD8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5756B3">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E9ADAE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F94BE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CE5FC2">
            <w:pPr>
              <w:jc w:val="center"/>
              <w:rPr>
                <w:rFonts w:ascii="宋体" w:hAnsi="宋体" w:eastAsia="宋体" w:cs="宋体"/>
                <w:color w:val="000000" w:themeColor="text1"/>
                <w:sz w:val="20"/>
                <w:szCs w:val="20"/>
              </w:rPr>
            </w:pPr>
            <w:r>
              <w:rPr>
                <w:rFonts w:hint="eastAsia"/>
                <w:color w:val="000000" w:themeColor="text1"/>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2A0E760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561AA4">
            <w:pPr>
              <w:widowControl/>
              <w:spacing w:line="240" w:lineRule="exact"/>
              <w:jc w:val="left"/>
              <w:rPr>
                <w:rFonts w:cs="宋体" w:asciiTheme="minorEastAsia" w:hAnsiTheme="minorEastAsia"/>
                <w:color w:val="000000" w:themeColor="text1"/>
                <w:kern w:val="0"/>
                <w:sz w:val="20"/>
                <w:szCs w:val="20"/>
              </w:rPr>
            </w:pPr>
          </w:p>
        </w:tc>
      </w:tr>
      <w:tr w14:paraId="29DDDC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645195">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CAF7C2C">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3729C7">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26456B5">
            <w:pPr>
              <w:jc w:val="center"/>
              <w:rPr>
                <w:rFonts w:ascii="宋体" w:hAnsi="宋体" w:eastAsia="宋体" w:cs="宋体"/>
                <w:color w:val="000000" w:themeColor="text1"/>
                <w:sz w:val="20"/>
                <w:szCs w:val="20"/>
              </w:rPr>
            </w:pPr>
            <w:r>
              <w:rPr>
                <w:rFonts w:hint="eastAsia"/>
                <w:color w:val="000000" w:themeColor="text1"/>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159640A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862C1">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0032BC9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BE0BE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6634C35">
            <w:pPr>
              <w:jc w:val="center"/>
              <w:rPr>
                <w:rFonts w:ascii="宋体" w:hAnsi="宋体" w:eastAsia="宋体" w:cs="宋体"/>
                <w:color w:val="000000" w:themeColor="text1"/>
                <w:sz w:val="20"/>
                <w:szCs w:val="20"/>
              </w:rPr>
            </w:pPr>
            <w:r>
              <w:rPr>
                <w:rFonts w:hint="eastAsia"/>
                <w:color w:val="000000" w:themeColor="text1"/>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00C5493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CFB488D">
            <w:pPr>
              <w:widowControl/>
              <w:spacing w:line="240" w:lineRule="exact"/>
              <w:jc w:val="left"/>
              <w:rPr>
                <w:rFonts w:cs="宋体" w:asciiTheme="minorEastAsia" w:hAnsiTheme="minorEastAsia"/>
                <w:color w:val="000000" w:themeColor="text1"/>
                <w:kern w:val="0"/>
                <w:sz w:val="20"/>
                <w:szCs w:val="20"/>
              </w:rPr>
            </w:pPr>
          </w:p>
        </w:tc>
      </w:tr>
      <w:tr w14:paraId="2AF0F3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CA4F9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F1A0938">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CFBCAA9">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5936C43">
            <w:pPr>
              <w:jc w:val="center"/>
              <w:rPr>
                <w:rFonts w:ascii="宋体" w:hAnsi="宋体" w:eastAsia="宋体" w:cs="宋体"/>
                <w:color w:val="000000" w:themeColor="text1"/>
                <w:sz w:val="20"/>
                <w:szCs w:val="20"/>
              </w:rPr>
            </w:pPr>
            <w:r>
              <w:rPr>
                <w:rFonts w:hint="eastAsia"/>
                <w:color w:val="000000" w:themeColor="text1"/>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3B45E2B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0CF94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64C76BF">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ECD83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60373B">
            <w:pPr>
              <w:jc w:val="center"/>
              <w:rPr>
                <w:rFonts w:ascii="宋体" w:hAnsi="宋体" w:eastAsia="宋体" w:cs="宋体"/>
                <w:color w:val="000000" w:themeColor="text1"/>
                <w:sz w:val="20"/>
                <w:szCs w:val="20"/>
              </w:rPr>
            </w:pPr>
            <w:r>
              <w:rPr>
                <w:rFonts w:hint="eastAsia"/>
                <w:color w:val="000000" w:themeColor="text1"/>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40B2D5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2D5B60">
            <w:pPr>
              <w:widowControl/>
              <w:spacing w:line="240" w:lineRule="exact"/>
              <w:jc w:val="left"/>
              <w:rPr>
                <w:rFonts w:cs="宋体" w:asciiTheme="minorEastAsia" w:hAnsiTheme="minorEastAsia"/>
                <w:color w:val="000000" w:themeColor="text1"/>
                <w:kern w:val="0"/>
                <w:sz w:val="20"/>
                <w:szCs w:val="20"/>
              </w:rPr>
            </w:pPr>
          </w:p>
        </w:tc>
      </w:tr>
      <w:tr w14:paraId="777147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F5EDF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A3446BB">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32C731">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5C77C83A">
            <w:pPr>
              <w:jc w:val="center"/>
              <w:rPr>
                <w:rFonts w:ascii="宋体" w:hAnsi="宋体" w:eastAsia="宋体" w:cs="宋体"/>
                <w:color w:val="000000" w:themeColor="text1"/>
                <w:sz w:val="20"/>
                <w:szCs w:val="20"/>
              </w:rPr>
            </w:pPr>
            <w:r>
              <w:rPr>
                <w:rFonts w:hint="eastAsia"/>
                <w:color w:val="000000" w:themeColor="text1"/>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36E26CB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150CD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527E17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531AD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9B1C8C">
            <w:pPr>
              <w:jc w:val="center"/>
              <w:rPr>
                <w:rFonts w:ascii="宋体" w:hAnsi="宋体" w:eastAsia="宋体" w:cs="宋体"/>
                <w:color w:val="000000" w:themeColor="text1"/>
                <w:sz w:val="20"/>
                <w:szCs w:val="20"/>
              </w:rPr>
            </w:pPr>
            <w:r>
              <w:rPr>
                <w:rFonts w:hint="eastAsia"/>
                <w:color w:val="000000" w:themeColor="text1"/>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7A1B992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D93EE40">
            <w:pPr>
              <w:widowControl/>
              <w:spacing w:line="240" w:lineRule="exact"/>
              <w:jc w:val="left"/>
              <w:rPr>
                <w:rFonts w:cs="宋体" w:asciiTheme="minorEastAsia" w:hAnsiTheme="minorEastAsia"/>
                <w:color w:val="000000" w:themeColor="text1"/>
                <w:kern w:val="0"/>
                <w:sz w:val="20"/>
                <w:szCs w:val="20"/>
              </w:rPr>
            </w:pPr>
          </w:p>
        </w:tc>
      </w:tr>
      <w:tr w14:paraId="5A64A7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B24583">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B74825F">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47DED5A">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3BE03B">
            <w:pPr>
              <w:jc w:val="center"/>
              <w:rPr>
                <w:rFonts w:ascii="宋体" w:hAnsi="宋体" w:eastAsia="宋体" w:cs="宋体"/>
                <w:color w:val="000000" w:themeColor="text1"/>
                <w:sz w:val="20"/>
                <w:szCs w:val="20"/>
              </w:rPr>
            </w:pPr>
            <w:r>
              <w:rPr>
                <w:rFonts w:hint="eastAsia"/>
                <w:color w:val="000000" w:themeColor="text1"/>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2AA7151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F6144B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BC3F2CE">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0E8D71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0B88A4">
            <w:pPr>
              <w:jc w:val="center"/>
              <w:rPr>
                <w:rFonts w:ascii="宋体" w:hAnsi="宋体" w:eastAsia="宋体" w:cs="宋体"/>
                <w:color w:val="000000" w:themeColor="text1"/>
                <w:sz w:val="20"/>
                <w:szCs w:val="20"/>
              </w:rPr>
            </w:pPr>
            <w:r>
              <w:rPr>
                <w:rFonts w:hint="eastAsia"/>
                <w:color w:val="000000" w:themeColor="text1"/>
                <w:sz w:val="20"/>
                <w:szCs w:val="20"/>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0746CF6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96978B">
            <w:pPr>
              <w:widowControl/>
              <w:spacing w:line="240" w:lineRule="exact"/>
              <w:jc w:val="left"/>
              <w:rPr>
                <w:rFonts w:cs="宋体" w:asciiTheme="minorEastAsia" w:hAnsiTheme="minorEastAsia"/>
                <w:color w:val="000000" w:themeColor="text1"/>
                <w:kern w:val="0"/>
                <w:sz w:val="20"/>
                <w:szCs w:val="20"/>
              </w:rPr>
            </w:pPr>
          </w:p>
        </w:tc>
      </w:tr>
      <w:tr w14:paraId="237CCC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DB447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F2DE06F">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62C72C0">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65F8EAB5">
            <w:pPr>
              <w:jc w:val="center"/>
              <w:rPr>
                <w:rFonts w:ascii="宋体" w:hAnsi="宋体" w:eastAsia="宋体" w:cs="宋体"/>
                <w:color w:val="000000" w:themeColor="text1"/>
                <w:sz w:val="20"/>
                <w:szCs w:val="20"/>
              </w:rPr>
            </w:pPr>
            <w:r>
              <w:rPr>
                <w:rFonts w:hint="eastAsia"/>
                <w:color w:val="000000" w:themeColor="text1"/>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3C2296B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F04E3F">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3567A3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117FE7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F5065D">
            <w:pPr>
              <w:jc w:val="center"/>
              <w:rPr>
                <w:rFonts w:ascii="宋体" w:hAnsi="宋体" w:eastAsia="宋体" w:cs="宋体"/>
                <w:color w:val="000000" w:themeColor="text1"/>
                <w:sz w:val="20"/>
                <w:szCs w:val="20"/>
              </w:rPr>
            </w:pPr>
            <w:r>
              <w:rPr>
                <w:rFonts w:hint="eastAsia"/>
                <w:color w:val="000000" w:themeColor="text1"/>
                <w:sz w:val="20"/>
                <w:szCs w:val="20"/>
              </w:rPr>
              <w:t>《社会保险费征缴暂行条例》第二十条：“社会保险经办机构受劳动保障行政部门的委托，可以进行与社会保险费征缴有关的检查、调查工作。”；《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5171851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CB9AE34">
            <w:pPr>
              <w:widowControl/>
              <w:spacing w:line="240" w:lineRule="exact"/>
              <w:jc w:val="left"/>
              <w:rPr>
                <w:rFonts w:cs="宋体" w:asciiTheme="minorEastAsia" w:hAnsiTheme="minorEastAsia"/>
                <w:color w:val="000000" w:themeColor="text1"/>
                <w:kern w:val="0"/>
                <w:sz w:val="20"/>
                <w:szCs w:val="20"/>
              </w:rPr>
            </w:pPr>
          </w:p>
        </w:tc>
      </w:tr>
      <w:tr w14:paraId="4908635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CDAD9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2CF6050">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A139FCD">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6E6A875">
            <w:pPr>
              <w:jc w:val="center"/>
              <w:rPr>
                <w:rFonts w:ascii="宋体" w:hAnsi="宋体" w:eastAsia="宋体" w:cs="宋体"/>
                <w:color w:val="000000" w:themeColor="text1"/>
                <w:sz w:val="20"/>
                <w:szCs w:val="20"/>
              </w:rPr>
            </w:pPr>
            <w:r>
              <w:rPr>
                <w:rFonts w:hint="eastAsia"/>
                <w:color w:val="000000" w:themeColor="text1"/>
                <w:sz w:val="20"/>
                <w:szCs w:val="20"/>
              </w:rPr>
              <w:t>用人单位是否办理社会保险登记。</w:t>
            </w:r>
          </w:p>
        </w:tc>
        <w:tc>
          <w:tcPr>
            <w:tcW w:w="756" w:type="dxa"/>
            <w:tcBorders>
              <w:top w:val="nil"/>
              <w:left w:val="nil"/>
              <w:bottom w:val="single" w:color="auto" w:sz="4" w:space="0"/>
              <w:right w:val="single" w:color="auto" w:sz="4" w:space="0"/>
            </w:tcBorders>
            <w:shd w:val="clear" w:color="auto" w:fill="auto"/>
            <w:vAlign w:val="center"/>
          </w:tcPr>
          <w:p w14:paraId="511D6F93">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4F6819B">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31E0964E">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C1D6CA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5568AE">
            <w:pPr>
              <w:jc w:val="center"/>
              <w:rPr>
                <w:rFonts w:ascii="宋体" w:hAnsi="宋体" w:eastAsia="宋体" w:cs="宋体"/>
                <w:color w:val="000000" w:themeColor="text1"/>
                <w:sz w:val="20"/>
                <w:szCs w:val="20"/>
              </w:rPr>
            </w:pPr>
            <w:r>
              <w:rPr>
                <w:rFonts w:hint="eastAsia"/>
                <w:color w:val="000000" w:themeColor="text1"/>
                <w:sz w:val="20"/>
                <w:szCs w:val="20"/>
              </w:rPr>
              <w:t>社会保险法第84条。</w:t>
            </w:r>
          </w:p>
        </w:tc>
        <w:tc>
          <w:tcPr>
            <w:tcW w:w="708" w:type="dxa"/>
            <w:tcBorders>
              <w:top w:val="nil"/>
              <w:left w:val="nil"/>
              <w:bottom w:val="single" w:color="auto" w:sz="4" w:space="0"/>
              <w:right w:val="single" w:color="auto" w:sz="4" w:space="0"/>
            </w:tcBorders>
            <w:shd w:val="clear" w:color="auto" w:fill="auto"/>
            <w:vAlign w:val="center"/>
          </w:tcPr>
          <w:p w14:paraId="5DDFB21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614CE0E">
            <w:pPr>
              <w:widowControl/>
              <w:spacing w:line="240" w:lineRule="exact"/>
              <w:jc w:val="left"/>
              <w:rPr>
                <w:rFonts w:cs="宋体" w:asciiTheme="minorEastAsia" w:hAnsiTheme="minorEastAsia"/>
                <w:color w:val="000000" w:themeColor="text1"/>
                <w:kern w:val="0"/>
                <w:sz w:val="20"/>
                <w:szCs w:val="20"/>
              </w:rPr>
            </w:pPr>
          </w:p>
        </w:tc>
      </w:tr>
      <w:tr w14:paraId="61FAB8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3714E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439366D">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826E3B9">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D2AFDF">
            <w:pPr>
              <w:jc w:val="center"/>
              <w:rPr>
                <w:rFonts w:ascii="宋体" w:hAnsi="宋体" w:eastAsia="宋体" w:cs="宋体"/>
                <w:color w:val="000000" w:themeColor="text1"/>
                <w:sz w:val="20"/>
                <w:szCs w:val="20"/>
              </w:rPr>
            </w:pPr>
            <w:r>
              <w:rPr>
                <w:rFonts w:hint="eastAsia"/>
                <w:color w:val="000000" w:themeColor="text1"/>
                <w:sz w:val="20"/>
                <w:szCs w:val="20"/>
              </w:rPr>
              <w:t>缴费单位是否在社会保险登记事项发生变更或者缴费单位依法终止后按规定到社保经办机构办理社会保险变更登记或者社会保险注销登记。</w:t>
            </w:r>
          </w:p>
        </w:tc>
        <w:tc>
          <w:tcPr>
            <w:tcW w:w="756" w:type="dxa"/>
            <w:tcBorders>
              <w:top w:val="nil"/>
              <w:left w:val="nil"/>
              <w:bottom w:val="single" w:color="auto" w:sz="4" w:space="0"/>
              <w:right w:val="single" w:color="auto" w:sz="4" w:space="0"/>
            </w:tcBorders>
            <w:shd w:val="clear" w:color="auto" w:fill="auto"/>
            <w:vAlign w:val="center"/>
          </w:tcPr>
          <w:p w14:paraId="43E0CFB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1124A93">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E303F2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1D971B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A0CD59">
            <w:pPr>
              <w:jc w:val="center"/>
              <w:rPr>
                <w:rFonts w:ascii="宋体" w:hAnsi="宋体" w:eastAsia="宋体" w:cs="宋体"/>
                <w:color w:val="000000" w:themeColor="text1"/>
                <w:sz w:val="20"/>
                <w:szCs w:val="20"/>
              </w:rPr>
            </w:pPr>
            <w:r>
              <w:rPr>
                <w:rFonts w:hint="eastAsia"/>
                <w:color w:val="000000" w:themeColor="text1"/>
                <w:sz w:val="20"/>
                <w:szCs w:val="20"/>
              </w:rPr>
              <w:t>《社会保险费征缴暂行条例》第23条（社会保险费征缴监督检查办法第12条）。</w:t>
            </w:r>
          </w:p>
        </w:tc>
        <w:tc>
          <w:tcPr>
            <w:tcW w:w="708" w:type="dxa"/>
            <w:tcBorders>
              <w:top w:val="nil"/>
              <w:left w:val="nil"/>
              <w:bottom w:val="single" w:color="auto" w:sz="4" w:space="0"/>
              <w:right w:val="single" w:color="auto" w:sz="4" w:space="0"/>
            </w:tcBorders>
            <w:shd w:val="clear" w:color="auto" w:fill="auto"/>
            <w:vAlign w:val="center"/>
          </w:tcPr>
          <w:p w14:paraId="53C0C0A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B8894C2">
            <w:pPr>
              <w:widowControl/>
              <w:spacing w:line="240" w:lineRule="exact"/>
              <w:jc w:val="left"/>
              <w:rPr>
                <w:rFonts w:cs="宋体" w:asciiTheme="minorEastAsia" w:hAnsiTheme="minorEastAsia"/>
                <w:color w:val="000000" w:themeColor="text1"/>
                <w:kern w:val="0"/>
                <w:sz w:val="20"/>
                <w:szCs w:val="20"/>
              </w:rPr>
            </w:pPr>
          </w:p>
        </w:tc>
      </w:tr>
      <w:tr w14:paraId="2DBE2CB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10E16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94B3A7E">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5C192A3">
            <w:pPr>
              <w:jc w:val="center"/>
              <w:rPr>
                <w:rFonts w:ascii="宋体" w:hAnsi="宋体" w:eastAsia="宋体" w:cs="宋体"/>
                <w:color w:val="000000" w:themeColor="text1"/>
                <w:sz w:val="20"/>
                <w:szCs w:val="20"/>
              </w:rPr>
            </w:pPr>
            <w:r>
              <w:rPr>
                <w:rFonts w:hint="eastAsia"/>
                <w:color w:val="000000" w:themeColor="text1"/>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0B444C2A">
            <w:pPr>
              <w:jc w:val="center"/>
              <w:rPr>
                <w:rFonts w:ascii="宋体" w:hAnsi="宋体" w:eastAsia="宋体" w:cs="宋体"/>
                <w:color w:val="000000" w:themeColor="text1"/>
                <w:sz w:val="20"/>
                <w:szCs w:val="20"/>
              </w:rPr>
            </w:pPr>
            <w:r>
              <w:rPr>
                <w:rFonts w:hint="eastAsia"/>
                <w:color w:val="000000" w:themeColor="text1"/>
                <w:sz w:val="20"/>
                <w:szCs w:val="20"/>
              </w:rPr>
              <w:t>缴费单位是否存在伪造变造社会保险登记证的情形。</w:t>
            </w:r>
          </w:p>
        </w:tc>
        <w:tc>
          <w:tcPr>
            <w:tcW w:w="756" w:type="dxa"/>
            <w:tcBorders>
              <w:top w:val="nil"/>
              <w:left w:val="nil"/>
              <w:bottom w:val="single" w:color="auto" w:sz="4" w:space="0"/>
              <w:right w:val="single" w:color="auto" w:sz="4" w:space="0"/>
            </w:tcBorders>
            <w:shd w:val="clear" w:color="auto" w:fill="auto"/>
            <w:vAlign w:val="center"/>
          </w:tcPr>
          <w:p w14:paraId="3C393AE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B691CB2">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38D3D403">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BD8AD6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A6B10A">
            <w:pPr>
              <w:jc w:val="center"/>
              <w:rPr>
                <w:rFonts w:ascii="宋体" w:hAnsi="宋体" w:eastAsia="宋体" w:cs="宋体"/>
                <w:color w:val="000000" w:themeColor="text1"/>
                <w:sz w:val="20"/>
                <w:szCs w:val="20"/>
              </w:rPr>
            </w:pPr>
            <w:r>
              <w:rPr>
                <w:rFonts w:hint="eastAsia"/>
                <w:color w:val="000000" w:themeColor="text1"/>
                <w:sz w:val="20"/>
                <w:szCs w:val="20"/>
              </w:rPr>
              <w:t>《社会保险费征缴监督检查办法》第14条。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3441CD2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A80D872">
            <w:pPr>
              <w:widowControl/>
              <w:spacing w:line="240" w:lineRule="exact"/>
              <w:jc w:val="left"/>
              <w:rPr>
                <w:rFonts w:cs="宋体" w:asciiTheme="minorEastAsia" w:hAnsiTheme="minorEastAsia"/>
                <w:color w:val="000000" w:themeColor="text1"/>
                <w:kern w:val="0"/>
                <w:sz w:val="20"/>
                <w:szCs w:val="20"/>
              </w:rPr>
            </w:pPr>
          </w:p>
        </w:tc>
      </w:tr>
      <w:tr w14:paraId="273CDCD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EB4BD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48D26105">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5F50454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FC30154">
            <w:pPr>
              <w:jc w:val="center"/>
              <w:rPr>
                <w:rFonts w:ascii="宋体" w:hAnsi="宋体" w:eastAsia="宋体" w:cs="宋体"/>
                <w:color w:val="000000" w:themeColor="text1"/>
                <w:sz w:val="20"/>
                <w:szCs w:val="20"/>
              </w:rPr>
            </w:pPr>
            <w:r>
              <w:rPr>
                <w:rFonts w:hint="eastAsia"/>
                <w:color w:val="000000" w:themeColor="text1"/>
                <w:sz w:val="20"/>
                <w:szCs w:val="20"/>
              </w:rPr>
              <w:t>用人单位是否存在向社会保险经办机构申报应缴纳的社会保险费数额时，瞒报工资总额或者职工人数。</w:t>
            </w:r>
          </w:p>
        </w:tc>
        <w:tc>
          <w:tcPr>
            <w:tcW w:w="756" w:type="dxa"/>
            <w:tcBorders>
              <w:top w:val="nil"/>
              <w:left w:val="nil"/>
              <w:bottom w:val="single" w:color="auto" w:sz="4" w:space="0"/>
              <w:right w:val="single" w:color="auto" w:sz="4" w:space="0"/>
            </w:tcBorders>
            <w:shd w:val="clear" w:color="auto" w:fill="auto"/>
            <w:vAlign w:val="center"/>
          </w:tcPr>
          <w:p w14:paraId="01E8EB38">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FC4E4C0">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C9DC826">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B49B02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16E02B">
            <w:pPr>
              <w:jc w:val="center"/>
              <w:rPr>
                <w:rFonts w:ascii="宋体" w:hAnsi="宋体" w:eastAsia="宋体" w:cs="宋体"/>
                <w:color w:val="000000" w:themeColor="text1"/>
                <w:sz w:val="20"/>
                <w:szCs w:val="20"/>
              </w:rPr>
            </w:pPr>
            <w:r>
              <w:rPr>
                <w:rFonts w:hint="eastAsia"/>
                <w:color w:val="000000" w:themeColor="text1"/>
                <w:sz w:val="20"/>
                <w:szCs w:val="20"/>
              </w:rPr>
              <w:t>《劳动保障监察条例》第27条第1款。</w:t>
            </w:r>
          </w:p>
        </w:tc>
        <w:tc>
          <w:tcPr>
            <w:tcW w:w="708" w:type="dxa"/>
            <w:tcBorders>
              <w:top w:val="nil"/>
              <w:left w:val="nil"/>
              <w:bottom w:val="single" w:color="auto" w:sz="4" w:space="0"/>
              <w:right w:val="single" w:color="auto" w:sz="4" w:space="0"/>
            </w:tcBorders>
            <w:shd w:val="clear" w:color="auto" w:fill="auto"/>
            <w:vAlign w:val="center"/>
          </w:tcPr>
          <w:p w14:paraId="3084700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D4C508E">
            <w:pPr>
              <w:widowControl/>
              <w:spacing w:line="240" w:lineRule="exact"/>
              <w:jc w:val="left"/>
              <w:rPr>
                <w:rFonts w:cs="宋体" w:asciiTheme="minorEastAsia" w:hAnsiTheme="minorEastAsia"/>
                <w:color w:val="000000" w:themeColor="text1"/>
                <w:kern w:val="0"/>
                <w:sz w:val="20"/>
                <w:szCs w:val="20"/>
              </w:rPr>
            </w:pPr>
          </w:p>
        </w:tc>
      </w:tr>
      <w:tr w14:paraId="243FE00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9AEFA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27E650F">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8355A55">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3206365">
            <w:pPr>
              <w:jc w:val="center"/>
              <w:rPr>
                <w:rFonts w:ascii="宋体" w:hAnsi="宋体" w:eastAsia="宋体" w:cs="宋体"/>
                <w:color w:val="000000" w:themeColor="text1"/>
                <w:sz w:val="20"/>
                <w:szCs w:val="20"/>
              </w:rPr>
            </w:pPr>
            <w:r>
              <w:rPr>
                <w:rFonts w:hint="eastAsia"/>
                <w:color w:val="000000" w:themeColor="text1"/>
                <w:sz w:val="20"/>
                <w:szCs w:val="20"/>
              </w:rPr>
              <w:t>缴费单位是否按规定公布本单位社会保险费缴纳情况。</w:t>
            </w:r>
          </w:p>
        </w:tc>
        <w:tc>
          <w:tcPr>
            <w:tcW w:w="756" w:type="dxa"/>
            <w:tcBorders>
              <w:top w:val="nil"/>
              <w:left w:val="nil"/>
              <w:bottom w:val="single" w:color="auto" w:sz="4" w:space="0"/>
              <w:right w:val="single" w:color="auto" w:sz="4" w:space="0"/>
            </w:tcBorders>
            <w:shd w:val="clear" w:color="auto" w:fill="auto"/>
            <w:vAlign w:val="center"/>
          </w:tcPr>
          <w:p w14:paraId="0DD2DD72">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60498D0">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86CDE73">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01D9A3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A7CEB3">
            <w:pPr>
              <w:jc w:val="center"/>
              <w:rPr>
                <w:rFonts w:ascii="宋体" w:hAnsi="宋体" w:eastAsia="宋体" w:cs="宋体"/>
                <w:color w:val="000000" w:themeColor="text1"/>
                <w:sz w:val="20"/>
                <w:szCs w:val="20"/>
              </w:rPr>
            </w:pPr>
            <w:r>
              <w:rPr>
                <w:rFonts w:hint="eastAsia"/>
                <w:color w:val="000000" w:themeColor="text1"/>
                <w:sz w:val="20"/>
                <w:szCs w:val="20"/>
              </w:rPr>
              <w:t>《社会保险费征缴暂行条例》第17条（《社会保险费征缴监督检查办法》第14条）。</w:t>
            </w:r>
          </w:p>
        </w:tc>
        <w:tc>
          <w:tcPr>
            <w:tcW w:w="708" w:type="dxa"/>
            <w:tcBorders>
              <w:top w:val="nil"/>
              <w:left w:val="nil"/>
              <w:bottom w:val="single" w:color="auto" w:sz="4" w:space="0"/>
              <w:right w:val="single" w:color="auto" w:sz="4" w:space="0"/>
            </w:tcBorders>
            <w:shd w:val="clear" w:color="auto" w:fill="auto"/>
            <w:vAlign w:val="center"/>
          </w:tcPr>
          <w:p w14:paraId="53AE0B9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6FBAC09">
            <w:pPr>
              <w:widowControl/>
              <w:spacing w:line="240" w:lineRule="exact"/>
              <w:jc w:val="left"/>
              <w:rPr>
                <w:rFonts w:cs="宋体" w:asciiTheme="minorEastAsia" w:hAnsiTheme="minorEastAsia"/>
                <w:color w:val="000000" w:themeColor="text1"/>
                <w:kern w:val="0"/>
                <w:sz w:val="20"/>
                <w:szCs w:val="20"/>
              </w:rPr>
            </w:pPr>
          </w:p>
        </w:tc>
      </w:tr>
      <w:tr w14:paraId="5A27296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532F8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7D30B8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5352F273">
            <w:pPr>
              <w:jc w:val="center"/>
              <w:rPr>
                <w:rFonts w:ascii="宋体" w:hAnsi="宋体" w:eastAsia="宋体" w:cs="宋体"/>
                <w:color w:val="000000" w:themeColor="text1"/>
                <w:sz w:val="20"/>
                <w:szCs w:val="20"/>
              </w:rPr>
            </w:pPr>
            <w:r>
              <w:rPr>
                <w:rFonts w:hint="eastAsia"/>
                <w:color w:val="000000" w:themeColor="text1"/>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14:paraId="5E677A37">
            <w:pPr>
              <w:jc w:val="center"/>
              <w:rPr>
                <w:rFonts w:ascii="宋体" w:hAnsi="宋体" w:eastAsia="宋体" w:cs="宋体"/>
                <w:color w:val="000000" w:themeColor="text1"/>
                <w:sz w:val="20"/>
                <w:szCs w:val="20"/>
              </w:rPr>
            </w:pPr>
            <w:r>
              <w:rPr>
                <w:rFonts w:hint="eastAsia"/>
                <w:color w:val="000000" w:themeColor="text1"/>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6606DD9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AAFF7B1">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E48F13F">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C8062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DE4343">
            <w:pPr>
              <w:jc w:val="center"/>
              <w:rPr>
                <w:rFonts w:ascii="宋体" w:hAnsi="宋体" w:eastAsia="宋体" w:cs="宋体"/>
                <w:color w:val="000000" w:themeColor="text1"/>
                <w:sz w:val="20"/>
                <w:szCs w:val="20"/>
              </w:rPr>
            </w:pPr>
            <w:r>
              <w:rPr>
                <w:rFonts w:hint="eastAsia"/>
                <w:color w:val="000000" w:themeColor="text1"/>
                <w:sz w:val="20"/>
                <w:szCs w:val="20"/>
              </w:rPr>
              <w:t>《劳动法》第八十五条：“县级以上各级人民政府劳动行政部门依法对用人单位遵守劳动法律、法规的情况进行监督检查，对违反劳动法律、法规的行为有权制止，并责令改正。”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7D71F25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F27A78">
            <w:pPr>
              <w:widowControl/>
              <w:spacing w:line="240" w:lineRule="exact"/>
              <w:jc w:val="left"/>
              <w:rPr>
                <w:rFonts w:cs="宋体" w:asciiTheme="minorEastAsia" w:hAnsiTheme="minorEastAsia"/>
                <w:color w:val="000000" w:themeColor="text1"/>
                <w:kern w:val="0"/>
                <w:sz w:val="20"/>
                <w:szCs w:val="20"/>
              </w:rPr>
            </w:pPr>
          </w:p>
        </w:tc>
      </w:tr>
      <w:tr w14:paraId="60153F4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DC497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4E2350">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E8AE638">
            <w:pPr>
              <w:jc w:val="center"/>
              <w:rPr>
                <w:rFonts w:hint="eastAsia"/>
                <w:color w:val="000000" w:themeColor="text1"/>
                <w:sz w:val="20"/>
                <w:szCs w:val="20"/>
              </w:rPr>
            </w:pPr>
            <w:r>
              <w:rPr>
                <w:rFonts w:hint="eastAsia"/>
                <w:color w:val="000000" w:themeColor="text1"/>
                <w:sz w:val="20"/>
                <w:szCs w:val="20"/>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153179E1">
            <w:pPr>
              <w:jc w:val="center"/>
              <w:rPr>
                <w:rFonts w:ascii="宋体" w:hAnsi="宋体" w:eastAsia="宋体" w:cs="宋体"/>
                <w:color w:val="000000" w:themeColor="text1"/>
                <w:sz w:val="20"/>
                <w:szCs w:val="20"/>
              </w:rPr>
            </w:pPr>
            <w:r>
              <w:rPr>
                <w:rFonts w:hint="eastAsia"/>
                <w:color w:val="000000" w:themeColor="text1"/>
                <w:sz w:val="20"/>
                <w:szCs w:val="20"/>
              </w:rPr>
              <w:t>用人单位是否有下列行为之一：未按照劳动合同的约定或者国家规定及时足额支付劳动报酬；低于当地最低工资标准支付劳动者工资；安排加班不支付加班费</w:t>
            </w:r>
          </w:p>
        </w:tc>
        <w:tc>
          <w:tcPr>
            <w:tcW w:w="756" w:type="dxa"/>
            <w:tcBorders>
              <w:top w:val="nil"/>
              <w:left w:val="nil"/>
              <w:bottom w:val="single" w:color="auto" w:sz="4" w:space="0"/>
              <w:right w:val="single" w:color="auto" w:sz="4" w:space="0"/>
            </w:tcBorders>
            <w:shd w:val="clear" w:color="auto" w:fill="auto"/>
            <w:vAlign w:val="center"/>
          </w:tcPr>
          <w:p w14:paraId="03CAB1E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47D136">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43C23769">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629422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0210ED">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7EBDED1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E5B247D">
            <w:pPr>
              <w:widowControl/>
              <w:spacing w:line="240" w:lineRule="exact"/>
              <w:jc w:val="left"/>
              <w:rPr>
                <w:rFonts w:cs="宋体" w:asciiTheme="minorEastAsia" w:hAnsiTheme="minorEastAsia"/>
                <w:color w:val="000000" w:themeColor="text1"/>
                <w:kern w:val="0"/>
                <w:sz w:val="20"/>
                <w:szCs w:val="20"/>
              </w:rPr>
            </w:pPr>
          </w:p>
        </w:tc>
      </w:tr>
      <w:tr w14:paraId="776CD89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E062C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F5180A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3F5D79B">
            <w:pPr>
              <w:jc w:val="center"/>
              <w:rPr>
                <w:rFonts w:hint="eastAsia"/>
                <w:color w:val="000000" w:themeColor="text1"/>
                <w:sz w:val="20"/>
                <w:szCs w:val="20"/>
              </w:rPr>
            </w:pPr>
            <w:r>
              <w:rPr>
                <w:rFonts w:hint="eastAsia"/>
                <w:color w:val="000000" w:themeColor="text1"/>
                <w:sz w:val="20"/>
                <w:szCs w:val="20"/>
              </w:rPr>
              <w:t>工资支付和最低工资</w:t>
            </w:r>
          </w:p>
        </w:tc>
        <w:tc>
          <w:tcPr>
            <w:tcW w:w="1884" w:type="dxa"/>
            <w:tcBorders>
              <w:top w:val="nil"/>
              <w:left w:val="nil"/>
              <w:bottom w:val="single" w:color="auto" w:sz="4" w:space="0"/>
              <w:right w:val="single" w:color="auto" w:sz="4" w:space="0"/>
            </w:tcBorders>
            <w:shd w:val="clear" w:color="auto" w:fill="auto"/>
            <w:vAlign w:val="center"/>
          </w:tcPr>
          <w:p w14:paraId="40A29F4E">
            <w:pPr>
              <w:jc w:val="center"/>
              <w:rPr>
                <w:rFonts w:ascii="宋体" w:hAnsi="宋体" w:eastAsia="宋体" w:cs="宋体"/>
                <w:color w:val="000000" w:themeColor="text1"/>
                <w:sz w:val="20"/>
                <w:szCs w:val="20"/>
              </w:rPr>
            </w:pPr>
            <w:r>
              <w:rPr>
                <w:rFonts w:hint="eastAsia"/>
                <w:color w:val="000000" w:themeColor="text1"/>
                <w:sz w:val="20"/>
                <w:szCs w:val="20"/>
              </w:rPr>
              <w:t>用人单位是否依照《中华人民共和国劳动合同法》的规定向劳动者每月支付两倍的工资或者赔偿金</w:t>
            </w:r>
          </w:p>
        </w:tc>
        <w:tc>
          <w:tcPr>
            <w:tcW w:w="756" w:type="dxa"/>
            <w:tcBorders>
              <w:top w:val="nil"/>
              <w:left w:val="nil"/>
              <w:bottom w:val="single" w:color="auto" w:sz="4" w:space="0"/>
              <w:right w:val="single" w:color="auto" w:sz="4" w:space="0"/>
            </w:tcBorders>
            <w:shd w:val="clear" w:color="auto" w:fill="auto"/>
            <w:vAlign w:val="center"/>
          </w:tcPr>
          <w:p w14:paraId="76FCC98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DF8B9B">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6B496CE9">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5AA2EF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9161ED">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《中华人民共和国劳动合同法》第85条、《劳动保障监察条例》第26条；《云南省劳动监察条例》第27条</w:t>
            </w:r>
          </w:p>
        </w:tc>
        <w:tc>
          <w:tcPr>
            <w:tcW w:w="708" w:type="dxa"/>
            <w:tcBorders>
              <w:top w:val="nil"/>
              <w:left w:val="nil"/>
              <w:bottom w:val="single" w:color="auto" w:sz="4" w:space="0"/>
              <w:right w:val="single" w:color="auto" w:sz="4" w:space="0"/>
            </w:tcBorders>
            <w:shd w:val="clear" w:color="auto" w:fill="auto"/>
            <w:vAlign w:val="center"/>
          </w:tcPr>
          <w:p w14:paraId="65CA664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C659C13">
            <w:pPr>
              <w:widowControl/>
              <w:spacing w:line="240" w:lineRule="exact"/>
              <w:jc w:val="left"/>
              <w:rPr>
                <w:rFonts w:cs="宋体" w:asciiTheme="minorEastAsia" w:hAnsiTheme="minorEastAsia"/>
                <w:color w:val="000000" w:themeColor="text1"/>
                <w:kern w:val="0"/>
                <w:sz w:val="20"/>
                <w:szCs w:val="20"/>
              </w:rPr>
            </w:pPr>
          </w:p>
        </w:tc>
      </w:tr>
      <w:tr w14:paraId="5CD2C9A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B43E2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6EBC10AC">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38258A1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2AC77B8">
            <w:pPr>
              <w:jc w:val="center"/>
              <w:rPr>
                <w:rFonts w:ascii="宋体" w:hAnsi="宋体" w:eastAsia="宋体" w:cs="宋体"/>
                <w:color w:val="000000" w:themeColor="text1"/>
                <w:sz w:val="20"/>
                <w:szCs w:val="20"/>
              </w:rPr>
            </w:pPr>
            <w:r>
              <w:rPr>
                <w:rFonts w:hint="eastAsia"/>
                <w:color w:val="000000" w:themeColor="text1"/>
                <w:sz w:val="20"/>
                <w:szCs w:val="20"/>
              </w:rPr>
              <w:t>非建设领域用人单位是否拖欠或者克扣农民工工资</w:t>
            </w:r>
          </w:p>
        </w:tc>
        <w:tc>
          <w:tcPr>
            <w:tcW w:w="756" w:type="dxa"/>
            <w:tcBorders>
              <w:top w:val="nil"/>
              <w:left w:val="nil"/>
              <w:bottom w:val="single" w:color="auto" w:sz="4" w:space="0"/>
              <w:right w:val="single" w:color="auto" w:sz="4" w:space="0"/>
            </w:tcBorders>
            <w:shd w:val="clear" w:color="auto" w:fill="auto"/>
            <w:vAlign w:val="center"/>
          </w:tcPr>
          <w:p w14:paraId="6FE1E48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986385">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1B8C4BC8">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37910E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5902EF">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《中华人民共和国劳动合同法》第82、87条、《《中华人民共和国劳动合同法》实施条例》第34条</w:t>
            </w:r>
          </w:p>
        </w:tc>
        <w:tc>
          <w:tcPr>
            <w:tcW w:w="708" w:type="dxa"/>
            <w:tcBorders>
              <w:top w:val="nil"/>
              <w:left w:val="nil"/>
              <w:bottom w:val="single" w:color="auto" w:sz="4" w:space="0"/>
              <w:right w:val="single" w:color="auto" w:sz="4" w:space="0"/>
            </w:tcBorders>
            <w:shd w:val="clear" w:color="auto" w:fill="auto"/>
            <w:vAlign w:val="center"/>
          </w:tcPr>
          <w:p w14:paraId="4EF22E8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E26FBCC">
            <w:pPr>
              <w:widowControl/>
              <w:spacing w:line="240" w:lineRule="exact"/>
              <w:jc w:val="left"/>
              <w:rPr>
                <w:rFonts w:cs="宋体" w:asciiTheme="minorEastAsia" w:hAnsiTheme="minorEastAsia"/>
                <w:color w:val="000000" w:themeColor="text1"/>
                <w:kern w:val="0"/>
                <w:sz w:val="20"/>
                <w:szCs w:val="20"/>
              </w:rPr>
            </w:pPr>
          </w:p>
        </w:tc>
      </w:tr>
      <w:tr w14:paraId="14CBCBA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F599E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8B202A3">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249681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CA41702">
            <w:pPr>
              <w:jc w:val="center"/>
              <w:rPr>
                <w:rFonts w:ascii="宋体" w:hAnsi="宋体" w:eastAsia="宋体" w:cs="宋体"/>
                <w:color w:val="000000" w:themeColor="text1"/>
                <w:sz w:val="20"/>
                <w:szCs w:val="20"/>
              </w:rPr>
            </w:pPr>
            <w:r>
              <w:rPr>
                <w:rFonts w:hint="eastAsia"/>
                <w:color w:val="000000" w:themeColor="text1"/>
                <w:sz w:val="20"/>
                <w:szCs w:val="20"/>
              </w:rPr>
              <w:t>建设单位或者非建设领域用人单位是否在规定期限内交存、补足农民工工资保证金</w:t>
            </w:r>
          </w:p>
        </w:tc>
        <w:tc>
          <w:tcPr>
            <w:tcW w:w="756" w:type="dxa"/>
            <w:tcBorders>
              <w:top w:val="nil"/>
              <w:left w:val="nil"/>
              <w:bottom w:val="single" w:color="auto" w:sz="4" w:space="0"/>
              <w:right w:val="single" w:color="auto" w:sz="4" w:space="0"/>
            </w:tcBorders>
            <w:shd w:val="clear" w:color="auto" w:fill="auto"/>
            <w:vAlign w:val="center"/>
          </w:tcPr>
          <w:p w14:paraId="1F4BDAA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619D0E">
            <w:pPr>
              <w:jc w:val="center"/>
              <w:rPr>
                <w:rFonts w:ascii="宋体" w:hAnsi="宋体" w:eastAsia="宋体" w:cs="宋体"/>
                <w:color w:val="000000" w:themeColor="text1"/>
                <w:sz w:val="20"/>
                <w:szCs w:val="20"/>
              </w:rPr>
            </w:pPr>
            <w:r>
              <w:rPr>
                <w:rFonts w:hint="eastAsia"/>
                <w:color w:val="000000" w:themeColor="text1"/>
                <w:sz w:val="20"/>
                <w:szCs w:val="20"/>
              </w:rPr>
              <w:t>企业、社会团体、民办非企业、基金会、律师事务所、会计师事务所等组织</w:t>
            </w:r>
          </w:p>
        </w:tc>
        <w:tc>
          <w:tcPr>
            <w:tcW w:w="1170" w:type="dxa"/>
            <w:tcBorders>
              <w:top w:val="nil"/>
              <w:left w:val="nil"/>
              <w:bottom w:val="single" w:color="auto" w:sz="4" w:space="0"/>
              <w:right w:val="single" w:color="auto" w:sz="4" w:space="0"/>
            </w:tcBorders>
            <w:shd w:val="clear" w:color="auto" w:fill="auto"/>
            <w:vAlign w:val="center"/>
          </w:tcPr>
          <w:p w14:paraId="0034CCD7">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846E69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FCCCCF">
            <w:pPr>
              <w:jc w:val="center"/>
              <w:rPr>
                <w:rFonts w:ascii="宋体" w:hAnsi="宋体" w:eastAsia="宋体" w:cs="宋体"/>
                <w:color w:val="000000" w:themeColor="text1"/>
                <w:sz w:val="20"/>
                <w:szCs w:val="20"/>
              </w:rPr>
            </w:pPr>
            <w:r>
              <w:rPr>
                <w:rFonts w:hint="eastAsia"/>
                <w:color w:val="000000" w:themeColor="text1"/>
                <w:sz w:val="20"/>
                <w:szCs w:val="20"/>
              </w:rPr>
              <w:t>《云南省农民工工资支付保障规定》第12条</w:t>
            </w:r>
          </w:p>
        </w:tc>
        <w:tc>
          <w:tcPr>
            <w:tcW w:w="708" w:type="dxa"/>
            <w:tcBorders>
              <w:top w:val="nil"/>
              <w:left w:val="nil"/>
              <w:bottom w:val="single" w:color="auto" w:sz="4" w:space="0"/>
              <w:right w:val="single" w:color="auto" w:sz="4" w:space="0"/>
            </w:tcBorders>
            <w:shd w:val="clear" w:color="auto" w:fill="auto"/>
            <w:vAlign w:val="center"/>
          </w:tcPr>
          <w:p w14:paraId="6EBEFF5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FBE6C1">
            <w:pPr>
              <w:widowControl/>
              <w:spacing w:line="240" w:lineRule="exact"/>
              <w:jc w:val="left"/>
              <w:rPr>
                <w:rFonts w:cs="宋体" w:asciiTheme="minorEastAsia" w:hAnsiTheme="minorEastAsia"/>
                <w:color w:val="000000" w:themeColor="text1"/>
                <w:kern w:val="0"/>
                <w:sz w:val="20"/>
                <w:szCs w:val="20"/>
              </w:rPr>
            </w:pPr>
          </w:p>
        </w:tc>
      </w:tr>
      <w:tr w14:paraId="33538B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6E765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B990A4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D14FAC6">
            <w:pPr>
              <w:jc w:val="center"/>
              <w:rPr>
                <w:rFonts w:hint="eastAsia"/>
                <w:color w:val="000000" w:themeColor="text1"/>
                <w:sz w:val="20"/>
                <w:szCs w:val="20"/>
              </w:rPr>
            </w:pPr>
            <w:r>
              <w:rPr>
                <w:rFonts w:hint="eastAsia"/>
                <w:color w:val="000000" w:themeColor="text1"/>
                <w:sz w:val="20"/>
                <w:szCs w:val="20"/>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323CA89A">
            <w:pPr>
              <w:jc w:val="center"/>
              <w:rPr>
                <w:rFonts w:ascii="宋体" w:hAnsi="宋体" w:eastAsia="宋体" w:cs="宋体"/>
                <w:color w:val="000000" w:themeColor="text1"/>
                <w:sz w:val="20"/>
                <w:szCs w:val="20"/>
              </w:rPr>
            </w:pPr>
            <w:r>
              <w:rPr>
                <w:rFonts w:hint="eastAsia"/>
                <w:color w:val="000000" w:themeColor="text1"/>
                <w:sz w:val="20"/>
                <w:szCs w:val="20"/>
              </w:rPr>
              <w:t>是否存在超标超前培训，严禁非学科类培训机构从事学科类培训，严禁提供境外教育课程；</w:t>
            </w:r>
          </w:p>
        </w:tc>
        <w:tc>
          <w:tcPr>
            <w:tcW w:w="756" w:type="dxa"/>
            <w:vMerge w:val="restart"/>
            <w:tcBorders>
              <w:top w:val="nil"/>
              <w:left w:val="nil"/>
              <w:right w:val="single" w:color="auto" w:sz="4" w:space="0"/>
            </w:tcBorders>
            <w:shd w:val="clear" w:color="auto" w:fill="auto"/>
            <w:vAlign w:val="center"/>
          </w:tcPr>
          <w:p w14:paraId="12EC7C4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vMerge w:val="restart"/>
            <w:tcBorders>
              <w:top w:val="nil"/>
              <w:left w:val="nil"/>
              <w:right w:val="single" w:color="auto" w:sz="4" w:space="0"/>
            </w:tcBorders>
            <w:shd w:val="clear" w:color="auto" w:fill="auto"/>
            <w:vAlign w:val="center"/>
          </w:tcPr>
          <w:p w14:paraId="36D8F921">
            <w:pPr>
              <w:jc w:val="center"/>
              <w:rPr>
                <w:rFonts w:ascii="宋体" w:hAnsi="宋体" w:eastAsia="宋体" w:cs="宋体"/>
                <w:color w:val="000000" w:themeColor="text1"/>
                <w:sz w:val="20"/>
                <w:szCs w:val="20"/>
              </w:rPr>
            </w:pPr>
            <w:r>
              <w:rPr>
                <w:rFonts w:hint="eastAsia"/>
                <w:color w:val="000000" w:themeColor="text1"/>
                <w:sz w:val="20"/>
                <w:szCs w:val="20"/>
              </w:rPr>
              <w:t>民办职业培训机构</w:t>
            </w:r>
          </w:p>
        </w:tc>
        <w:tc>
          <w:tcPr>
            <w:tcW w:w="1170" w:type="dxa"/>
            <w:vMerge w:val="restart"/>
            <w:tcBorders>
              <w:top w:val="nil"/>
              <w:left w:val="nil"/>
              <w:right w:val="single" w:color="auto" w:sz="4" w:space="0"/>
            </w:tcBorders>
            <w:shd w:val="clear" w:color="auto" w:fill="auto"/>
            <w:vAlign w:val="center"/>
          </w:tcPr>
          <w:p w14:paraId="623638BA">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vMerge w:val="restart"/>
            <w:tcBorders>
              <w:top w:val="nil"/>
              <w:left w:val="nil"/>
              <w:right w:val="single" w:color="auto" w:sz="4" w:space="0"/>
            </w:tcBorders>
            <w:shd w:val="clear" w:color="auto" w:fill="auto"/>
            <w:vAlign w:val="center"/>
          </w:tcPr>
          <w:p w14:paraId="5859BB8F">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4121B30E">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w:t>
            </w:r>
            <w:r>
              <w:rPr>
                <w:rFonts w:hint="eastAsia"/>
                <w:color w:val="000000" w:themeColor="text1"/>
                <w:sz w:val="20"/>
                <w:szCs w:val="20"/>
              </w:rPr>
              <w:br w:type="textWrapping"/>
            </w:r>
            <w:r>
              <w:rPr>
                <w:rFonts w:hint="eastAsia"/>
                <w:color w:val="000000" w:themeColor="text1"/>
                <w:sz w:val="20"/>
                <w:szCs w:val="20"/>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2EA954D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F1550B">
            <w:pPr>
              <w:widowControl/>
              <w:spacing w:line="240" w:lineRule="exact"/>
              <w:jc w:val="left"/>
              <w:rPr>
                <w:rFonts w:cs="宋体" w:asciiTheme="minorEastAsia" w:hAnsiTheme="minorEastAsia"/>
                <w:color w:val="000000" w:themeColor="text1"/>
                <w:kern w:val="0"/>
                <w:sz w:val="20"/>
                <w:szCs w:val="20"/>
              </w:rPr>
            </w:pPr>
          </w:p>
        </w:tc>
      </w:tr>
      <w:tr w14:paraId="4D61987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C627A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5A3325DB">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42DDF96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0D1174C">
            <w:pPr>
              <w:jc w:val="center"/>
              <w:rPr>
                <w:rFonts w:ascii="宋体" w:hAnsi="宋体" w:eastAsia="宋体" w:cs="宋体"/>
                <w:color w:val="000000" w:themeColor="text1"/>
                <w:sz w:val="20"/>
                <w:szCs w:val="20"/>
              </w:rPr>
            </w:pPr>
            <w:r>
              <w:rPr>
                <w:rFonts w:hint="eastAsia"/>
                <w:color w:val="000000" w:themeColor="text1"/>
                <w:sz w:val="20"/>
                <w:szCs w:val="20"/>
              </w:rPr>
              <w:t>依法依规坚决查处超范围培训、培训质量良莠不齐、内容低俗违法、盗版侵权等突出问题；</w:t>
            </w:r>
          </w:p>
        </w:tc>
        <w:tc>
          <w:tcPr>
            <w:tcW w:w="756" w:type="dxa"/>
            <w:vMerge w:val="continue"/>
            <w:tcBorders>
              <w:left w:val="nil"/>
              <w:right w:val="single" w:color="auto" w:sz="4" w:space="0"/>
            </w:tcBorders>
            <w:shd w:val="clear" w:color="auto" w:fill="auto"/>
            <w:vAlign w:val="center"/>
          </w:tcPr>
          <w:p w14:paraId="43E0978D">
            <w:pPr>
              <w:jc w:val="center"/>
              <w:rPr>
                <w:rFonts w:hint="eastAsia"/>
                <w:color w:val="000000" w:themeColor="text1"/>
                <w:sz w:val="20"/>
                <w:szCs w:val="20"/>
              </w:rPr>
            </w:pPr>
          </w:p>
        </w:tc>
        <w:tc>
          <w:tcPr>
            <w:tcW w:w="1155" w:type="dxa"/>
            <w:vMerge w:val="continue"/>
            <w:tcBorders>
              <w:left w:val="nil"/>
              <w:right w:val="single" w:color="auto" w:sz="4" w:space="0"/>
            </w:tcBorders>
            <w:shd w:val="clear" w:color="auto" w:fill="auto"/>
            <w:vAlign w:val="center"/>
          </w:tcPr>
          <w:p w14:paraId="513B13C7">
            <w:pPr>
              <w:jc w:val="center"/>
              <w:rPr>
                <w:rFonts w:hint="eastAsia"/>
                <w:color w:val="000000" w:themeColor="text1"/>
                <w:sz w:val="20"/>
                <w:szCs w:val="20"/>
              </w:rPr>
            </w:pPr>
          </w:p>
        </w:tc>
        <w:tc>
          <w:tcPr>
            <w:tcW w:w="1170" w:type="dxa"/>
            <w:vMerge w:val="continue"/>
            <w:tcBorders>
              <w:left w:val="nil"/>
              <w:right w:val="single" w:color="auto" w:sz="4" w:space="0"/>
            </w:tcBorders>
            <w:shd w:val="clear" w:color="auto" w:fill="auto"/>
            <w:vAlign w:val="center"/>
          </w:tcPr>
          <w:p w14:paraId="6C0577DB">
            <w:pPr>
              <w:jc w:val="center"/>
              <w:rPr>
                <w:rFonts w:hint="eastAsia"/>
                <w:color w:val="000000" w:themeColor="text1"/>
                <w:sz w:val="20"/>
                <w:szCs w:val="20"/>
              </w:rPr>
            </w:pPr>
          </w:p>
        </w:tc>
        <w:tc>
          <w:tcPr>
            <w:tcW w:w="1155" w:type="dxa"/>
            <w:vMerge w:val="continue"/>
            <w:tcBorders>
              <w:left w:val="nil"/>
              <w:right w:val="single" w:color="auto" w:sz="4" w:space="0"/>
            </w:tcBorders>
            <w:shd w:val="clear" w:color="auto" w:fill="auto"/>
            <w:vAlign w:val="center"/>
          </w:tcPr>
          <w:p w14:paraId="1AF452EA">
            <w:pPr>
              <w:jc w:val="center"/>
              <w:rPr>
                <w:rFonts w:hint="eastAsia"/>
                <w:color w:val="000000" w:themeColor="text1"/>
                <w:sz w:val="20"/>
                <w:szCs w:val="20"/>
              </w:rPr>
            </w:pPr>
          </w:p>
        </w:tc>
        <w:tc>
          <w:tcPr>
            <w:tcW w:w="3986" w:type="dxa"/>
            <w:vMerge w:val="continue"/>
            <w:tcBorders>
              <w:left w:val="nil"/>
              <w:right w:val="single" w:color="auto" w:sz="4" w:space="0"/>
            </w:tcBorders>
            <w:shd w:val="clear" w:color="auto" w:fill="auto"/>
            <w:vAlign w:val="center"/>
          </w:tcPr>
          <w:p w14:paraId="4B6705B8">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6BE4FEB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E8D1C6">
            <w:pPr>
              <w:widowControl/>
              <w:spacing w:line="240" w:lineRule="exact"/>
              <w:jc w:val="left"/>
              <w:rPr>
                <w:rFonts w:cs="宋体" w:asciiTheme="minorEastAsia" w:hAnsiTheme="minorEastAsia"/>
                <w:color w:val="000000" w:themeColor="text1"/>
                <w:kern w:val="0"/>
                <w:sz w:val="20"/>
                <w:szCs w:val="20"/>
              </w:rPr>
            </w:pPr>
          </w:p>
        </w:tc>
      </w:tr>
      <w:tr w14:paraId="10C1319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9A695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406F4E3">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A5B56E3">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62A110D">
            <w:pPr>
              <w:jc w:val="center"/>
              <w:rPr>
                <w:rFonts w:ascii="宋体" w:hAnsi="宋体" w:eastAsia="宋体" w:cs="宋体"/>
                <w:color w:val="000000" w:themeColor="text1"/>
                <w:sz w:val="20"/>
                <w:szCs w:val="20"/>
              </w:rPr>
            </w:pPr>
            <w:r>
              <w:rPr>
                <w:rFonts w:hint="eastAsia"/>
                <w:color w:val="000000" w:themeColor="text1"/>
                <w:sz w:val="20"/>
                <w:szCs w:val="20"/>
              </w:rPr>
              <w:t>是否严格执行未成年保护有关规定，学科类校外培训机构是否占用国家法定节假日、休息日及寒暑假组织学科类培训；</w:t>
            </w:r>
          </w:p>
        </w:tc>
        <w:tc>
          <w:tcPr>
            <w:tcW w:w="756" w:type="dxa"/>
            <w:vMerge w:val="continue"/>
            <w:tcBorders>
              <w:left w:val="nil"/>
              <w:bottom w:val="single" w:color="auto" w:sz="4" w:space="0"/>
              <w:right w:val="single" w:color="auto" w:sz="4" w:space="0"/>
            </w:tcBorders>
            <w:shd w:val="clear" w:color="auto" w:fill="auto"/>
            <w:vAlign w:val="center"/>
          </w:tcPr>
          <w:p w14:paraId="11B980A7">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54D7472F">
            <w:pPr>
              <w:jc w:val="center"/>
              <w:rPr>
                <w:rFonts w:hint="eastAsia"/>
                <w:color w:val="000000" w:themeColor="text1"/>
                <w:sz w:val="20"/>
                <w:szCs w:val="20"/>
              </w:rPr>
            </w:pPr>
          </w:p>
        </w:tc>
        <w:tc>
          <w:tcPr>
            <w:tcW w:w="1170" w:type="dxa"/>
            <w:vMerge w:val="continue"/>
            <w:tcBorders>
              <w:left w:val="nil"/>
              <w:bottom w:val="single" w:color="auto" w:sz="4" w:space="0"/>
              <w:right w:val="single" w:color="auto" w:sz="4" w:space="0"/>
            </w:tcBorders>
            <w:shd w:val="clear" w:color="auto" w:fill="auto"/>
            <w:vAlign w:val="center"/>
          </w:tcPr>
          <w:p w14:paraId="3EF84DF2">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53CB957A">
            <w:pPr>
              <w:jc w:val="center"/>
              <w:rPr>
                <w:rFonts w:hint="eastAsia"/>
                <w:color w:val="000000" w:themeColor="text1"/>
                <w:sz w:val="20"/>
                <w:szCs w:val="20"/>
              </w:rPr>
            </w:pPr>
          </w:p>
        </w:tc>
        <w:tc>
          <w:tcPr>
            <w:tcW w:w="3986" w:type="dxa"/>
            <w:vMerge w:val="continue"/>
            <w:tcBorders>
              <w:left w:val="nil"/>
              <w:bottom w:val="single" w:color="auto" w:sz="4" w:space="0"/>
              <w:right w:val="single" w:color="auto" w:sz="4" w:space="0"/>
            </w:tcBorders>
            <w:shd w:val="clear" w:color="auto" w:fill="auto"/>
            <w:vAlign w:val="center"/>
          </w:tcPr>
          <w:p w14:paraId="591DAE80">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79E1009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394A7B">
            <w:pPr>
              <w:widowControl/>
              <w:spacing w:line="240" w:lineRule="exact"/>
              <w:jc w:val="left"/>
              <w:rPr>
                <w:rFonts w:cs="宋体" w:asciiTheme="minorEastAsia" w:hAnsiTheme="minorEastAsia"/>
                <w:color w:val="000000" w:themeColor="text1"/>
                <w:kern w:val="0"/>
                <w:sz w:val="20"/>
                <w:szCs w:val="20"/>
              </w:rPr>
            </w:pPr>
          </w:p>
        </w:tc>
      </w:tr>
      <w:tr w14:paraId="4C3A9D0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122E95">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6D4EED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27CE90F">
            <w:pPr>
              <w:jc w:val="center"/>
              <w:rPr>
                <w:rFonts w:hint="eastAsia"/>
                <w:color w:val="000000" w:themeColor="text1"/>
                <w:sz w:val="20"/>
                <w:szCs w:val="20"/>
              </w:rPr>
            </w:pPr>
            <w:r>
              <w:rPr>
                <w:rFonts w:hint="eastAsia"/>
                <w:color w:val="000000" w:themeColor="text1"/>
                <w:sz w:val="20"/>
                <w:szCs w:val="20"/>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4267885">
            <w:pPr>
              <w:jc w:val="center"/>
              <w:rPr>
                <w:rFonts w:ascii="宋体" w:hAnsi="宋体" w:eastAsia="宋体" w:cs="宋体"/>
                <w:color w:val="000000" w:themeColor="text1"/>
                <w:sz w:val="20"/>
                <w:szCs w:val="20"/>
              </w:rPr>
            </w:pPr>
            <w:r>
              <w:rPr>
                <w:rFonts w:hint="eastAsia"/>
                <w:color w:val="000000" w:themeColor="text1"/>
                <w:sz w:val="20"/>
                <w:szCs w:val="20"/>
              </w:rPr>
              <w:t>培训机构是否存在高薪挖强学校教师；从事培训的人员是否具备相应教师资格，并将教师资格信息在培训机构场所及网站显著位置公布；</w:t>
            </w:r>
          </w:p>
        </w:tc>
        <w:tc>
          <w:tcPr>
            <w:tcW w:w="756" w:type="dxa"/>
            <w:vMerge w:val="restart"/>
            <w:tcBorders>
              <w:top w:val="nil"/>
              <w:left w:val="nil"/>
              <w:right w:val="single" w:color="auto" w:sz="4" w:space="0"/>
            </w:tcBorders>
            <w:shd w:val="clear" w:color="auto" w:fill="auto"/>
            <w:vAlign w:val="center"/>
          </w:tcPr>
          <w:p w14:paraId="7471E9A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vMerge w:val="restart"/>
            <w:tcBorders>
              <w:top w:val="nil"/>
              <w:left w:val="nil"/>
              <w:right w:val="single" w:color="auto" w:sz="4" w:space="0"/>
            </w:tcBorders>
            <w:shd w:val="clear" w:color="auto" w:fill="auto"/>
            <w:vAlign w:val="center"/>
          </w:tcPr>
          <w:p w14:paraId="6FBD6B48">
            <w:pPr>
              <w:jc w:val="center"/>
              <w:rPr>
                <w:rFonts w:ascii="宋体" w:hAnsi="宋体" w:eastAsia="宋体" w:cs="宋体"/>
                <w:color w:val="000000" w:themeColor="text1"/>
                <w:sz w:val="20"/>
                <w:szCs w:val="20"/>
              </w:rPr>
            </w:pPr>
            <w:r>
              <w:rPr>
                <w:rFonts w:hint="eastAsia"/>
                <w:color w:val="000000" w:themeColor="text1"/>
                <w:sz w:val="20"/>
                <w:szCs w:val="20"/>
              </w:rPr>
              <w:t>民办职业培训机构</w:t>
            </w:r>
          </w:p>
        </w:tc>
        <w:tc>
          <w:tcPr>
            <w:tcW w:w="1170" w:type="dxa"/>
            <w:vMerge w:val="restart"/>
            <w:tcBorders>
              <w:top w:val="nil"/>
              <w:left w:val="nil"/>
              <w:right w:val="single" w:color="auto" w:sz="4" w:space="0"/>
            </w:tcBorders>
            <w:shd w:val="clear" w:color="auto" w:fill="auto"/>
            <w:vAlign w:val="center"/>
          </w:tcPr>
          <w:p w14:paraId="4FA0B975">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vMerge w:val="restart"/>
            <w:tcBorders>
              <w:top w:val="nil"/>
              <w:left w:val="nil"/>
              <w:right w:val="single" w:color="auto" w:sz="4" w:space="0"/>
            </w:tcBorders>
            <w:shd w:val="clear" w:color="auto" w:fill="auto"/>
            <w:vAlign w:val="center"/>
          </w:tcPr>
          <w:p w14:paraId="60ECB45D">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51B7A030">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w:t>
            </w:r>
            <w:r>
              <w:rPr>
                <w:rFonts w:hint="eastAsia"/>
                <w:color w:val="000000" w:themeColor="text1"/>
                <w:sz w:val="20"/>
                <w:szCs w:val="20"/>
              </w:rPr>
              <w:br w:type="textWrapping"/>
            </w:r>
            <w:r>
              <w:rPr>
                <w:rFonts w:hint="eastAsia"/>
                <w:color w:val="000000" w:themeColor="text1"/>
                <w:sz w:val="20"/>
                <w:szCs w:val="20"/>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6A7C4C0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753CDF">
            <w:pPr>
              <w:widowControl/>
              <w:spacing w:line="240" w:lineRule="exact"/>
              <w:jc w:val="left"/>
              <w:rPr>
                <w:rFonts w:cs="宋体" w:asciiTheme="minorEastAsia" w:hAnsiTheme="minorEastAsia"/>
                <w:color w:val="000000" w:themeColor="text1"/>
                <w:kern w:val="0"/>
                <w:sz w:val="20"/>
                <w:szCs w:val="20"/>
              </w:rPr>
            </w:pPr>
          </w:p>
        </w:tc>
      </w:tr>
      <w:tr w14:paraId="24502E7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BF5251">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251BFF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385D97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B19AF3B">
            <w:pPr>
              <w:jc w:val="center"/>
              <w:rPr>
                <w:rFonts w:ascii="宋体" w:hAnsi="宋体" w:eastAsia="宋体" w:cs="宋体"/>
                <w:color w:val="000000" w:themeColor="text1"/>
                <w:sz w:val="20"/>
                <w:szCs w:val="20"/>
              </w:rPr>
            </w:pPr>
            <w:r>
              <w:rPr>
                <w:rFonts w:hint="eastAsia"/>
                <w:color w:val="000000" w:themeColor="text1"/>
                <w:sz w:val="20"/>
                <w:szCs w:val="20"/>
              </w:rPr>
              <w:t>培训机构是否泄漏参训人员个人信息；</w:t>
            </w:r>
          </w:p>
        </w:tc>
        <w:tc>
          <w:tcPr>
            <w:tcW w:w="756" w:type="dxa"/>
            <w:vMerge w:val="continue"/>
            <w:tcBorders>
              <w:left w:val="nil"/>
              <w:bottom w:val="single" w:color="auto" w:sz="4" w:space="0"/>
              <w:right w:val="single" w:color="auto" w:sz="4" w:space="0"/>
            </w:tcBorders>
            <w:shd w:val="clear" w:color="auto" w:fill="auto"/>
            <w:vAlign w:val="center"/>
          </w:tcPr>
          <w:p w14:paraId="41BFAFEF">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5D37AF7E">
            <w:pPr>
              <w:jc w:val="center"/>
              <w:rPr>
                <w:rFonts w:hint="eastAsia"/>
                <w:color w:val="000000" w:themeColor="text1"/>
                <w:sz w:val="20"/>
                <w:szCs w:val="20"/>
              </w:rPr>
            </w:pPr>
          </w:p>
        </w:tc>
        <w:tc>
          <w:tcPr>
            <w:tcW w:w="1170" w:type="dxa"/>
            <w:vMerge w:val="continue"/>
            <w:tcBorders>
              <w:left w:val="nil"/>
              <w:bottom w:val="single" w:color="auto" w:sz="4" w:space="0"/>
              <w:right w:val="single" w:color="auto" w:sz="4" w:space="0"/>
            </w:tcBorders>
            <w:shd w:val="clear" w:color="auto" w:fill="auto"/>
            <w:vAlign w:val="center"/>
          </w:tcPr>
          <w:p w14:paraId="556C46B5">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74E81E4A">
            <w:pPr>
              <w:jc w:val="center"/>
              <w:rPr>
                <w:rFonts w:hint="eastAsia"/>
                <w:color w:val="000000" w:themeColor="text1"/>
                <w:sz w:val="20"/>
                <w:szCs w:val="20"/>
              </w:rPr>
            </w:pPr>
          </w:p>
        </w:tc>
        <w:tc>
          <w:tcPr>
            <w:tcW w:w="3986" w:type="dxa"/>
            <w:vMerge w:val="continue"/>
            <w:tcBorders>
              <w:left w:val="nil"/>
              <w:bottom w:val="single" w:color="auto" w:sz="4" w:space="0"/>
              <w:right w:val="single" w:color="auto" w:sz="4" w:space="0"/>
            </w:tcBorders>
            <w:shd w:val="clear" w:color="auto" w:fill="auto"/>
            <w:vAlign w:val="center"/>
          </w:tcPr>
          <w:p w14:paraId="02D95B3F">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BF1533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111B236">
            <w:pPr>
              <w:widowControl/>
              <w:spacing w:line="240" w:lineRule="exact"/>
              <w:jc w:val="left"/>
              <w:rPr>
                <w:rFonts w:cs="宋体" w:asciiTheme="minorEastAsia" w:hAnsiTheme="minorEastAsia"/>
                <w:color w:val="000000" w:themeColor="text1"/>
                <w:kern w:val="0"/>
                <w:sz w:val="20"/>
                <w:szCs w:val="20"/>
              </w:rPr>
            </w:pPr>
          </w:p>
        </w:tc>
      </w:tr>
      <w:tr w14:paraId="43C5C9A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2F8BC5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B326E0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09F0ACCF">
            <w:pPr>
              <w:jc w:val="center"/>
              <w:rPr>
                <w:rFonts w:hint="eastAsia"/>
                <w:color w:val="000000" w:themeColor="text1"/>
                <w:sz w:val="20"/>
                <w:szCs w:val="20"/>
              </w:rPr>
            </w:pPr>
            <w:r>
              <w:rPr>
                <w:rFonts w:hint="eastAsia"/>
                <w:color w:val="000000" w:themeColor="text1"/>
                <w:sz w:val="20"/>
                <w:szCs w:val="20"/>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C0985B5">
            <w:pPr>
              <w:jc w:val="center"/>
              <w:rPr>
                <w:rFonts w:ascii="宋体" w:hAnsi="宋体" w:eastAsia="宋体" w:cs="宋体"/>
                <w:color w:val="000000" w:themeColor="text1"/>
                <w:sz w:val="20"/>
                <w:szCs w:val="20"/>
              </w:rPr>
            </w:pPr>
            <w:r>
              <w:rPr>
                <w:rFonts w:hint="eastAsia"/>
                <w:color w:val="000000" w:themeColor="text1"/>
                <w:sz w:val="20"/>
                <w:szCs w:val="20"/>
              </w:rPr>
              <w:t>培训机构是否根据市场需求、培训成本等因素确定培训机构收费项目和标准，并向社会公示、接受监督；</w:t>
            </w:r>
          </w:p>
        </w:tc>
        <w:tc>
          <w:tcPr>
            <w:tcW w:w="756" w:type="dxa"/>
            <w:vMerge w:val="restart"/>
            <w:tcBorders>
              <w:top w:val="nil"/>
              <w:left w:val="nil"/>
              <w:right w:val="single" w:color="auto" w:sz="4" w:space="0"/>
            </w:tcBorders>
            <w:shd w:val="clear" w:color="auto" w:fill="auto"/>
            <w:vAlign w:val="center"/>
          </w:tcPr>
          <w:p w14:paraId="27E6B45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vMerge w:val="restart"/>
            <w:tcBorders>
              <w:top w:val="nil"/>
              <w:left w:val="nil"/>
              <w:right w:val="single" w:color="auto" w:sz="4" w:space="0"/>
            </w:tcBorders>
            <w:shd w:val="clear" w:color="auto" w:fill="auto"/>
            <w:vAlign w:val="center"/>
          </w:tcPr>
          <w:p w14:paraId="486ACFC2">
            <w:pPr>
              <w:jc w:val="center"/>
              <w:rPr>
                <w:rFonts w:ascii="宋体" w:hAnsi="宋体" w:eastAsia="宋体" w:cs="宋体"/>
                <w:color w:val="000000" w:themeColor="text1"/>
                <w:sz w:val="20"/>
                <w:szCs w:val="20"/>
              </w:rPr>
            </w:pPr>
            <w:r>
              <w:rPr>
                <w:rFonts w:hint="eastAsia"/>
                <w:color w:val="000000" w:themeColor="text1"/>
                <w:sz w:val="20"/>
                <w:szCs w:val="20"/>
              </w:rPr>
              <w:t>民办职业培训机构</w:t>
            </w:r>
          </w:p>
        </w:tc>
        <w:tc>
          <w:tcPr>
            <w:tcW w:w="1170" w:type="dxa"/>
            <w:vMerge w:val="restart"/>
            <w:tcBorders>
              <w:top w:val="nil"/>
              <w:left w:val="nil"/>
              <w:right w:val="single" w:color="auto" w:sz="4" w:space="0"/>
            </w:tcBorders>
            <w:shd w:val="clear" w:color="auto" w:fill="auto"/>
            <w:vAlign w:val="center"/>
          </w:tcPr>
          <w:p w14:paraId="009B4FCC">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vMerge w:val="restart"/>
            <w:tcBorders>
              <w:top w:val="nil"/>
              <w:left w:val="nil"/>
              <w:right w:val="single" w:color="auto" w:sz="4" w:space="0"/>
            </w:tcBorders>
            <w:shd w:val="clear" w:color="auto" w:fill="auto"/>
            <w:vAlign w:val="center"/>
          </w:tcPr>
          <w:p w14:paraId="5F6894B9">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1BE3A76C">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w:t>
            </w:r>
            <w:r>
              <w:rPr>
                <w:rFonts w:hint="eastAsia"/>
                <w:color w:val="000000" w:themeColor="text1"/>
                <w:sz w:val="20"/>
                <w:szCs w:val="20"/>
              </w:rPr>
              <w:br w:type="textWrapping"/>
            </w:r>
            <w:r>
              <w:rPr>
                <w:rFonts w:hint="eastAsia"/>
                <w:color w:val="000000" w:themeColor="text1"/>
                <w:sz w:val="20"/>
                <w:szCs w:val="20"/>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0596A18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007F952">
            <w:pPr>
              <w:widowControl/>
              <w:spacing w:line="240" w:lineRule="exact"/>
              <w:jc w:val="left"/>
              <w:rPr>
                <w:rFonts w:cs="宋体" w:asciiTheme="minorEastAsia" w:hAnsiTheme="minorEastAsia"/>
                <w:color w:val="000000" w:themeColor="text1"/>
                <w:kern w:val="0"/>
                <w:sz w:val="20"/>
                <w:szCs w:val="20"/>
              </w:rPr>
            </w:pPr>
          </w:p>
        </w:tc>
      </w:tr>
      <w:tr w14:paraId="0074289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81426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185E1C96">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6F591240">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D9CD73A">
            <w:pPr>
              <w:jc w:val="center"/>
              <w:rPr>
                <w:rFonts w:ascii="宋体" w:hAnsi="宋体" w:eastAsia="宋体" w:cs="宋体"/>
                <w:color w:val="000000" w:themeColor="text1"/>
                <w:sz w:val="20"/>
                <w:szCs w:val="20"/>
              </w:rPr>
            </w:pPr>
            <w:r>
              <w:rPr>
                <w:rFonts w:hint="eastAsia"/>
                <w:color w:val="000000" w:themeColor="text1"/>
                <w:sz w:val="20"/>
                <w:szCs w:val="20"/>
              </w:rPr>
              <w:t>是否存在不按规定明码标价、预收超过三个月培训费或书本费、利用不公平格式条款侵害消费者权益；</w:t>
            </w:r>
          </w:p>
        </w:tc>
        <w:tc>
          <w:tcPr>
            <w:tcW w:w="756" w:type="dxa"/>
            <w:vMerge w:val="continue"/>
            <w:tcBorders>
              <w:left w:val="nil"/>
              <w:right w:val="single" w:color="auto" w:sz="4" w:space="0"/>
            </w:tcBorders>
            <w:shd w:val="clear" w:color="auto" w:fill="auto"/>
            <w:vAlign w:val="center"/>
          </w:tcPr>
          <w:p w14:paraId="09DC2A35">
            <w:pPr>
              <w:jc w:val="center"/>
              <w:rPr>
                <w:rFonts w:hint="eastAsia"/>
                <w:color w:val="000000" w:themeColor="text1"/>
                <w:sz w:val="20"/>
                <w:szCs w:val="20"/>
              </w:rPr>
            </w:pPr>
          </w:p>
        </w:tc>
        <w:tc>
          <w:tcPr>
            <w:tcW w:w="1155" w:type="dxa"/>
            <w:vMerge w:val="continue"/>
            <w:tcBorders>
              <w:left w:val="nil"/>
              <w:right w:val="single" w:color="auto" w:sz="4" w:space="0"/>
            </w:tcBorders>
            <w:shd w:val="clear" w:color="auto" w:fill="auto"/>
            <w:vAlign w:val="center"/>
          </w:tcPr>
          <w:p w14:paraId="23D9BF0B">
            <w:pPr>
              <w:jc w:val="center"/>
              <w:rPr>
                <w:rFonts w:hint="eastAsia"/>
                <w:color w:val="000000" w:themeColor="text1"/>
                <w:sz w:val="20"/>
                <w:szCs w:val="20"/>
              </w:rPr>
            </w:pPr>
          </w:p>
        </w:tc>
        <w:tc>
          <w:tcPr>
            <w:tcW w:w="1170" w:type="dxa"/>
            <w:vMerge w:val="continue"/>
            <w:tcBorders>
              <w:left w:val="nil"/>
              <w:right w:val="single" w:color="auto" w:sz="4" w:space="0"/>
            </w:tcBorders>
            <w:shd w:val="clear" w:color="auto" w:fill="auto"/>
            <w:vAlign w:val="center"/>
          </w:tcPr>
          <w:p w14:paraId="0A37C1C0">
            <w:pPr>
              <w:jc w:val="center"/>
              <w:rPr>
                <w:rFonts w:hint="eastAsia"/>
                <w:color w:val="000000" w:themeColor="text1"/>
                <w:sz w:val="20"/>
                <w:szCs w:val="20"/>
              </w:rPr>
            </w:pPr>
          </w:p>
        </w:tc>
        <w:tc>
          <w:tcPr>
            <w:tcW w:w="1155" w:type="dxa"/>
            <w:vMerge w:val="continue"/>
            <w:tcBorders>
              <w:left w:val="nil"/>
              <w:right w:val="single" w:color="auto" w:sz="4" w:space="0"/>
            </w:tcBorders>
            <w:shd w:val="clear" w:color="auto" w:fill="auto"/>
            <w:vAlign w:val="center"/>
          </w:tcPr>
          <w:p w14:paraId="09E58340">
            <w:pPr>
              <w:jc w:val="center"/>
              <w:rPr>
                <w:rFonts w:hint="eastAsia"/>
                <w:color w:val="000000" w:themeColor="text1"/>
                <w:sz w:val="20"/>
                <w:szCs w:val="20"/>
              </w:rPr>
            </w:pPr>
          </w:p>
        </w:tc>
        <w:tc>
          <w:tcPr>
            <w:tcW w:w="3986" w:type="dxa"/>
            <w:vMerge w:val="continue"/>
            <w:tcBorders>
              <w:left w:val="nil"/>
              <w:right w:val="single" w:color="auto" w:sz="4" w:space="0"/>
            </w:tcBorders>
            <w:shd w:val="clear" w:color="auto" w:fill="auto"/>
            <w:vAlign w:val="center"/>
          </w:tcPr>
          <w:p w14:paraId="6093B9E2">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0058C77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E401F6C">
            <w:pPr>
              <w:widowControl/>
              <w:spacing w:line="240" w:lineRule="exact"/>
              <w:jc w:val="left"/>
              <w:rPr>
                <w:rFonts w:cs="宋体" w:asciiTheme="minorEastAsia" w:hAnsiTheme="minorEastAsia"/>
                <w:color w:val="000000" w:themeColor="text1"/>
                <w:kern w:val="0"/>
                <w:sz w:val="20"/>
                <w:szCs w:val="20"/>
              </w:rPr>
            </w:pPr>
          </w:p>
        </w:tc>
      </w:tr>
      <w:tr w14:paraId="313C448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ADCA9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BD0C1BD">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31173E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A0BA2EA">
            <w:pPr>
              <w:jc w:val="center"/>
              <w:rPr>
                <w:rFonts w:ascii="宋体" w:hAnsi="宋体" w:eastAsia="宋体" w:cs="宋体"/>
                <w:color w:val="000000" w:themeColor="text1"/>
                <w:sz w:val="20"/>
                <w:szCs w:val="20"/>
              </w:rPr>
            </w:pPr>
            <w:r>
              <w:rPr>
                <w:rFonts w:hint="eastAsia"/>
                <w:color w:val="000000" w:themeColor="text1"/>
                <w:sz w:val="20"/>
                <w:szCs w:val="20"/>
              </w:rPr>
              <w:t>是否存在利用虚假宣传或虚假广告侵害消费者权益的行为；</w:t>
            </w:r>
          </w:p>
        </w:tc>
        <w:tc>
          <w:tcPr>
            <w:tcW w:w="756" w:type="dxa"/>
            <w:vMerge w:val="continue"/>
            <w:tcBorders>
              <w:left w:val="nil"/>
              <w:bottom w:val="single" w:color="auto" w:sz="4" w:space="0"/>
              <w:right w:val="single" w:color="auto" w:sz="4" w:space="0"/>
            </w:tcBorders>
            <w:shd w:val="clear" w:color="auto" w:fill="auto"/>
            <w:vAlign w:val="center"/>
          </w:tcPr>
          <w:p w14:paraId="6DEFBF03">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3587B24F">
            <w:pPr>
              <w:jc w:val="center"/>
              <w:rPr>
                <w:rFonts w:hint="eastAsia"/>
                <w:color w:val="000000" w:themeColor="text1"/>
                <w:sz w:val="20"/>
                <w:szCs w:val="20"/>
              </w:rPr>
            </w:pPr>
          </w:p>
        </w:tc>
        <w:tc>
          <w:tcPr>
            <w:tcW w:w="1170" w:type="dxa"/>
            <w:vMerge w:val="continue"/>
            <w:tcBorders>
              <w:left w:val="nil"/>
              <w:bottom w:val="single" w:color="auto" w:sz="4" w:space="0"/>
              <w:right w:val="single" w:color="auto" w:sz="4" w:space="0"/>
            </w:tcBorders>
            <w:shd w:val="clear" w:color="auto" w:fill="auto"/>
            <w:vAlign w:val="center"/>
          </w:tcPr>
          <w:p w14:paraId="42F6F698">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1C413379">
            <w:pPr>
              <w:jc w:val="center"/>
              <w:rPr>
                <w:rFonts w:hint="eastAsia"/>
                <w:color w:val="000000" w:themeColor="text1"/>
                <w:sz w:val="20"/>
                <w:szCs w:val="20"/>
              </w:rPr>
            </w:pPr>
          </w:p>
        </w:tc>
        <w:tc>
          <w:tcPr>
            <w:tcW w:w="3986" w:type="dxa"/>
            <w:vMerge w:val="continue"/>
            <w:tcBorders>
              <w:left w:val="nil"/>
              <w:bottom w:val="single" w:color="auto" w:sz="4" w:space="0"/>
              <w:right w:val="single" w:color="auto" w:sz="4" w:space="0"/>
            </w:tcBorders>
            <w:shd w:val="clear" w:color="auto" w:fill="auto"/>
            <w:vAlign w:val="center"/>
          </w:tcPr>
          <w:p w14:paraId="105B91DC">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27FF77C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C42E447">
            <w:pPr>
              <w:widowControl/>
              <w:spacing w:line="240" w:lineRule="exact"/>
              <w:jc w:val="left"/>
              <w:rPr>
                <w:rFonts w:cs="宋体" w:asciiTheme="minorEastAsia" w:hAnsiTheme="minorEastAsia"/>
                <w:color w:val="000000" w:themeColor="text1"/>
                <w:kern w:val="0"/>
                <w:sz w:val="20"/>
                <w:szCs w:val="20"/>
              </w:rPr>
            </w:pPr>
          </w:p>
        </w:tc>
      </w:tr>
      <w:tr w14:paraId="615C644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BEB8A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C900E4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DB6A944">
            <w:pPr>
              <w:jc w:val="center"/>
              <w:rPr>
                <w:rFonts w:hint="eastAsia"/>
                <w:color w:val="000000" w:themeColor="text1"/>
                <w:sz w:val="20"/>
                <w:szCs w:val="20"/>
              </w:rPr>
            </w:pPr>
            <w:r>
              <w:rPr>
                <w:rFonts w:hint="eastAsia"/>
                <w:color w:val="000000" w:themeColor="text1"/>
                <w:sz w:val="20"/>
                <w:szCs w:val="20"/>
              </w:rPr>
              <w:t>民办职业培训机构</w:t>
            </w:r>
          </w:p>
        </w:tc>
        <w:tc>
          <w:tcPr>
            <w:tcW w:w="1884" w:type="dxa"/>
            <w:tcBorders>
              <w:top w:val="nil"/>
              <w:left w:val="nil"/>
              <w:bottom w:val="single" w:color="auto" w:sz="4" w:space="0"/>
              <w:right w:val="single" w:color="auto" w:sz="4" w:space="0"/>
            </w:tcBorders>
            <w:shd w:val="clear" w:color="auto" w:fill="auto"/>
            <w:vAlign w:val="center"/>
          </w:tcPr>
          <w:p w14:paraId="0D162C1F">
            <w:pPr>
              <w:jc w:val="center"/>
              <w:rPr>
                <w:rFonts w:ascii="宋体" w:hAnsi="宋体" w:eastAsia="宋体" w:cs="宋体"/>
                <w:color w:val="000000" w:themeColor="text1"/>
                <w:sz w:val="20"/>
                <w:szCs w:val="20"/>
              </w:rPr>
            </w:pPr>
            <w:r>
              <w:rPr>
                <w:rFonts w:hint="eastAsia"/>
                <w:color w:val="000000" w:themeColor="text1"/>
                <w:sz w:val="20"/>
                <w:szCs w:val="20"/>
              </w:rPr>
              <w:t>是否存在不具备消防、安全以及卫生防疫条件擅自办学或其他重大安全隐患；</w:t>
            </w:r>
          </w:p>
        </w:tc>
        <w:tc>
          <w:tcPr>
            <w:tcW w:w="756" w:type="dxa"/>
            <w:vMerge w:val="restart"/>
            <w:tcBorders>
              <w:top w:val="nil"/>
              <w:left w:val="nil"/>
              <w:right w:val="single" w:color="auto" w:sz="4" w:space="0"/>
            </w:tcBorders>
            <w:shd w:val="clear" w:color="auto" w:fill="auto"/>
            <w:vAlign w:val="center"/>
          </w:tcPr>
          <w:p w14:paraId="6E6A7B8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vMerge w:val="restart"/>
            <w:tcBorders>
              <w:top w:val="nil"/>
              <w:left w:val="nil"/>
              <w:right w:val="single" w:color="auto" w:sz="4" w:space="0"/>
            </w:tcBorders>
            <w:shd w:val="clear" w:color="auto" w:fill="auto"/>
            <w:vAlign w:val="center"/>
          </w:tcPr>
          <w:p w14:paraId="76AB338B">
            <w:pPr>
              <w:jc w:val="center"/>
              <w:rPr>
                <w:rFonts w:ascii="宋体" w:hAnsi="宋体" w:eastAsia="宋体" w:cs="宋体"/>
                <w:color w:val="000000" w:themeColor="text1"/>
                <w:sz w:val="20"/>
                <w:szCs w:val="20"/>
              </w:rPr>
            </w:pPr>
            <w:r>
              <w:rPr>
                <w:rFonts w:hint="eastAsia"/>
                <w:color w:val="000000" w:themeColor="text1"/>
                <w:sz w:val="20"/>
                <w:szCs w:val="20"/>
              </w:rPr>
              <w:t>民办职业培训机构</w:t>
            </w:r>
          </w:p>
        </w:tc>
        <w:tc>
          <w:tcPr>
            <w:tcW w:w="1170" w:type="dxa"/>
            <w:vMerge w:val="restart"/>
            <w:tcBorders>
              <w:top w:val="nil"/>
              <w:left w:val="nil"/>
              <w:right w:val="single" w:color="auto" w:sz="4" w:space="0"/>
            </w:tcBorders>
            <w:shd w:val="clear" w:color="auto" w:fill="auto"/>
            <w:vAlign w:val="center"/>
          </w:tcPr>
          <w:p w14:paraId="6C69CB1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vMerge w:val="restart"/>
            <w:tcBorders>
              <w:top w:val="nil"/>
              <w:left w:val="nil"/>
              <w:right w:val="single" w:color="auto" w:sz="4" w:space="0"/>
            </w:tcBorders>
            <w:shd w:val="clear" w:color="auto" w:fill="auto"/>
            <w:vAlign w:val="center"/>
          </w:tcPr>
          <w:p w14:paraId="2DD5CED2">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w:t>
            </w:r>
          </w:p>
        </w:tc>
        <w:tc>
          <w:tcPr>
            <w:tcW w:w="3986" w:type="dxa"/>
            <w:vMerge w:val="restart"/>
            <w:tcBorders>
              <w:top w:val="single" w:color="auto" w:sz="4" w:space="0"/>
              <w:left w:val="nil"/>
              <w:right w:val="single" w:color="auto" w:sz="4" w:space="0"/>
            </w:tcBorders>
            <w:shd w:val="clear" w:color="auto" w:fill="auto"/>
            <w:vAlign w:val="center"/>
          </w:tcPr>
          <w:p w14:paraId="0C8EEABD">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w:t>
            </w:r>
            <w:r>
              <w:rPr>
                <w:rFonts w:hint="eastAsia"/>
                <w:color w:val="000000" w:themeColor="text1"/>
                <w:sz w:val="20"/>
                <w:szCs w:val="20"/>
              </w:rPr>
              <w:br w:type="textWrapping"/>
            </w:r>
            <w:r>
              <w:rPr>
                <w:rFonts w:hint="eastAsia"/>
                <w:color w:val="000000" w:themeColor="text1"/>
                <w:sz w:val="20"/>
                <w:szCs w:val="20"/>
              </w:rPr>
              <w:t>《云南省民办职业培训学校管理办法》</w:t>
            </w:r>
          </w:p>
        </w:tc>
        <w:tc>
          <w:tcPr>
            <w:tcW w:w="708" w:type="dxa"/>
            <w:tcBorders>
              <w:top w:val="nil"/>
              <w:left w:val="nil"/>
              <w:bottom w:val="single" w:color="auto" w:sz="4" w:space="0"/>
              <w:right w:val="single" w:color="auto" w:sz="4" w:space="0"/>
            </w:tcBorders>
            <w:shd w:val="clear" w:color="auto" w:fill="auto"/>
            <w:vAlign w:val="center"/>
          </w:tcPr>
          <w:p w14:paraId="422E0A7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C6461E9">
            <w:pPr>
              <w:widowControl/>
              <w:spacing w:line="240" w:lineRule="exact"/>
              <w:jc w:val="left"/>
              <w:rPr>
                <w:rFonts w:cs="宋体" w:asciiTheme="minorEastAsia" w:hAnsiTheme="minorEastAsia"/>
                <w:color w:val="000000" w:themeColor="text1"/>
                <w:kern w:val="0"/>
                <w:sz w:val="20"/>
                <w:szCs w:val="20"/>
              </w:rPr>
            </w:pPr>
          </w:p>
        </w:tc>
      </w:tr>
      <w:tr w14:paraId="69B240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C10C7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6117702">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1D0746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B912BB">
            <w:pPr>
              <w:jc w:val="center"/>
              <w:rPr>
                <w:rFonts w:ascii="宋体" w:hAnsi="宋体" w:eastAsia="宋体" w:cs="宋体"/>
                <w:color w:val="000000" w:themeColor="text1"/>
                <w:sz w:val="20"/>
                <w:szCs w:val="20"/>
              </w:rPr>
            </w:pPr>
            <w:r>
              <w:rPr>
                <w:rFonts w:hint="eastAsia"/>
                <w:color w:val="000000" w:themeColor="text1"/>
                <w:sz w:val="20"/>
                <w:szCs w:val="20"/>
              </w:rPr>
              <w:t>是否存在其他违规违法行为。</w:t>
            </w:r>
          </w:p>
        </w:tc>
        <w:tc>
          <w:tcPr>
            <w:tcW w:w="756" w:type="dxa"/>
            <w:vMerge w:val="continue"/>
            <w:tcBorders>
              <w:left w:val="nil"/>
              <w:bottom w:val="single" w:color="auto" w:sz="4" w:space="0"/>
              <w:right w:val="single" w:color="auto" w:sz="4" w:space="0"/>
            </w:tcBorders>
            <w:shd w:val="clear" w:color="auto" w:fill="auto"/>
            <w:vAlign w:val="center"/>
          </w:tcPr>
          <w:p w14:paraId="3F972D94">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120F9B98">
            <w:pPr>
              <w:jc w:val="center"/>
              <w:rPr>
                <w:rFonts w:hint="eastAsia"/>
                <w:color w:val="000000" w:themeColor="text1"/>
                <w:sz w:val="20"/>
                <w:szCs w:val="20"/>
              </w:rPr>
            </w:pPr>
          </w:p>
        </w:tc>
        <w:tc>
          <w:tcPr>
            <w:tcW w:w="1170" w:type="dxa"/>
            <w:vMerge w:val="continue"/>
            <w:tcBorders>
              <w:left w:val="nil"/>
              <w:bottom w:val="single" w:color="auto" w:sz="4" w:space="0"/>
              <w:right w:val="single" w:color="auto" w:sz="4" w:space="0"/>
            </w:tcBorders>
            <w:shd w:val="clear" w:color="auto" w:fill="auto"/>
            <w:vAlign w:val="center"/>
          </w:tcPr>
          <w:p w14:paraId="42D435B4">
            <w:pPr>
              <w:jc w:val="center"/>
              <w:rPr>
                <w:rFonts w:hint="eastAsia"/>
                <w:color w:val="000000" w:themeColor="text1"/>
                <w:sz w:val="20"/>
                <w:szCs w:val="20"/>
              </w:rPr>
            </w:pPr>
          </w:p>
        </w:tc>
        <w:tc>
          <w:tcPr>
            <w:tcW w:w="1155" w:type="dxa"/>
            <w:vMerge w:val="continue"/>
            <w:tcBorders>
              <w:left w:val="nil"/>
              <w:bottom w:val="single" w:color="auto" w:sz="4" w:space="0"/>
              <w:right w:val="single" w:color="auto" w:sz="4" w:space="0"/>
            </w:tcBorders>
            <w:shd w:val="clear" w:color="auto" w:fill="auto"/>
            <w:vAlign w:val="center"/>
          </w:tcPr>
          <w:p w14:paraId="65B3A96C">
            <w:pPr>
              <w:jc w:val="center"/>
              <w:rPr>
                <w:rFonts w:hint="eastAsia"/>
                <w:color w:val="000000" w:themeColor="text1"/>
                <w:sz w:val="20"/>
                <w:szCs w:val="20"/>
              </w:rPr>
            </w:pPr>
          </w:p>
        </w:tc>
        <w:tc>
          <w:tcPr>
            <w:tcW w:w="3986" w:type="dxa"/>
            <w:vMerge w:val="continue"/>
            <w:tcBorders>
              <w:left w:val="nil"/>
              <w:bottom w:val="single" w:color="auto" w:sz="4" w:space="0"/>
              <w:right w:val="single" w:color="auto" w:sz="4" w:space="0"/>
            </w:tcBorders>
            <w:shd w:val="clear" w:color="auto" w:fill="auto"/>
            <w:vAlign w:val="center"/>
          </w:tcPr>
          <w:p w14:paraId="24778748">
            <w:pPr>
              <w:jc w:val="center"/>
              <w:rPr>
                <w:rFonts w:hint="eastAsia"/>
                <w:color w:val="000000" w:themeColor="text1"/>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5AD266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951142">
            <w:pPr>
              <w:widowControl/>
              <w:spacing w:line="240" w:lineRule="exact"/>
              <w:jc w:val="left"/>
              <w:rPr>
                <w:rFonts w:cs="宋体" w:asciiTheme="minorEastAsia" w:hAnsiTheme="minorEastAsia"/>
                <w:color w:val="000000" w:themeColor="text1"/>
                <w:kern w:val="0"/>
                <w:sz w:val="20"/>
                <w:szCs w:val="20"/>
              </w:rPr>
            </w:pPr>
          </w:p>
        </w:tc>
      </w:tr>
      <w:tr w14:paraId="219E28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753C9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DEAA9F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1289B4B">
            <w:pPr>
              <w:jc w:val="center"/>
              <w:rPr>
                <w:rFonts w:ascii="宋体" w:hAnsi="宋体" w:eastAsia="宋体" w:cs="宋体"/>
                <w:color w:val="000000" w:themeColor="text1"/>
                <w:sz w:val="20"/>
                <w:szCs w:val="20"/>
              </w:rPr>
            </w:pPr>
            <w:r>
              <w:rPr>
                <w:rFonts w:hint="eastAsia"/>
                <w:color w:val="000000" w:themeColor="text1"/>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14:paraId="2938D439">
            <w:pPr>
              <w:jc w:val="center"/>
              <w:rPr>
                <w:rFonts w:ascii="宋体" w:hAnsi="宋体" w:eastAsia="宋体" w:cs="宋体"/>
                <w:color w:val="000000" w:themeColor="text1"/>
                <w:sz w:val="20"/>
                <w:szCs w:val="20"/>
              </w:rPr>
            </w:pPr>
            <w:r>
              <w:rPr>
                <w:rFonts w:hint="eastAsia"/>
                <w:color w:val="000000" w:themeColor="text1"/>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071EA0A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66B0BDA">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093C4A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FACA5D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83AD0B">
            <w:pPr>
              <w:jc w:val="center"/>
              <w:rPr>
                <w:rFonts w:ascii="宋体" w:hAnsi="宋体" w:eastAsia="宋体" w:cs="宋体"/>
                <w:color w:val="000000" w:themeColor="text1"/>
                <w:sz w:val="20"/>
                <w:szCs w:val="20"/>
              </w:rPr>
            </w:pPr>
            <w:r>
              <w:rPr>
                <w:rFonts w:hint="eastAsia"/>
                <w:color w:val="000000" w:themeColor="text1"/>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283F597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745DA12">
            <w:pPr>
              <w:widowControl/>
              <w:spacing w:line="240" w:lineRule="exact"/>
              <w:jc w:val="left"/>
              <w:rPr>
                <w:rFonts w:cs="宋体" w:asciiTheme="minorEastAsia" w:hAnsiTheme="minorEastAsia"/>
                <w:color w:val="000000" w:themeColor="text1"/>
                <w:kern w:val="0"/>
                <w:sz w:val="20"/>
                <w:szCs w:val="20"/>
              </w:rPr>
            </w:pPr>
          </w:p>
        </w:tc>
      </w:tr>
      <w:tr w14:paraId="512938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EBDE4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DD6B2F4">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120C9EE">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EF06F4F">
            <w:pPr>
              <w:jc w:val="center"/>
              <w:rPr>
                <w:rFonts w:ascii="宋体" w:hAnsi="宋体" w:eastAsia="宋体" w:cs="宋体"/>
                <w:color w:val="000000" w:themeColor="text1"/>
                <w:sz w:val="20"/>
                <w:szCs w:val="20"/>
              </w:rPr>
            </w:pPr>
            <w:r>
              <w:rPr>
                <w:rFonts w:hint="eastAsia"/>
                <w:color w:val="000000" w:themeColor="text1"/>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1997235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7387B9">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200D0F7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1FF7C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352962">
            <w:pPr>
              <w:jc w:val="center"/>
              <w:rPr>
                <w:rFonts w:ascii="宋体" w:hAnsi="宋体" w:eastAsia="宋体" w:cs="宋体"/>
                <w:color w:val="000000" w:themeColor="text1"/>
                <w:sz w:val="20"/>
                <w:szCs w:val="20"/>
              </w:rPr>
            </w:pPr>
            <w:r>
              <w:rPr>
                <w:rFonts w:hint="eastAsia"/>
                <w:color w:val="000000" w:themeColor="text1"/>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25953B0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C602B32">
            <w:pPr>
              <w:widowControl/>
              <w:spacing w:line="240" w:lineRule="exact"/>
              <w:jc w:val="left"/>
              <w:rPr>
                <w:rFonts w:cs="宋体" w:asciiTheme="minorEastAsia" w:hAnsiTheme="minorEastAsia"/>
                <w:color w:val="000000" w:themeColor="text1"/>
                <w:kern w:val="0"/>
                <w:sz w:val="20"/>
                <w:szCs w:val="20"/>
              </w:rPr>
            </w:pPr>
          </w:p>
        </w:tc>
      </w:tr>
      <w:tr w14:paraId="4FDEDB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08A1D6">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4EDBBF9">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0DFAA21">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275A66D">
            <w:pPr>
              <w:jc w:val="center"/>
              <w:rPr>
                <w:rFonts w:ascii="宋体" w:hAnsi="宋体" w:eastAsia="宋体" w:cs="宋体"/>
                <w:color w:val="000000" w:themeColor="text1"/>
                <w:sz w:val="20"/>
                <w:szCs w:val="20"/>
              </w:rPr>
            </w:pPr>
            <w:r>
              <w:rPr>
                <w:rFonts w:hint="eastAsia"/>
                <w:color w:val="000000" w:themeColor="text1"/>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6A5A7CE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F8F415">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54E13B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29CFF4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DFF35C">
            <w:pPr>
              <w:jc w:val="center"/>
              <w:rPr>
                <w:rFonts w:ascii="宋体" w:hAnsi="宋体" w:eastAsia="宋体" w:cs="宋体"/>
                <w:color w:val="000000" w:themeColor="text1"/>
                <w:sz w:val="20"/>
                <w:szCs w:val="20"/>
              </w:rPr>
            </w:pPr>
            <w:r>
              <w:rPr>
                <w:rFonts w:hint="eastAsia"/>
                <w:color w:val="000000" w:themeColor="text1"/>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62CBD2D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88C544">
            <w:pPr>
              <w:widowControl/>
              <w:spacing w:line="240" w:lineRule="exact"/>
              <w:jc w:val="left"/>
              <w:rPr>
                <w:rFonts w:cs="宋体" w:asciiTheme="minorEastAsia" w:hAnsiTheme="minorEastAsia"/>
                <w:color w:val="000000" w:themeColor="text1"/>
                <w:kern w:val="0"/>
                <w:sz w:val="20"/>
                <w:szCs w:val="20"/>
              </w:rPr>
            </w:pPr>
          </w:p>
        </w:tc>
      </w:tr>
      <w:tr w14:paraId="6FED75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7490E6">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679995D">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3CEAC4A">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1F115E6">
            <w:pPr>
              <w:jc w:val="center"/>
              <w:rPr>
                <w:rFonts w:ascii="宋体" w:hAnsi="宋体" w:eastAsia="宋体" w:cs="宋体"/>
                <w:color w:val="000000" w:themeColor="text1"/>
                <w:sz w:val="20"/>
                <w:szCs w:val="20"/>
              </w:rPr>
            </w:pPr>
            <w:r>
              <w:rPr>
                <w:rFonts w:hint="eastAsia"/>
                <w:color w:val="000000" w:themeColor="text1"/>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393A520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3C4DC7">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6EBA3D6">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38F36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977987">
            <w:pPr>
              <w:jc w:val="center"/>
              <w:rPr>
                <w:rFonts w:ascii="宋体" w:hAnsi="宋体" w:eastAsia="宋体" w:cs="宋体"/>
                <w:color w:val="000000" w:themeColor="text1"/>
                <w:sz w:val="20"/>
                <w:szCs w:val="20"/>
              </w:rPr>
            </w:pPr>
            <w:r>
              <w:rPr>
                <w:rFonts w:hint="eastAsia"/>
                <w:color w:val="000000" w:themeColor="text1"/>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41F6EA8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FA352C9">
            <w:pPr>
              <w:widowControl/>
              <w:spacing w:line="240" w:lineRule="exact"/>
              <w:jc w:val="left"/>
              <w:rPr>
                <w:rFonts w:cs="宋体" w:asciiTheme="minorEastAsia" w:hAnsiTheme="minorEastAsia"/>
                <w:color w:val="000000" w:themeColor="text1"/>
                <w:kern w:val="0"/>
                <w:sz w:val="20"/>
                <w:szCs w:val="20"/>
              </w:rPr>
            </w:pPr>
          </w:p>
        </w:tc>
      </w:tr>
      <w:tr w14:paraId="28145D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3FC016">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8063A4B">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C952BD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F67492D">
            <w:pPr>
              <w:jc w:val="center"/>
              <w:rPr>
                <w:rFonts w:ascii="宋体" w:hAnsi="宋体" w:eastAsia="宋体" w:cs="宋体"/>
                <w:color w:val="000000" w:themeColor="text1"/>
                <w:sz w:val="20"/>
                <w:szCs w:val="20"/>
              </w:rPr>
            </w:pPr>
            <w:r>
              <w:rPr>
                <w:rFonts w:hint="eastAsia"/>
                <w:color w:val="000000" w:themeColor="text1"/>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48AF709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D57CE6">
            <w:pPr>
              <w:jc w:val="center"/>
              <w:rPr>
                <w:rFonts w:ascii="宋体" w:hAnsi="宋体" w:eastAsia="宋体" w:cs="宋体"/>
                <w:color w:val="000000" w:themeColor="text1"/>
                <w:sz w:val="20"/>
                <w:szCs w:val="20"/>
              </w:rPr>
            </w:pPr>
            <w:r>
              <w:rPr>
                <w:rFonts w:hint="eastAsia"/>
                <w:color w:val="000000" w:themeColor="text1"/>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754AD7A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20DA85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8D7E4">
            <w:pPr>
              <w:jc w:val="center"/>
              <w:rPr>
                <w:rFonts w:ascii="宋体" w:hAnsi="宋体" w:eastAsia="宋体" w:cs="宋体"/>
                <w:color w:val="000000" w:themeColor="text1"/>
                <w:sz w:val="20"/>
                <w:szCs w:val="20"/>
              </w:rPr>
            </w:pPr>
            <w:r>
              <w:rPr>
                <w:rFonts w:hint="eastAsia"/>
                <w:color w:val="000000" w:themeColor="text1"/>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3EDCA55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52BF016">
            <w:pPr>
              <w:widowControl/>
              <w:spacing w:line="240" w:lineRule="exact"/>
              <w:jc w:val="left"/>
              <w:rPr>
                <w:rFonts w:cs="宋体" w:asciiTheme="minorEastAsia" w:hAnsiTheme="minorEastAsia"/>
                <w:color w:val="000000" w:themeColor="text1"/>
                <w:kern w:val="0"/>
                <w:sz w:val="20"/>
                <w:szCs w:val="20"/>
              </w:rPr>
            </w:pPr>
          </w:p>
        </w:tc>
      </w:tr>
      <w:tr w14:paraId="3AD57D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927930">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21FC111">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4AB5CC3">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6D9FA4F">
            <w:pPr>
              <w:jc w:val="center"/>
              <w:rPr>
                <w:rFonts w:ascii="宋体" w:hAnsi="宋体" w:eastAsia="宋体" w:cs="宋体"/>
                <w:color w:val="000000" w:themeColor="text1"/>
                <w:sz w:val="20"/>
                <w:szCs w:val="20"/>
              </w:rPr>
            </w:pPr>
            <w:r>
              <w:rPr>
                <w:rFonts w:hint="eastAsia"/>
                <w:color w:val="000000" w:themeColor="text1"/>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5AB87DF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7B76B3B">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1BE551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E8D33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73F8D2">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33DB80F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B77490B">
            <w:pPr>
              <w:widowControl/>
              <w:spacing w:line="240" w:lineRule="exact"/>
              <w:jc w:val="left"/>
              <w:rPr>
                <w:rFonts w:cs="宋体" w:asciiTheme="minorEastAsia" w:hAnsiTheme="minorEastAsia"/>
                <w:color w:val="000000" w:themeColor="text1"/>
                <w:kern w:val="0"/>
                <w:sz w:val="20"/>
                <w:szCs w:val="20"/>
              </w:rPr>
            </w:pPr>
          </w:p>
        </w:tc>
      </w:tr>
      <w:tr w14:paraId="48BCBA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D3EDD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212A892">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CFBF69C">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B15AAE">
            <w:pPr>
              <w:jc w:val="center"/>
              <w:rPr>
                <w:rFonts w:ascii="宋体" w:hAnsi="宋体" w:eastAsia="宋体" w:cs="宋体"/>
                <w:color w:val="000000" w:themeColor="text1"/>
                <w:sz w:val="20"/>
                <w:szCs w:val="20"/>
              </w:rPr>
            </w:pPr>
            <w:r>
              <w:rPr>
                <w:rFonts w:hint="eastAsia"/>
                <w:color w:val="000000" w:themeColor="text1"/>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04D45F2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430046">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82357D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FC5BAB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1BEB257">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3B6756B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5EE1708">
            <w:pPr>
              <w:widowControl/>
              <w:spacing w:line="240" w:lineRule="exact"/>
              <w:jc w:val="left"/>
              <w:rPr>
                <w:rFonts w:cs="宋体" w:asciiTheme="minorEastAsia" w:hAnsiTheme="minorEastAsia"/>
                <w:color w:val="000000" w:themeColor="text1"/>
                <w:kern w:val="0"/>
                <w:sz w:val="20"/>
                <w:szCs w:val="20"/>
              </w:rPr>
            </w:pPr>
          </w:p>
        </w:tc>
      </w:tr>
      <w:tr w14:paraId="52F938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C3842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0B220D9">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BC2CD3E">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749C5A3">
            <w:pPr>
              <w:jc w:val="center"/>
              <w:rPr>
                <w:rFonts w:ascii="宋体" w:hAnsi="宋体" w:eastAsia="宋体" w:cs="宋体"/>
                <w:color w:val="000000" w:themeColor="text1"/>
                <w:sz w:val="20"/>
                <w:szCs w:val="20"/>
              </w:rPr>
            </w:pPr>
            <w:r>
              <w:rPr>
                <w:rFonts w:hint="eastAsia"/>
                <w:color w:val="000000" w:themeColor="text1"/>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41D5619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1B865D1">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21C8C6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00239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3CC415">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55CA087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61BB8CF">
            <w:pPr>
              <w:widowControl/>
              <w:spacing w:line="240" w:lineRule="exact"/>
              <w:jc w:val="left"/>
              <w:rPr>
                <w:rFonts w:cs="宋体" w:asciiTheme="minorEastAsia" w:hAnsiTheme="minorEastAsia"/>
                <w:color w:val="000000" w:themeColor="text1"/>
                <w:kern w:val="0"/>
                <w:sz w:val="20"/>
                <w:szCs w:val="20"/>
              </w:rPr>
            </w:pPr>
          </w:p>
        </w:tc>
      </w:tr>
      <w:tr w14:paraId="37EFA5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E5B54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CA97C8F">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CAE35BF">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AD973EC">
            <w:pPr>
              <w:jc w:val="center"/>
              <w:rPr>
                <w:rFonts w:ascii="宋体" w:hAnsi="宋体" w:eastAsia="宋体" w:cs="宋体"/>
                <w:color w:val="000000" w:themeColor="text1"/>
                <w:sz w:val="20"/>
                <w:szCs w:val="20"/>
              </w:rPr>
            </w:pPr>
            <w:r>
              <w:rPr>
                <w:rFonts w:hint="eastAsia"/>
                <w:color w:val="000000" w:themeColor="text1"/>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44D0267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359274">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5ACA80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22A1E5">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F12471">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DFB376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8123A8">
            <w:pPr>
              <w:widowControl/>
              <w:spacing w:line="240" w:lineRule="exact"/>
              <w:jc w:val="left"/>
              <w:rPr>
                <w:rFonts w:cs="宋体" w:asciiTheme="minorEastAsia" w:hAnsiTheme="minorEastAsia"/>
                <w:color w:val="000000" w:themeColor="text1"/>
                <w:kern w:val="0"/>
                <w:sz w:val="20"/>
                <w:szCs w:val="20"/>
              </w:rPr>
            </w:pPr>
          </w:p>
        </w:tc>
      </w:tr>
      <w:tr w14:paraId="7590798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B1242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741FF64">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E950727">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0141A7B">
            <w:pPr>
              <w:jc w:val="center"/>
              <w:rPr>
                <w:rFonts w:ascii="宋体" w:hAnsi="宋体" w:eastAsia="宋体" w:cs="宋体"/>
                <w:color w:val="000000" w:themeColor="text1"/>
                <w:sz w:val="20"/>
                <w:szCs w:val="20"/>
              </w:rPr>
            </w:pPr>
            <w:r>
              <w:rPr>
                <w:rFonts w:hint="eastAsia"/>
                <w:color w:val="000000" w:themeColor="text1"/>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0D47739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45C3F4">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C184A5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8E174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D0471D">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5D77F1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B42CD74">
            <w:pPr>
              <w:widowControl/>
              <w:spacing w:line="240" w:lineRule="exact"/>
              <w:jc w:val="left"/>
              <w:rPr>
                <w:rFonts w:cs="宋体" w:asciiTheme="minorEastAsia" w:hAnsiTheme="minorEastAsia"/>
                <w:color w:val="000000" w:themeColor="text1"/>
                <w:kern w:val="0"/>
                <w:sz w:val="20"/>
                <w:szCs w:val="20"/>
              </w:rPr>
            </w:pPr>
          </w:p>
        </w:tc>
      </w:tr>
      <w:tr w14:paraId="5CDAD84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80306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F3A9B8A">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170733C">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3057D8E">
            <w:pPr>
              <w:jc w:val="center"/>
              <w:rPr>
                <w:rFonts w:ascii="宋体" w:hAnsi="宋体" w:eastAsia="宋体" w:cs="宋体"/>
                <w:color w:val="000000" w:themeColor="text1"/>
                <w:sz w:val="20"/>
                <w:szCs w:val="20"/>
              </w:rPr>
            </w:pPr>
            <w:r>
              <w:rPr>
                <w:rFonts w:hint="eastAsia"/>
                <w:color w:val="000000" w:themeColor="text1"/>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5BA2D71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35A097">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AAE34F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B1D29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B8FBDB">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D2D549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C9D1FB">
            <w:pPr>
              <w:widowControl/>
              <w:spacing w:line="240" w:lineRule="exact"/>
              <w:jc w:val="left"/>
              <w:rPr>
                <w:rFonts w:cs="宋体" w:asciiTheme="minorEastAsia" w:hAnsiTheme="minorEastAsia"/>
                <w:color w:val="000000" w:themeColor="text1"/>
                <w:kern w:val="0"/>
                <w:sz w:val="20"/>
                <w:szCs w:val="20"/>
              </w:rPr>
            </w:pPr>
          </w:p>
        </w:tc>
      </w:tr>
      <w:tr w14:paraId="1F3D8FD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C3500B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5251B53">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CE98604">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A208749">
            <w:pPr>
              <w:jc w:val="center"/>
              <w:rPr>
                <w:rFonts w:ascii="宋体" w:hAnsi="宋体" w:eastAsia="宋体" w:cs="宋体"/>
                <w:color w:val="000000" w:themeColor="text1"/>
                <w:sz w:val="20"/>
                <w:szCs w:val="20"/>
              </w:rPr>
            </w:pPr>
            <w:r>
              <w:rPr>
                <w:rFonts w:hint="eastAsia"/>
                <w:color w:val="000000" w:themeColor="text1"/>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7EFDF8A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B6CDA9">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ED61A2A">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A72BF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B84222">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54AD2B8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5B259E">
            <w:pPr>
              <w:widowControl/>
              <w:spacing w:line="240" w:lineRule="exact"/>
              <w:jc w:val="left"/>
              <w:rPr>
                <w:rFonts w:cs="宋体" w:asciiTheme="minorEastAsia" w:hAnsiTheme="minorEastAsia"/>
                <w:color w:val="000000" w:themeColor="text1"/>
                <w:kern w:val="0"/>
                <w:sz w:val="20"/>
                <w:szCs w:val="20"/>
              </w:rPr>
            </w:pPr>
          </w:p>
        </w:tc>
      </w:tr>
      <w:tr w14:paraId="40BBCF4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A8BE6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19F8D32">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DC0D78D">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D7E3CEA">
            <w:pPr>
              <w:jc w:val="center"/>
              <w:rPr>
                <w:rFonts w:ascii="宋体" w:hAnsi="宋体" w:eastAsia="宋体" w:cs="宋体"/>
                <w:color w:val="000000" w:themeColor="text1"/>
                <w:sz w:val="20"/>
                <w:szCs w:val="20"/>
              </w:rPr>
            </w:pPr>
            <w:r>
              <w:rPr>
                <w:rFonts w:hint="eastAsia"/>
                <w:color w:val="000000" w:themeColor="text1"/>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599E843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C27AC5">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50EC2B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99E08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19FE7DB">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126445B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9CC3C0B">
            <w:pPr>
              <w:widowControl/>
              <w:spacing w:line="240" w:lineRule="exact"/>
              <w:jc w:val="left"/>
              <w:rPr>
                <w:rFonts w:cs="宋体" w:asciiTheme="minorEastAsia" w:hAnsiTheme="minorEastAsia"/>
                <w:color w:val="000000" w:themeColor="text1"/>
                <w:kern w:val="0"/>
                <w:sz w:val="20"/>
                <w:szCs w:val="20"/>
              </w:rPr>
            </w:pPr>
          </w:p>
        </w:tc>
      </w:tr>
      <w:tr w14:paraId="7A66FBC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E4CE322">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6F91C9A">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47A351D">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04351CE">
            <w:pPr>
              <w:jc w:val="center"/>
              <w:rPr>
                <w:rFonts w:ascii="宋体" w:hAnsi="宋体" w:eastAsia="宋体" w:cs="宋体"/>
                <w:color w:val="000000" w:themeColor="text1"/>
                <w:sz w:val="20"/>
                <w:szCs w:val="20"/>
              </w:rPr>
            </w:pPr>
            <w:r>
              <w:rPr>
                <w:rFonts w:hint="eastAsia"/>
                <w:color w:val="000000" w:themeColor="text1"/>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59F884B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252BED8">
            <w:pPr>
              <w:jc w:val="center"/>
              <w:rPr>
                <w:rFonts w:ascii="宋体" w:hAnsi="宋体" w:eastAsia="宋体" w:cs="宋体"/>
                <w:color w:val="000000" w:themeColor="text1"/>
                <w:sz w:val="20"/>
                <w:szCs w:val="20"/>
              </w:rPr>
            </w:pPr>
            <w:r>
              <w:rPr>
                <w:rFonts w:hint="eastAsia"/>
                <w:color w:val="000000" w:themeColor="text1"/>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4098E2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794AD2A">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3BFABE">
            <w:pPr>
              <w:jc w:val="center"/>
              <w:rPr>
                <w:rFonts w:ascii="宋体" w:hAnsi="宋体" w:eastAsia="宋体" w:cs="宋体"/>
                <w:color w:val="000000" w:themeColor="text1"/>
                <w:sz w:val="20"/>
                <w:szCs w:val="20"/>
              </w:rPr>
            </w:pPr>
            <w:r>
              <w:rPr>
                <w:rFonts w:hint="eastAsia"/>
                <w:color w:val="000000" w:themeColor="text1"/>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6CA2B0D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A6B8D32">
            <w:pPr>
              <w:widowControl/>
              <w:spacing w:line="240" w:lineRule="exact"/>
              <w:jc w:val="left"/>
              <w:rPr>
                <w:rFonts w:cs="宋体" w:asciiTheme="minorEastAsia" w:hAnsiTheme="minorEastAsia"/>
                <w:color w:val="000000" w:themeColor="text1"/>
                <w:kern w:val="0"/>
                <w:sz w:val="20"/>
                <w:szCs w:val="20"/>
              </w:rPr>
            </w:pPr>
          </w:p>
        </w:tc>
      </w:tr>
      <w:tr w14:paraId="08D013D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FD473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73B191FC">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244C866B">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669AE41">
            <w:pPr>
              <w:jc w:val="center"/>
              <w:rPr>
                <w:rFonts w:ascii="宋体" w:hAnsi="宋体" w:eastAsia="宋体" w:cs="宋体"/>
                <w:color w:val="000000" w:themeColor="text1"/>
                <w:sz w:val="20"/>
                <w:szCs w:val="20"/>
              </w:rPr>
            </w:pPr>
            <w:r>
              <w:rPr>
                <w:rFonts w:hint="eastAsia"/>
                <w:color w:val="000000" w:themeColor="text1"/>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65DED67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AB8AB7">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DB8217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B6EE2FB">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70FF916">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6857967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F27D99A">
            <w:pPr>
              <w:widowControl/>
              <w:spacing w:line="240" w:lineRule="exact"/>
              <w:jc w:val="left"/>
              <w:rPr>
                <w:rFonts w:cs="宋体" w:asciiTheme="minorEastAsia" w:hAnsiTheme="minorEastAsia"/>
                <w:color w:val="000000" w:themeColor="text1"/>
                <w:kern w:val="0"/>
                <w:sz w:val="20"/>
                <w:szCs w:val="20"/>
              </w:rPr>
            </w:pPr>
          </w:p>
        </w:tc>
      </w:tr>
      <w:tr w14:paraId="63D597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8E2F0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44D66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8C9C63A">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DA8690">
            <w:pPr>
              <w:jc w:val="center"/>
              <w:rPr>
                <w:rFonts w:ascii="宋体" w:hAnsi="宋体" w:eastAsia="宋体" w:cs="宋体"/>
                <w:color w:val="000000" w:themeColor="text1"/>
                <w:sz w:val="20"/>
                <w:szCs w:val="20"/>
              </w:rPr>
            </w:pPr>
            <w:r>
              <w:rPr>
                <w:rFonts w:hint="eastAsia"/>
                <w:color w:val="000000" w:themeColor="text1"/>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7FFFEB9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5590D6">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9A80F7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96778D">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4814C0">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7D1C4E7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207484">
            <w:pPr>
              <w:widowControl/>
              <w:spacing w:line="240" w:lineRule="exact"/>
              <w:jc w:val="left"/>
              <w:rPr>
                <w:rFonts w:cs="宋体" w:asciiTheme="minorEastAsia" w:hAnsiTheme="minorEastAsia"/>
                <w:color w:val="000000" w:themeColor="text1"/>
                <w:kern w:val="0"/>
                <w:sz w:val="20"/>
                <w:szCs w:val="20"/>
              </w:rPr>
            </w:pPr>
          </w:p>
        </w:tc>
      </w:tr>
      <w:tr w14:paraId="2C36A5D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FB4DA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03E385A">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41FF5BC0">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F7F7B94">
            <w:pPr>
              <w:jc w:val="center"/>
              <w:rPr>
                <w:rFonts w:ascii="宋体" w:hAnsi="宋体" w:eastAsia="宋体" w:cs="宋体"/>
                <w:color w:val="000000" w:themeColor="text1"/>
                <w:sz w:val="20"/>
                <w:szCs w:val="20"/>
              </w:rPr>
            </w:pPr>
            <w:r>
              <w:rPr>
                <w:rFonts w:hint="eastAsia"/>
                <w:color w:val="000000" w:themeColor="text1"/>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5F3015C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535AFF">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8740F9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83878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7EB248">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1825DCC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836795C">
            <w:pPr>
              <w:widowControl/>
              <w:spacing w:line="240" w:lineRule="exact"/>
              <w:jc w:val="left"/>
              <w:rPr>
                <w:rFonts w:cs="宋体" w:asciiTheme="minorEastAsia" w:hAnsiTheme="minorEastAsia"/>
                <w:color w:val="000000" w:themeColor="text1"/>
                <w:kern w:val="0"/>
                <w:sz w:val="20"/>
                <w:szCs w:val="20"/>
              </w:rPr>
            </w:pPr>
          </w:p>
        </w:tc>
      </w:tr>
      <w:tr w14:paraId="756E277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908BD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A135A7B">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19E260B8">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02BF1C2">
            <w:pPr>
              <w:jc w:val="center"/>
              <w:rPr>
                <w:rFonts w:ascii="宋体" w:hAnsi="宋体" w:eastAsia="宋体" w:cs="宋体"/>
                <w:color w:val="000000" w:themeColor="text1"/>
                <w:sz w:val="20"/>
                <w:szCs w:val="20"/>
              </w:rPr>
            </w:pPr>
            <w:r>
              <w:rPr>
                <w:rFonts w:hint="eastAsia"/>
                <w:color w:val="000000" w:themeColor="text1"/>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6882B2B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91F2D2">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2E1931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F302F6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1D6D5F">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33E2B8B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C9D821">
            <w:pPr>
              <w:widowControl/>
              <w:spacing w:line="240" w:lineRule="exact"/>
              <w:jc w:val="left"/>
              <w:rPr>
                <w:rFonts w:cs="宋体" w:asciiTheme="minorEastAsia" w:hAnsiTheme="minorEastAsia"/>
                <w:color w:val="000000" w:themeColor="text1"/>
                <w:kern w:val="0"/>
                <w:sz w:val="20"/>
                <w:szCs w:val="20"/>
              </w:rPr>
            </w:pPr>
          </w:p>
        </w:tc>
      </w:tr>
      <w:tr w14:paraId="4B53A2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334EF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1ABC45">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4B25487">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75CCA56">
            <w:pPr>
              <w:jc w:val="center"/>
              <w:rPr>
                <w:rFonts w:ascii="宋体" w:hAnsi="宋体" w:eastAsia="宋体" w:cs="宋体"/>
                <w:color w:val="000000" w:themeColor="text1"/>
                <w:sz w:val="20"/>
                <w:szCs w:val="20"/>
              </w:rPr>
            </w:pPr>
            <w:r>
              <w:rPr>
                <w:rFonts w:hint="eastAsia"/>
                <w:color w:val="000000" w:themeColor="text1"/>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6402779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7FA720">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5111271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C74FEB9">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F67B89">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3EE8EDB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9630ED">
            <w:pPr>
              <w:widowControl/>
              <w:spacing w:line="240" w:lineRule="exact"/>
              <w:jc w:val="left"/>
              <w:rPr>
                <w:rFonts w:cs="宋体" w:asciiTheme="minorEastAsia" w:hAnsiTheme="minorEastAsia"/>
                <w:color w:val="000000" w:themeColor="text1"/>
                <w:kern w:val="0"/>
                <w:sz w:val="20"/>
                <w:szCs w:val="20"/>
              </w:rPr>
            </w:pPr>
          </w:p>
        </w:tc>
      </w:tr>
      <w:tr w14:paraId="5AF7B49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F8EFD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AEE37D1">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9C8AEA5">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F611679">
            <w:pPr>
              <w:jc w:val="center"/>
              <w:rPr>
                <w:rFonts w:ascii="宋体" w:hAnsi="宋体" w:eastAsia="宋体" w:cs="宋体"/>
                <w:color w:val="000000" w:themeColor="text1"/>
                <w:sz w:val="20"/>
                <w:szCs w:val="20"/>
              </w:rPr>
            </w:pPr>
            <w:r>
              <w:rPr>
                <w:rFonts w:hint="eastAsia"/>
                <w:color w:val="000000" w:themeColor="text1"/>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29F488E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035CF3">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807BE7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EAF98F">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7D9B64B">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6D3712C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1BC05A4">
            <w:pPr>
              <w:widowControl/>
              <w:spacing w:line="240" w:lineRule="exact"/>
              <w:jc w:val="left"/>
              <w:rPr>
                <w:rFonts w:cs="宋体" w:asciiTheme="minorEastAsia" w:hAnsiTheme="minorEastAsia"/>
                <w:color w:val="000000" w:themeColor="text1"/>
                <w:kern w:val="0"/>
                <w:sz w:val="20"/>
                <w:szCs w:val="20"/>
              </w:rPr>
            </w:pPr>
          </w:p>
        </w:tc>
      </w:tr>
      <w:tr w14:paraId="0A52D5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586DDD">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52C2FD9">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08841BC">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62B1641">
            <w:pPr>
              <w:jc w:val="center"/>
              <w:rPr>
                <w:rFonts w:ascii="宋体" w:hAnsi="宋体" w:eastAsia="宋体" w:cs="宋体"/>
                <w:color w:val="000000" w:themeColor="text1"/>
                <w:sz w:val="20"/>
                <w:szCs w:val="20"/>
              </w:rPr>
            </w:pPr>
            <w:r>
              <w:rPr>
                <w:rFonts w:hint="eastAsia"/>
                <w:color w:val="000000" w:themeColor="text1"/>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5D64759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85C197">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B00491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2EBC9D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88CFA37">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5CCC6C8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142AD8D">
            <w:pPr>
              <w:widowControl/>
              <w:spacing w:line="240" w:lineRule="exact"/>
              <w:jc w:val="left"/>
              <w:rPr>
                <w:rFonts w:cs="宋体" w:asciiTheme="minorEastAsia" w:hAnsiTheme="minorEastAsia"/>
                <w:color w:val="000000" w:themeColor="text1"/>
                <w:kern w:val="0"/>
                <w:sz w:val="20"/>
                <w:szCs w:val="20"/>
              </w:rPr>
            </w:pPr>
          </w:p>
        </w:tc>
      </w:tr>
      <w:tr w14:paraId="4B5CF3F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8CA9F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BC46FD">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8D80B9A">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A90145C">
            <w:pPr>
              <w:jc w:val="center"/>
              <w:rPr>
                <w:rFonts w:ascii="宋体" w:hAnsi="宋体" w:eastAsia="宋体" w:cs="宋体"/>
                <w:color w:val="000000" w:themeColor="text1"/>
                <w:sz w:val="20"/>
                <w:szCs w:val="20"/>
              </w:rPr>
            </w:pPr>
            <w:r>
              <w:rPr>
                <w:rFonts w:hint="eastAsia"/>
                <w:color w:val="000000" w:themeColor="text1"/>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5D787EA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C38601">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7A6773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B60FBCA">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6B1BE1">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52A7D17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E778921">
            <w:pPr>
              <w:widowControl/>
              <w:spacing w:line="240" w:lineRule="exact"/>
              <w:jc w:val="left"/>
              <w:rPr>
                <w:rFonts w:cs="宋体" w:asciiTheme="minorEastAsia" w:hAnsiTheme="minorEastAsia"/>
                <w:color w:val="000000" w:themeColor="text1"/>
                <w:kern w:val="0"/>
                <w:sz w:val="20"/>
                <w:szCs w:val="20"/>
              </w:rPr>
            </w:pPr>
          </w:p>
        </w:tc>
      </w:tr>
      <w:tr w14:paraId="724AE06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759CDF">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65D94C6">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693C074">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079F2B2">
            <w:pPr>
              <w:jc w:val="center"/>
              <w:rPr>
                <w:rFonts w:ascii="宋体" w:hAnsi="宋体" w:eastAsia="宋体" w:cs="宋体"/>
                <w:color w:val="000000" w:themeColor="text1"/>
                <w:sz w:val="20"/>
                <w:szCs w:val="20"/>
              </w:rPr>
            </w:pPr>
            <w:r>
              <w:rPr>
                <w:rFonts w:hint="eastAsia"/>
                <w:color w:val="000000" w:themeColor="text1"/>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7BAEC93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ED2B27">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27E755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27E1B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8D4A26">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551B2E4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3D5886">
            <w:pPr>
              <w:widowControl/>
              <w:spacing w:line="240" w:lineRule="exact"/>
              <w:jc w:val="left"/>
              <w:rPr>
                <w:rFonts w:cs="宋体" w:asciiTheme="minorEastAsia" w:hAnsiTheme="minorEastAsia"/>
                <w:color w:val="000000" w:themeColor="text1"/>
                <w:kern w:val="0"/>
                <w:sz w:val="20"/>
                <w:szCs w:val="20"/>
              </w:rPr>
            </w:pPr>
          </w:p>
        </w:tc>
      </w:tr>
      <w:tr w14:paraId="6AB4B0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30351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0061564">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E5FAB4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05201E">
            <w:pPr>
              <w:jc w:val="center"/>
              <w:rPr>
                <w:rFonts w:ascii="宋体" w:hAnsi="宋体" w:eastAsia="宋体" w:cs="宋体"/>
                <w:color w:val="000000" w:themeColor="text1"/>
                <w:sz w:val="20"/>
                <w:szCs w:val="20"/>
              </w:rPr>
            </w:pPr>
            <w:r>
              <w:rPr>
                <w:rFonts w:hint="eastAsia"/>
                <w:color w:val="000000" w:themeColor="text1"/>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42A7F0E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6641CE">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4361C44">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7C6F6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D7DF11">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3031DAF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6DBFD60">
            <w:pPr>
              <w:widowControl/>
              <w:spacing w:line="240" w:lineRule="exact"/>
              <w:jc w:val="left"/>
              <w:rPr>
                <w:rFonts w:cs="宋体" w:asciiTheme="minorEastAsia" w:hAnsiTheme="minorEastAsia"/>
                <w:color w:val="000000" w:themeColor="text1"/>
                <w:kern w:val="0"/>
                <w:sz w:val="20"/>
                <w:szCs w:val="20"/>
              </w:rPr>
            </w:pPr>
          </w:p>
        </w:tc>
      </w:tr>
      <w:tr w14:paraId="378CB95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18057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2CA2B9E">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B54C326">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1206275">
            <w:pPr>
              <w:jc w:val="center"/>
              <w:rPr>
                <w:rFonts w:ascii="宋体" w:hAnsi="宋体" w:eastAsia="宋体" w:cs="宋体"/>
                <w:color w:val="000000" w:themeColor="text1"/>
                <w:sz w:val="20"/>
                <w:szCs w:val="20"/>
              </w:rPr>
            </w:pPr>
            <w:r>
              <w:rPr>
                <w:rFonts w:hint="eastAsia"/>
                <w:color w:val="000000" w:themeColor="text1"/>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70F00D4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75BA81">
            <w:pPr>
              <w:jc w:val="center"/>
              <w:rPr>
                <w:rFonts w:ascii="宋体" w:hAnsi="宋体" w:eastAsia="宋体" w:cs="宋体"/>
                <w:color w:val="000000" w:themeColor="text1"/>
                <w:sz w:val="20"/>
                <w:szCs w:val="20"/>
              </w:rPr>
            </w:pPr>
            <w:r>
              <w:rPr>
                <w:rFonts w:hint="eastAsia"/>
                <w:color w:val="000000" w:themeColor="text1"/>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5A0243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DC95F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E700D6">
            <w:pPr>
              <w:jc w:val="center"/>
              <w:rPr>
                <w:rFonts w:ascii="宋体" w:hAnsi="宋体" w:eastAsia="宋体" w:cs="宋体"/>
                <w:color w:val="000000" w:themeColor="text1"/>
                <w:sz w:val="20"/>
                <w:szCs w:val="20"/>
              </w:rPr>
            </w:pPr>
            <w:r>
              <w:rPr>
                <w:rFonts w:hint="eastAsia"/>
                <w:color w:val="000000" w:themeColor="text1"/>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7D0324D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47B5D2">
            <w:pPr>
              <w:widowControl/>
              <w:spacing w:line="240" w:lineRule="exact"/>
              <w:jc w:val="left"/>
              <w:rPr>
                <w:rFonts w:cs="宋体" w:asciiTheme="minorEastAsia" w:hAnsiTheme="minorEastAsia"/>
                <w:color w:val="000000" w:themeColor="text1"/>
                <w:kern w:val="0"/>
                <w:sz w:val="20"/>
                <w:szCs w:val="20"/>
              </w:rPr>
            </w:pPr>
          </w:p>
        </w:tc>
      </w:tr>
      <w:tr w14:paraId="127A84F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BB50A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C95F4EE">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8D45A8C">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9F913EB">
            <w:pPr>
              <w:jc w:val="center"/>
              <w:rPr>
                <w:rFonts w:ascii="宋体" w:hAnsi="宋体" w:eastAsia="宋体" w:cs="宋体"/>
                <w:color w:val="000000" w:themeColor="text1"/>
                <w:sz w:val="20"/>
                <w:szCs w:val="20"/>
              </w:rPr>
            </w:pPr>
            <w:r>
              <w:rPr>
                <w:rFonts w:hint="eastAsia"/>
                <w:color w:val="000000" w:themeColor="text1"/>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3AD5A03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6867D4">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1D8D82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6CC69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D85934">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4846CB6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FC9B01A">
            <w:pPr>
              <w:widowControl/>
              <w:spacing w:line="240" w:lineRule="exact"/>
              <w:jc w:val="left"/>
              <w:rPr>
                <w:rFonts w:cs="宋体" w:asciiTheme="minorEastAsia" w:hAnsiTheme="minorEastAsia"/>
                <w:color w:val="000000" w:themeColor="text1"/>
                <w:kern w:val="0"/>
                <w:sz w:val="20"/>
                <w:szCs w:val="20"/>
              </w:rPr>
            </w:pPr>
          </w:p>
        </w:tc>
      </w:tr>
      <w:tr w14:paraId="111003C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FF751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014CB70">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C4B321D">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C668D25">
            <w:pPr>
              <w:jc w:val="center"/>
              <w:rPr>
                <w:rFonts w:ascii="宋体" w:hAnsi="宋体" w:eastAsia="宋体" w:cs="宋体"/>
                <w:color w:val="000000" w:themeColor="text1"/>
                <w:sz w:val="20"/>
                <w:szCs w:val="20"/>
              </w:rPr>
            </w:pPr>
            <w:r>
              <w:rPr>
                <w:rFonts w:hint="eastAsia"/>
                <w:color w:val="000000" w:themeColor="text1"/>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79DD4A2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18C76F">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49E824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280052">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A2E4B1B">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2058A33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6892128">
            <w:pPr>
              <w:widowControl/>
              <w:spacing w:line="240" w:lineRule="exact"/>
              <w:jc w:val="left"/>
              <w:rPr>
                <w:rFonts w:cs="宋体" w:asciiTheme="minorEastAsia" w:hAnsiTheme="minorEastAsia"/>
                <w:color w:val="000000" w:themeColor="text1"/>
                <w:kern w:val="0"/>
                <w:sz w:val="20"/>
                <w:szCs w:val="20"/>
              </w:rPr>
            </w:pPr>
          </w:p>
        </w:tc>
      </w:tr>
      <w:tr w14:paraId="597457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A9BF5C">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8D677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DBB064E">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DEA90E4">
            <w:pPr>
              <w:jc w:val="center"/>
              <w:rPr>
                <w:rFonts w:ascii="宋体" w:hAnsi="宋体" w:eastAsia="宋体" w:cs="宋体"/>
                <w:color w:val="000000" w:themeColor="text1"/>
                <w:sz w:val="20"/>
                <w:szCs w:val="20"/>
              </w:rPr>
            </w:pPr>
            <w:r>
              <w:rPr>
                <w:rFonts w:hint="eastAsia"/>
                <w:color w:val="000000" w:themeColor="text1"/>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2C5A996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0508C28">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A5D808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D3C5D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8C042D">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6C9605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7DA6781">
            <w:pPr>
              <w:widowControl/>
              <w:spacing w:line="240" w:lineRule="exact"/>
              <w:jc w:val="left"/>
              <w:rPr>
                <w:rFonts w:cs="宋体" w:asciiTheme="minorEastAsia" w:hAnsiTheme="minorEastAsia"/>
                <w:color w:val="000000" w:themeColor="text1"/>
                <w:kern w:val="0"/>
                <w:sz w:val="20"/>
                <w:szCs w:val="20"/>
              </w:rPr>
            </w:pPr>
          </w:p>
        </w:tc>
      </w:tr>
      <w:tr w14:paraId="5C401ED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7194F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C3365B5">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834AB6C">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A0D3DEE">
            <w:pPr>
              <w:jc w:val="center"/>
              <w:rPr>
                <w:rFonts w:ascii="宋体" w:hAnsi="宋体" w:eastAsia="宋体" w:cs="宋体"/>
                <w:color w:val="000000" w:themeColor="text1"/>
                <w:sz w:val="20"/>
                <w:szCs w:val="20"/>
              </w:rPr>
            </w:pPr>
            <w:r>
              <w:rPr>
                <w:rFonts w:hint="eastAsia"/>
                <w:color w:val="000000" w:themeColor="text1"/>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4D72FBC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FE81DE7">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639CBD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B69C4A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CA9FE7">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6522B0F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081343">
            <w:pPr>
              <w:widowControl/>
              <w:spacing w:line="240" w:lineRule="exact"/>
              <w:jc w:val="left"/>
              <w:rPr>
                <w:rFonts w:cs="宋体" w:asciiTheme="minorEastAsia" w:hAnsiTheme="minorEastAsia"/>
                <w:color w:val="000000" w:themeColor="text1"/>
                <w:kern w:val="0"/>
                <w:sz w:val="20"/>
                <w:szCs w:val="20"/>
              </w:rPr>
            </w:pPr>
          </w:p>
        </w:tc>
      </w:tr>
      <w:tr w14:paraId="4BA410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48EB83">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22CE52">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0F140D7">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7245665">
            <w:pPr>
              <w:jc w:val="center"/>
              <w:rPr>
                <w:rFonts w:ascii="宋体" w:hAnsi="宋体" w:eastAsia="宋体" w:cs="宋体"/>
                <w:color w:val="000000" w:themeColor="text1"/>
                <w:sz w:val="20"/>
                <w:szCs w:val="20"/>
              </w:rPr>
            </w:pPr>
            <w:r>
              <w:rPr>
                <w:rFonts w:hint="eastAsia"/>
                <w:color w:val="000000" w:themeColor="text1"/>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459A634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47E2F0">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0E3AD98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80008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F4A7008">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2BDB1FA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C73DC72">
            <w:pPr>
              <w:widowControl/>
              <w:spacing w:line="240" w:lineRule="exact"/>
              <w:jc w:val="left"/>
              <w:rPr>
                <w:rFonts w:cs="宋体" w:asciiTheme="minorEastAsia" w:hAnsiTheme="minorEastAsia"/>
                <w:color w:val="000000" w:themeColor="text1"/>
                <w:kern w:val="0"/>
                <w:sz w:val="20"/>
                <w:szCs w:val="20"/>
              </w:rPr>
            </w:pPr>
          </w:p>
        </w:tc>
      </w:tr>
      <w:tr w14:paraId="63A1B2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53A51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FAE1536">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DCFFADD">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84AC5C2">
            <w:pPr>
              <w:jc w:val="center"/>
              <w:rPr>
                <w:rFonts w:ascii="宋体" w:hAnsi="宋体" w:eastAsia="宋体" w:cs="宋体"/>
                <w:color w:val="000000" w:themeColor="text1"/>
                <w:sz w:val="20"/>
                <w:szCs w:val="20"/>
              </w:rPr>
            </w:pPr>
            <w:r>
              <w:rPr>
                <w:rFonts w:hint="eastAsia"/>
                <w:color w:val="000000" w:themeColor="text1"/>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081E0DC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6E8C5B">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156D91B5">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28F636">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801AD0">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9867E1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C9E06A4">
            <w:pPr>
              <w:widowControl/>
              <w:spacing w:line="240" w:lineRule="exact"/>
              <w:jc w:val="left"/>
              <w:rPr>
                <w:rFonts w:cs="宋体" w:asciiTheme="minorEastAsia" w:hAnsiTheme="minorEastAsia"/>
                <w:color w:val="000000" w:themeColor="text1"/>
                <w:kern w:val="0"/>
                <w:sz w:val="20"/>
                <w:szCs w:val="20"/>
              </w:rPr>
            </w:pPr>
          </w:p>
        </w:tc>
      </w:tr>
      <w:tr w14:paraId="5555794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70FBF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A5377DA">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7EAE912B">
            <w:pPr>
              <w:jc w:val="center"/>
              <w:rPr>
                <w:rFonts w:ascii="宋体" w:hAnsi="宋体" w:eastAsia="宋体" w:cs="宋体"/>
                <w:color w:val="000000" w:themeColor="text1"/>
                <w:sz w:val="20"/>
                <w:szCs w:val="20"/>
              </w:rPr>
            </w:pPr>
            <w:r>
              <w:rPr>
                <w:rFonts w:hint="eastAsia"/>
                <w:color w:val="000000" w:themeColor="text1"/>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B367308">
            <w:pPr>
              <w:jc w:val="center"/>
              <w:rPr>
                <w:rFonts w:ascii="宋体" w:hAnsi="宋体" w:eastAsia="宋体" w:cs="宋体"/>
                <w:color w:val="000000" w:themeColor="text1"/>
                <w:sz w:val="20"/>
                <w:szCs w:val="20"/>
              </w:rPr>
            </w:pPr>
            <w:r>
              <w:rPr>
                <w:rFonts w:hint="eastAsia"/>
                <w:color w:val="000000" w:themeColor="text1"/>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791064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981C52">
            <w:pPr>
              <w:jc w:val="center"/>
              <w:rPr>
                <w:rFonts w:ascii="宋体" w:hAnsi="宋体" w:eastAsia="宋体" w:cs="宋体"/>
                <w:color w:val="000000" w:themeColor="text1"/>
                <w:sz w:val="20"/>
                <w:szCs w:val="20"/>
              </w:rPr>
            </w:pPr>
            <w:r>
              <w:rPr>
                <w:rFonts w:hint="eastAsia"/>
                <w:color w:val="000000" w:themeColor="text1"/>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4BCE623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9E8EFC">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DB1CA6">
            <w:pPr>
              <w:jc w:val="center"/>
              <w:rPr>
                <w:rFonts w:ascii="宋体" w:hAnsi="宋体" w:eastAsia="宋体" w:cs="宋体"/>
                <w:color w:val="000000" w:themeColor="text1"/>
                <w:sz w:val="20"/>
                <w:szCs w:val="20"/>
              </w:rPr>
            </w:pPr>
            <w:r>
              <w:rPr>
                <w:rFonts w:hint="eastAsia"/>
                <w:color w:val="000000" w:themeColor="text1"/>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55B530B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02C2C4E">
            <w:pPr>
              <w:widowControl/>
              <w:spacing w:line="240" w:lineRule="exact"/>
              <w:jc w:val="left"/>
              <w:rPr>
                <w:rFonts w:cs="宋体" w:asciiTheme="minorEastAsia" w:hAnsiTheme="minorEastAsia"/>
                <w:color w:val="000000" w:themeColor="text1"/>
                <w:kern w:val="0"/>
                <w:sz w:val="20"/>
                <w:szCs w:val="20"/>
              </w:rPr>
            </w:pPr>
          </w:p>
        </w:tc>
      </w:tr>
      <w:tr w14:paraId="73B2FE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A11FF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0002A03">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4C60F59">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B5C3993">
            <w:pPr>
              <w:jc w:val="center"/>
              <w:rPr>
                <w:rFonts w:ascii="宋体" w:hAnsi="宋体" w:eastAsia="宋体" w:cs="宋体"/>
                <w:color w:val="000000" w:themeColor="text1"/>
                <w:sz w:val="20"/>
                <w:szCs w:val="20"/>
              </w:rPr>
            </w:pPr>
            <w:r>
              <w:rPr>
                <w:rFonts w:hint="eastAsia"/>
                <w:color w:val="000000" w:themeColor="text1"/>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03AECFA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A54A8B">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1ADA3FA">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D52624">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DB09BA7">
            <w:pPr>
              <w:jc w:val="center"/>
              <w:rPr>
                <w:rFonts w:ascii="宋体" w:hAnsi="宋体" w:eastAsia="宋体" w:cs="宋体"/>
                <w:color w:val="000000" w:themeColor="text1"/>
                <w:sz w:val="20"/>
                <w:szCs w:val="20"/>
              </w:rPr>
            </w:pPr>
            <w:r>
              <w:rPr>
                <w:rFonts w:hint="eastAsia"/>
                <w:color w:val="000000" w:themeColor="text1"/>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5017E18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4D849A8">
            <w:pPr>
              <w:widowControl/>
              <w:spacing w:line="240" w:lineRule="exact"/>
              <w:jc w:val="left"/>
              <w:rPr>
                <w:rFonts w:cs="宋体" w:asciiTheme="minorEastAsia" w:hAnsiTheme="minorEastAsia"/>
                <w:color w:val="000000" w:themeColor="text1"/>
                <w:kern w:val="0"/>
                <w:sz w:val="20"/>
                <w:szCs w:val="20"/>
              </w:rPr>
            </w:pPr>
          </w:p>
        </w:tc>
      </w:tr>
      <w:tr w14:paraId="6B8E629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60252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075CF8F">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F5174FA">
            <w:pPr>
              <w:jc w:val="center"/>
              <w:rPr>
                <w:rFonts w:ascii="宋体" w:hAnsi="宋体" w:eastAsia="宋体" w:cs="宋体"/>
                <w:color w:val="000000" w:themeColor="text1"/>
                <w:sz w:val="20"/>
                <w:szCs w:val="20"/>
              </w:rPr>
            </w:pPr>
            <w:r>
              <w:rPr>
                <w:rFonts w:hint="eastAsia"/>
                <w:color w:val="000000" w:themeColor="text1"/>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64395C7A">
            <w:pPr>
              <w:jc w:val="center"/>
              <w:rPr>
                <w:rFonts w:ascii="宋体" w:hAnsi="宋体" w:eastAsia="宋体" w:cs="宋体"/>
                <w:color w:val="000000" w:themeColor="text1"/>
                <w:sz w:val="20"/>
                <w:szCs w:val="20"/>
              </w:rPr>
            </w:pPr>
            <w:r>
              <w:rPr>
                <w:rFonts w:hint="eastAsia"/>
                <w:color w:val="000000" w:themeColor="text1"/>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222C409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F6C990A">
            <w:pPr>
              <w:jc w:val="center"/>
              <w:rPr>
                <w:rFonts w:ascii="宋体" w:hAnsi="宋体" w:eastAsia="宋体" w:cs="宋体"/>
                <w:color w:val="000000" w:themeColor="text1"/>
                <w:sz w:val="20"/>
                <w:szCs w:val="20"/>
              </w:rPr>
            </w:pPr>
            <w:r>
              <w:rPr>
                <w:rFonts w:hint="eastAsia"/>
                <w:color w:val="000000" w:themeColor="text1"/>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3DA31ED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DE84EE">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144F2B">
            <w:pPr>
              <w:jc w:val="center"/>
              <w:rPr>
                <w:rFonts w:ascii="宋体" w:hAnsi="宋体" w:eastAsia="宋体" w:cs="宋体"/>
                <w:color w:val="000000" w:themeColor="text1"/>
                <w:sz w:val="20"/>
                <w:szCs w:val="20"/>
              </w:rPr>
            </w:pPr>
            <w:r>
              <w:rPr>
                <w:rFonts w:hint="eastAsia"/>
                <w:color w:val="000000" w:themeColor="text1"/>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235D9C7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F4A3A6">
            <w:pPr>
              <w:widowControl/>
              <w:spacing w:line="240" w:lineRule="exact"/>
              <w:jc w:val="left"/>
              <w:rPr>
                <w:rFonts w:cs="宋体" w:asciiTheme="minorEastAsia" w:hAnsiTheme="minorEastAsia"/>
                <w:color w:val="000000" w:themeColor="text1"/>
                <w:kern w:val="0"/>
                <w:sz w:val="20"/>
                <w:szCs w:val="20"/>
              </w:rPr>
            </w:pPr>
          </w:p>
        </w:tc>
      </w:tr>
      <w:tr w14:paraId="5365C0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9F42C32">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E49C556">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517AF4A9">
            <w:pPr>
              <w:jc w:val="center"/>
              <w:rPr>
                <w:rFonts w:ascii="宋体" w:hAnsi="宋体" w:eastAsia="宋体" w:cs="宋体"/>
                <w:color w:val="000000" w:themeColor="text1"/>
                <w:sz w:val="20"/>
                <w:szCs w:val="20"/>
              </w:rPr>
            </w:pPr>
            <w:r>
              <w:rPr>
                <w:rFonts w:hint="eastAsia"/>
                <w:color w:val="000000" w:themeColor="text1"/>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742AF56B">
            <w:pPr>
              <w:jc w:val="center"/>
              <w:rPr>
                <w:rFonts w:ascii="宋体" w:hAnsi="宋体" w:eastAsia="宋体" w:cs="宋体"/>
                <w:color w:val="000000" w:themeColor="text1"/>
                <w:sz w:val="20"/>
                <w:szCs w:val="20"/>
              </w:rPr>
            </w:pPr>
            <w:r>
              <w:rPr>
                <w:rFonts w:hint="eastAsia"/>
                <w:color w:val="000000" w:themeColor="text1"/>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52841EC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4F96DC">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B8AE8B1">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FCBC641">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A15B05">
            <w:pPr>
              <w:jc w:val="center"/>
              <w:rPr>
                <w:rFonts w:ascii="宋体" w:hAnsi="宋体" w:eastAsia="宋体" w:cs="宋体"/>
                <w:color w:val="000000" w:themeColor="text1"/>
                <w:sz w:val="20"/>
                <w:szCs w:val="20"/>
              </w:rPr>
            </w:pPr>
            <w:r>
              <w:rPr>
                <w:rFonts w:hint="eastAsia"/>
                <w:color w:val="000000" w:themeColor="text1"/>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239385C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D3E4E6B">
            <w:pPr>
              <w:widowControl/>
              <w:spacing w:line="240" w:lineRule="exact"/>
              <w:jc w:val="left"/>
              <w:rPr>
                <w:rFonts w:cs="宋体" w:asciiTheme="minorEastAsia" w:hAnsiTheme="minorEastAsia"/>
                <w:color w:val="000000" w:themeColor="text1"/>
                <w:kern w:val="0"/>
                <w:sz w:val="20"/>
                <w:szCs w:val="20"/>
              </w:rPr>
            </w:pPr>
          </w:p>
        </w:tc>
      </w:tr>
      <w:tr w14:paraId="362CF4A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376DB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1ED93ED0">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42D4770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2476894">
            <w:pPr>
              <w:jc w:val="center"/>
              <w:rPr>
                <w:rFonts w:ascii="宋体" w:hAnsi="宋体" w:eastAsia="宋体" w:cs="宋体"/>
                <w:color w:val="000000" w:themeColor="text1"/>
                <w:sz w:val="20"/>
                <w:szCs w:val="20"/>
              </w:rPr>
            </w:pPr>
            <w:r>
              <w:rPr>
                <w:rFonts w:hint="eastAsia"/>
                <w:color w:val="000000" w:themeColor="text1"/>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694318D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5180E2">
            <w:pPr>
              <w:jc w:val="center"/>
              <w:rPr>
                <w:rFonts w:ascii="宋体" w:hAnsi="宋体" w:eastAsia="宋体" w:cs="宋体"/>
                <w:color w:val="000000" w:themeColor="text1"/>
                <w:sz w:val="20"/>
                <w:szCs w:val="20"/>
              </w:rPr>
            </w:pPr>
            <w:r>
              <w:rPr>
                <w:rFonts w:hint="eastAsia"/>
                <w:color w:val="000000" w:themeColor="text1"/>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C94CE8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AC10B53">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83EF20">
            <w:pPr>
              <w:jc w:val="center"/>
              <w:rPr>
                <w:rFonts w:ascii="宋体" w:hAnsi="宋体" w:eastAsia="宋体" w:cs="宋体"/>
                <w:color w:val="000000" w:themeColor="text1"/>
                <w:sz w:val="20"/>
                <w:szCs w:val="20"/>
              </w:rPr>
            </w:pPr>
            <w:r>
              <w:rPr>
                <w:rFonts w:hint="eastAsia"/>
                <w:color w:val="000000" w:themeColor="text1"/>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36E3E81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3072AE5">
            <w:pPr>
              <w:widowControl/>
              <w:spacing w:line="240" w:lineRule="exact"/>
              <w:jc w:val="left"/>
              <w:rPr>
                <w:rFonts w:cs="宋体" w:asciiTheme="minorEastAsia" w:hAnsiTheme="minorEastAsia"/>
                <w:color w:val="000000" w:themeColor="text1"/>
                <w:kern w:val="0"/>
                <w:sz w:val="20"/>
                <w:szCs w:val="20"/>
              </w:rPr>
            </w:pPr>
          </w:p>
        </w:tc>
      </w:tr>
      <w:tr w14:paraId="1A9B6E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27018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5A251D3">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3911BC">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0DA3A41">
            <w:pPr>
              <w:jc w:val="center"/>
              <w:rPr>
                <w:rFonts w:ascii="宋体" w:hAnsi="宋体" w:eastAsia="宋体" w:cs="宋体"/>
                <w:color w:val="000000" w:themeColor="text1"/>
                <w:sz w:val="20"/>
                <w:szCs w:val="20"/>
              </w:rPr>
            </w:pPr>
            <w:r>
              <w:rPr>
                <w:rFonts w:hint="eastAsia"/>
                <w:color w:val="000000" w:themeColor="text1"/>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1B0755E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86A008">
            <w:pPr>
              <w:jc w:val="center"/>
              <w:rPr>
                <w:rFonts w:ascii="宋体" w:hAnsi="宋体" w:eastAsia="宋体" w:cs="宋体"/>
                <w:color w:val="000000" w:themeColor="text1"/>
                <w:sz w:val="20"/>
                <w:szCs w:val="20"/>
              </w:rPr>
            </w:pPr>
            <w:r>
              <w:rPr>
                <w:rFonts w:hint="eastAsia"/>
                <w:color w:val="000000" w:themeColor="text1"/>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38DA235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C03BF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022932">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7FAFB80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78F554E">
            <w:pPr>
              <w:widowControl/>
              <w:spacing w:line="240" w:lineRule="exact"/>
              <w:jc w:val="left"/>
              <w:rPr>
                <w:rFonts w:cs="宋体" w:asciiTheme="minorEastAsia" w:hAnsiTheme="minorEastAsia"/>
                <w:color w:val="000000" w:themeColor="text1"/>
                <w:kern w:val="0"/>
                <w:sz w:val="20"/>
                <w:szCs w:val="20"/>
              </w:rPr>
            </w:pPr>
          </w:p>
        </w:tc>
      </w:tr>
      <w:tr w14:paraId="707D8B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BF2EE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94F109E">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1F566C4">
            <w:pPr>
              <w:jc w:val="center"/>
              <w:rPr>
                <w:rFonts w:ascii="宋体" w:hAnsi="宋体" w:eastAsia="宋体" w:cs="宋体"/>
                <w:color w:val="000000" w:themeColor="text1"/>
                <w:sz w:val="20"/>
                <w:szCs w:val="20"/>
              </w:rPr>
            </w:pPr>
            <w:r>
              <w:rPr>
                <w:rFonts w:hint="eastAsia"/>
                <w:color w:val="000000" w:themeColor="text1"/>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130219A8">
            <w:pPr>
              <w:jc w:val="center"/>
              <w:rPr>
                <w:rFonts w:ascii="宋体" w:hAnsi="宋体" w:eastAsia="宋体" w:cs="宋体"/>
                <w:color w:val="000000" w:themeColor="text1"/>
                <w:sz w:val="20"/>
                <w:szCs w:val="20"/>
              </w:rPr>
            </w:pPr>
            <w:r>
              <w:rPr>
                <w:rFonts w:hint="eastAsia"/>
                <w:color w:val="000000" w:themeColor="text1"/>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6B83128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C91EE0">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0DD612F">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C7DB567">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E4C2DC">
            <w:pPr>
              <w:jc w:val="center"/>
              <w:rPr>
                <w:rFonts w:ascii="宋体" w:hAnsi="宋体" w:eastAsia="宋体" w:cs="宋体"/>
                <w:color w:val="000000" w:themeColor="text1"/>
                <w:sz w:val="20"/>
                <w:szCs w:val="20"/>
              </w:rPr>
            </w:pPr>
            <w:r>
              <w:rPr>
                <w:rFonts w:hint="eastAsia"/>
                <w:color w:val="000000" w:themeColor="text1"/>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0F0EBCF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83D06C8">
            <w:pPr>
              <w:widowControl/>
              <w:spacing w:line="240" w:lineRule="exact"/>
              <w:jc w:val="left"/>
              <w:rPr>
                <w:rFonts w:cs="宋体" w:asciiTheme="minorEastAsia" w:hAnsiTheme="minorEastAsia"/>
                <w:color w:val="000000" w:themeColor="text1"/>
                <w:kern w:val="0"/>
                <w:sz w:val="20"/>
                <w:szCs w:val="20"/>
              </w:rPr>
            </w:pPr>
          </w:p>
        </w:tc>
      </w:tr>
      <w:tr w14:paraId="4C19F95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1D97F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376680B">
            <w:pPr>
              <w:jc w:val="center"/>
              <w:rPr>
                <w:rFonts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709157">
            <w:pPr>
              <w:jc w:val="center"/>
              <w:rPr>
                <w:rFonts w:ascii="宋体" w:hAnsi="宋体" w:eastAsia="宋体" w:cs="宋体"/>
                <w:color w:val="000000" w:themeColor="text1"/>
                <w:sz w:val="20"/>
                <w:szCs w:val="20"/>
              </w:rPr>
            </w:pPr>
            <w:r>
              <w:rPr>
                <w:rFonts w:hint="eastAsia"/>
                <w:color w:val="000000" w:themeColor="text1"/>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1970B961">
            <w:pPr>
              <w:jc w:val="center"/>
              <w:rPr>
                <w:rFonts w:ascii="宋体" w:hAnsi="宋体" w:eastAsia="宋体" w:cs="宋体"/>
                <w:color w:val="000000" w:themeColor="text1"/>
                <w:sz w:val="20"/>
                <w:szCs w:val="20"/>
              </w:rPr>
            </w:pPr>
            <w:r>
              <w:rPr>
                <w:rFonts w:hint="eastAsia"/>
                <w:color w:val="000000" w:themeColor="text1"/>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63CC705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86A156">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420CB8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E3C810">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0EBABB">
            <w:pPr>
              <w:jc w:val="center"/>
              <w:rPr>
                <w:rFonts w:ascii="宋体" w:hAnsi="宋体" w:eastAsia="宋体" w:cs="宋体"/>
                <w:color w:val="000000" w:themeColor="text1"/>
                <w:sz w:val="20"/>
                <w:szCs w:val="20"/>
              </w:rPr>
            </w:pPr>
            <w:r>
              <w:rPr>
                <w:rFonts w:hint="eastAsia"/>
                <w:color w:val="000000" w:themeColor="text1"/>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0527FD9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80542DA">
            <w:pPr>
              <w:widowControl/>
              <w:spacing w:line="240" w:lineRule="exact"/>
              <w:jc w:val="left"/>
              <w:rPr>
                <w:rFonts w:cs="宋体" w:asciiTheme="minorEastAsia" w:hAnsiTheme="minorEastAsia"/>
                <w:color w:val="000000" w:themeColor="text1"/>
                <w:kern w:val="0"/>
                <w:sz w:val="20"/>
                <w:szCs w:val="20"/>
              </w:rPr>
            </w:pPr>
          </w:p>
        </w:tc>
      </w:tr>
      <w:tr w14:paraId="70230F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34E5B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4169ED8">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A86C55A">
            <w:pPr>
              <w:jc w:val="center"/>
              <w:rPr>
                <w:rFonts w:ascii="宋体" w:hAnsi="宋体" w:eastAsia="宋体" w:cs="宋体"/>
                <w:color w:val="000000" w:themeColor="text1"/>
                <w:sz w:val="20"/>
                <w:szCs w:val="20"/>
              </w:rPr>
            </w:pPr>
            <w:r>
              <w:rPr>
                <w:rFonts w:hint="eastAsia"/>
                <w:color w:val="000000" w:themeColor="text1"/>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14:paraId="06F53019">
            <w:pPr>
              <w:jc w:val="center"/>
              <w:rPr>
                <w:rFonts w:ascii="宋体" w:hAnsi="宋体" w:eastAsia="宋体" w:cs="宋体"/>
                <w:color w:val="000000" w:themeColor="text1"/>
                <w:sz w:val="20"/>
                <w:szCs w:val="20"/>
              </w:rPr>
            </w:pPr>
            <w:r>
              <w:rPr>
                <w:rFonts w:hint="eastAsia"/>
                <w:color w:val="000000" w:themeColor="text1"/>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238E8CB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A8E6A4">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BC97CA9">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CC2D298">
            <w:pPr>
              <w:jc w:val="center"/>
              <w:rPr>
                <w:rFonts w:ascii="宋体" w:hAnsi="宋体" w:eastAsia="宋体" w:cs="宋体"/>
                <w:color w:val="000000" w:themeColor="text1"/>
                <w:sz w:val="20"/>
                <w:szCs w:val="20"/>
              </w:rPr>
            </w:pPr>
            <w:r>
              <w:rPr>
                <w:rFonts w:hint="eastAsia"/>
                <w:color w:val="000000" w:themeColor="text1"/>
                <w:sz w:val="20"/>
                <w:szCs w:val="20"/>
              </w:rPr>
              <w:t>官渡区人力资源社会保障局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00D01E0">
            <w:pPr>
              <w:jc w:val="center"/>
              <w:rPr>
                <w:rFonts w:ascii="宋体" w:hAnsi="宋体" w:eastAsia="宋体" w:cs="宋体"/>
                <w:color w:val="000000" w:themeColor="text1"/>
                <w:sz w:val="20"/>
                <w:szCs w:val="20"/>
              </w:rPr>
            </w:pPr>
            <w:r>
              <w:rPr>
                <w:rFonts w:hint="eastAsia"/>
                <w:color w:val="000000" w:themeColor="text1"/>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12DC4E0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760C673">
            <w:pPr>
              <w:widowControl/>
              <w:spacing w:line="240" w:lineRule="exact"/>
              <w:jc w:val="left"/>
              <w:rPr>
                <w:rFonts w:cs="宋体" w:asciiTheme="minorEastAsia" w:hAnsiTheme="minorEastAsia"/>
                <w:color w:val="000000" w:themeColor="text1"/>
                <w:kern w:val="0"/>
                <w:sz w:val="20"/>
                <w:szCs w:val="20"/>
              </w:rPr>
            </w:pPr>
          </w:p>
        </w:tc>
      </w:tr>
      <w:tr w14:paraId="2CA394D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749D7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693C765">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F245AEA">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4536288E">
            <w:pPr>
              <w:jc w:val="center"/>
              <w:rPr>
                <w:rFonts w:ascii="宋体" w:hAnsi="宋体" w:eastAsia="宋体" w:cs="宋体"/>
                <w:color w:val="000000" w:themeColor="text1"/>
                <w:sz w:val="20"/>
                <w:szCs w:val="20"/>
              </w:rPr>
            </w:pPr>
            <w:r>
              <w:rPr>
                <w:rFonts w:hint="eastAsia"/>
                <w:color w:val="000000" w:themeColor="text1"/>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5B59ACE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62E113">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9B897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E1F33F">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F8F1DD">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0C98EAD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4C58F23">
            <w:pPr>
              <w:widowControl/>
              <w:spacing w:line="240" w:lineRule="exact"/>
              <w:jc w:val="left"/>
              <w:rPr>
                <w:rFonts w:cs="宋体" w:asciiTheme="minorEastAsia" w:hAnsiTheme="minorEastAsia"/>
                <w:color w:val="000000" w:themeColor="text1"/>
                <w:kern w:val="0"/>
                <w:sz w:val="20"/>
                <w:szCs w:val="20"/>
              </w:rPr>
            </w:pPr>
          </w:p>
        </w:tc>
      </w:tr>
      <w:tr w14:paraId="2B8B0FB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6406E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AFB401">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F2A6472">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C25A958">
            <w:pPr>
              <w:jc w:val="center"/>
              <w:rPr>
                <w:rFonts w:ascii="宋体" w:hAnsi="宋体" w:eastAsia="宋体" w:cs="宋体"/>
                <w:color w:val="000000" w:themeColor="text1"/>
                <w:sz w:val="20"/>
                <w:szCs w:val="20"/>
              </w:rPr>
            </w:pPr>
            <w:r>
              <w:rPr>
                <w:rFonts w:hint="eastAsia"/>
                <w:color w:val="000000" w:themeColor="text1"/>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2D36793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87F648">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C57E7DC">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3D51FC">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57201F">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0DD5564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11DCE37">
            <w:pPr>
              <w:widowControl/>
              <w:spacing w:line="240" w:lineRule="exact"/>
              <w:jc w:val="left"/>
              <w:rPr>
                <w:rFonts w:cs="宋体" w:asciiTheme="minorEastAsia" w:hAnsiTheme="minorEastAsia"/>
                <w:color w:val="000000" w:themeColor="text1"/>
                <w:kern w:val="0"/>
                <w:sz w:val="20"/>
                <w:szCs w:val="20"/>
              </w:rPr>
            </w:pPr>
          </w:p>
        </w:tc>
      </w:tr>
      <w:tr w14:paraId="02AAEFA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D5E0C5">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23610D7">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36BA2585">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C00FB0C">
            <w:pPr>
              <w:jc w:val="center"/>
              <w:rPr>
                <w:rFonts w:ascii="宋体" w:hAnsi="宋体" w:eastAsia="宋体" w:cs="宋体"/>
                <w:color w:val="000000" w:themeColor="text1"/>
                <w:sz w:val="20"/>
                <w:szCs w:val="20"/>
              </w:rPr>
            </w:pPr>
            <w:r>
              <w:rPr>
                <w:rFonts w:hint="eastAsia"/>
                <w:color w:val="000000" w:themeColor="text1"/>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0DE053C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92A1C4">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01378C7D">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49DFBE5">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A991CB">
            <w:pPr>
              <w:jc w:val="center"/>
              <w:rPr>
                <w:rFonts w:ascii="宋体" w:hAnsi="宋体" w:eastAsia="宋体" w:cs="宋体"/>
                <w:color w:val="000000" w:themeColor="text1"/>
                <w:sz w:val="20"/>
                <w:szCs w:val="20"/>
              </w:rPr>
            </w:pPr>
            <w:r>
              <w:rPr>
                <w:rFonts w:hint="eastAsia"/>
                <w:color w:val="000000" w:themeColor="text1"/>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41B3C5F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B0A937">
            <w:pPr>
              <w:widowControl/>
              <w:spacing w:line="240" w:lineRule="exact"/>
              <w:jc w:val="left"/>
              <w:rPr>
                <w:rFonts w:cs="宋体" w:asciiTheme="minorEastAsia" w:hAnsiTheme="minorEastAsia"/>
                <w:color w:val="000000" w:themeColor="text1"/>
                <w:kern w:val="0"/>
                <w:sz w:val="20"/>
                <w:szCs w:val="20"/>
              </w:rPr>
            </w:pPr>
          </w:p>
        </w:tc>
      </w:tr>
      <w:tr w14:paraId="437E886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F36A7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CB157BF">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7B1ED8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A5CD245">
            <w:pPr>
              <w:jc w:val="center"/>
              <w:rPr>
                <w:rFonts w:ascii="宋体" w:hAnsi="宋体" w:eastAsia="宋体" w:cs="宋体"/>
                <w:color w:val="000000" w:themeColor="text1"/>
                <w:sz w:val="20"/>
                <w:szCs w:val="20"/>
              </w:rPr>
            </w:pPr>
            <w:r>
              <w:rPr>
                <w:rFonts w:hint="eastAsia"/>
                <w:color w:val="000000" w:themeColor="text1"/>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0A452E1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64A0BE">
            <w:pPr>
              <w:jc w:val="center"/>
              <w:rPr>
                <w:rFonts w:ascii="宋体" w:hAnsi="宋体" w:eastAsia="宋体" w:cs="宋体"/>
                <w:color w:val="000000" w:themeColor="text1"/>
                <w:sz w:val="20"/>
                <w:szCs w:val="20"/>
              </w:rPr>
            </w:pPr>
            <w:r>
              <w:rPr>
                <w:rFonts w:hint="eastAsia"/>
                <w:color w:val="000000" w:themeColor="text1"/>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6CBBCCE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A7B5F1">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F88265">
            <w:pPr>
              <w:jc w:val="center"/>
              <w:rPr>
                <w:rFonts w:ascii="宋体" w:hAnsi="宋体" w:eastAsia="宋体" w:cs="宋体"/>
                <w:color w:val="000000" w:themeColor="text1"/>
                <w:sz w:val="20"/>
                <w:szCs w:val="20"/>
              </w:rPr>
            </w:pPr>
            <w:r>
              <w:rPr>
                <w:rFonts w:hint="eastAsia"/>
                <w:color w:val="000000" w:themeColor="text1"/>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1BE5DEC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A5C54D9">
            <w:pPr>
              <w:widowControl/>
              <w:spacing w:line="240" w:lineRule="exact"/>
              <w:jc w:val="left"/>
              <w:rPr>
                <w:rFonts w:cs="宋体" w:asciiTheme="minorEastAsia" w:hAnsiTheme="minorEastAsia"/>
                <w:color w:val="000000" w:themeColor="text1"/>
                <w:kern w:val="0"/>
                <w:sz w:val="20"/>
                <w:szCs w:val="20"/>
              </w:rPr>
            </w:pPr>
          </w:p>
        </w:tc>
      </w:tr>
      <w:tr w14:paraId="03B4765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59D784">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7313260">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vMerge w:val="restart"/>
            <w:tcBorders>
              <w:top w:val="nil"/>
              <w:left w:val="nil"/>
              <w:right w:val="single" w:color="auto" w:sz="4" w:space="0"/>
            </w:tcBorders>
            <w:shd w:val="clear" w:color="auto" w:fill="auto"/>
            <w:vAlign w:val="center"/>
          </w:tcPr>
          <w:p w14:paraId="6772BBB8">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63714161">
            <w:pPr>
              <w:jc w:val="center"/>
              <w:rPr>
                <w:rFonts w:ascii="宋体" w:hAnsi="宋体" w:eastAsia="宋体" w:cs="宋体"/>
                <w:color w:val="000000" w:themeColor="text1"/>
                <w:sz w:val="20"/>
                <w:szCs w:val="20"/>
              </w:rPr>
            </w:pPr>
            <w:r>
              <w:rPr>
                <w:rFonts w:hint="eastAsia"/>
                <w:color w:val="000000" w:themeColor="text1"/>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4EE6AD2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800866">
            <w:pPr>
              <w:jc w:val="center"/>
              <w:rPr>
                <w:rFonts w:ascii="宋体" w:hAnsi="宋体" w:eastAsia="宋体" w:cs="宋体"/>
                <w:color w:val="000000" w:themeColor="text1"/>
                <w:sz w:val="20"/>
                <w:szCs w:val="20"/>
              </w:rPr>
            </w:pPr>
            <w:r>
              <w:rPr>
                <w:rFonts w:hint="eastAsia"/>
                <w:color w:val="000000" w:themeColor="text1"/>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62F7F1E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40125F">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97DCFC">
            <w:pPr>
              <w:jc w:val="center"/>
              <w:rPr>
                <w:rFonts w:ascii="宋体" w:hAnsi="宋体" w:eastAsia="宋体" w:cs="宋体"/>
                <w:color w:val="000000" w:themeColor="text1"/>
                <w:sz w:val="20"/>
                <w:szCs w:val="20"/>
              </w:rPr>
            </w:pPr>
            <w:r>
              <w:rPr>
                <w:rFonts w:hint="eastAsia"/>
                <w:color w:val="000000" w:themeColor="text1"/>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4DB5449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238911D">
            <w:pPr>
              <w:widowControl/>
              <w:spacing w:line="240" w:lineRule="exact"/>
              <w:jc w:val="left"/>
              <w:rPr>
                <w:rFonts w:cs="宋体" w:asciiTheme="minorEastAsia" w:hAnsiTheme="minorEastAsia"/>
                <w:color w:val="000000" w:themeColor="text1"/>
                <w:kern w:val="0"/>
                <w:sz w:val="20"/>
                <w:szCs w:val="20"/>
              </w:rPr>
            </w:pPr>
          </w:p>
        </w:tc>
      </w:tr>
      <w:tr w14:paraId="3B643BA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62AD33">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1C9013B">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E2E46C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AE4D59A">
            <w:pPr>
              <w:jc w:val="center"/>
              <w:rPr>
                <w:rFonts w:ascii="宋体" w:hAnsi="宋体" w:eastAsia="宋体" w:cs="宋体"/>
                <w:color w:val="000000" w:themeColor="text1"/>
                <w:sz w:val="20"/>
                <w:szCs w:val="20"/>
              </w:rPr>
            </w:pPr>
            <w:r>
              <w:rPr>
                <w:rFonts w:hint="eastAsia"/>
                <w:color w:val="000000" w:themeColor="text1"/>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1AC6F3F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446BD2">
            <w:pPr>
              <w:jc w:val="center"/>
              <w:rPr>
                <w:rFonts w:ascii="宋体" w:hAnsi="宋体" w:eastAsia="宋体" w:cs="宋体"/>
                <w:color w:val="000000" w:themeColor="text1"/>
                <w:sz w:val="20"/>
                <w:szCs w:val="20"/>
              </w:rPr>
            </w:pPr>
            <w:r>
              <w:rPr>
                <w:rFonts w:hint="eastAsia"/>
                <w:color w:val="000000" w:themeColor="text1"/>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5DFBABC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08B897C">
            <w:pPr>
              <w:jc w:val="center"/>
              <w:rPr>
                <w:rFonts w:ascii="宋体" w:hAnsi="宋体" w:eastAsia="宋体" w:cs="宋体"/>
                <w:color w:val="000000" w:themeColor="text1"/>
                <w:sz w:val="20"/>
                <w:szCs w:val="20"/>
              </w:rPr>
            </w:pPr>
            <w:r>
              <w:rPr>
                <w:rFonts w:hint="eastAsia"/>
                <w:color w:val="000000" w:themeColor="text1"/>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EC27FEC">
            <w:pPr>
              <w:jc w:val="center"/>
              <w:rPr>
                <w:rFonts w:ascii="宋体" w:hAnsi="宋体" w:eastAsia="宋体" w:cs="宋体"/>
                <w:color w:val="000000" w:themeColor="text1"/>
                <w:sz w:val="20"/>
                <w:szCs w:val="20"/>
              </w:rPr>
            </w:pPr>
            <w:r>
              <w:rPr>
                <w:rFonts w:hint="eastAsia"/>
                <w:color w:val="000000" w:themeColor="text1"/>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13FCBD2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36D56A2">
            <w:pPr>
              <w:widowControl/>
              <w:spacing w:line="240" w:lineRule="exact"/>
              <w:jc w:val="left"/>
              <w:rPr>
                <w:rFonts w:cs="宋体" w:asciiTheme="minorEastAsia" w:hAnsiTheme="minorEastAsia"/>
                <w:color w:val="000000" w:themeColor="text1"/>
                <w:kern w:val="0"/>
                <w:sz w:val="20"/>
                <w:szCs w:val="20"/>
              </w:rPr>
            </w:pPr>
          </w:p>
        </w:tc>
      </w:tr>
      <w:tr w14:paraId="229C6F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802E5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6F2E275">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7AF15979">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75474C5E">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517F8B1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FA096B">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6A8D4AE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8C1B10">
            <w:pPr>
              <w:jc w:val="center"/>
              <w:rPr>
                <w:rFonts w:ascii="宋体" w:hAnsi="宋体" w:eastAsia="宋体" w:cs="宋体"/>
                <w:color w:val="000000" w:themeColor="text1"/>
                <w:sz w:val="20"/>
                <w:szCs w:val="20"/>
              </w:rPr>
            </w:pPr>
            <w:r>
              <w:rPr>
                <w:rFonts w:hint="eastAsia"/>
                <w:color w:val="000000" w:themeColor="text1"/>
                <w:sz w:val="20"/>
                <w:szCs w:val="20"/>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21F2F9">
            <w:pPr>
              <w:jc w:val="center"/>
              <w:rPr>
                <w:rFonts w:ascii="宋体" w:hAnsi="宋体" w:eastAsia="宋体" w:cs="宋体"/>
                <w:color w:val="000000" w:themeColor="text1"/>
                <w:sz w:val="20"/>
                <w:szCs w:val="20"/>
              </w:rPr>
            </w:pPr>
            <w:r>
              <w:rPr>
                <w:rFonts w:hint="eastAsia"/>
                <w:color w:val="000000" w:themeColor="text1"/>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0101FD3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0101D8C">
            <w:pPr>
              <w:widowControl/>
              <w:spacing w:line="240" w:lineRule="exact"/>
              <w:jc w:val="left"/>
              <w:rPr>
                <w:rFonts w:cs="宋体" w:asciiTheme="minorEastAsia" w:hAnsiTheme="minorEastAsia"/>
                <w:color w:val="000000" w:themeColor="text1"/>
                <w:kern w:val="0"/>
                <w:sz w:val="20"/>
                <w:szCs w:val="20"/>
              </w:rPr>
            </w:pPr>
          </w:p>
        </w:tc>
      </w:tr>
      <w:tr w14:paraId="21EFD2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184EB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030EBB4">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73EA635">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8BBAC3E">
            <w:pPr>
              <w:jc w:val="center"/>
              <w:rPr>
                <w:rFonts w:ascii="宋体" w:hAnsi="宋体" w:eastAsia="宋体" w:cs="宋体"/>
                <w:color w:val="000000" w:themeColor="text1"/>
                <w:sz w:val="20"/>
                <w:szCs w:val="20"/>
              </w:rPr>
            </w:pPr>
            <w:r>
              <w:rPr>
                <w:rFonts w:hint="eastAsia"/>
                <w:color w:val="000000" w:themeColor="text1"/>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7CCFCAD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0E61B9">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4ABA15A8">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1B314F5">
            <w:pPr>
              <w:jc w:val="center"/>
              <w:rPr>
                <w:rFonts w:ascii="宋体" w:hAnsi="宋体" w:eastAsia="宋体" w:cs="宋体"/>
                <w:color w:val="000000" w:themeColor="text1"/>
                <w:sz w:val="20"/>
                <w:szCs w:val="20"/>
              </w:rPr>
            </w:pPr>
            <w:r>
              <w:rPr>
                <w:rFonts w:hint="eastAsia"/>
                <w:color w:val="000000" w:themeColor="text1"/>
                <w:sz w:val="20"/>
                <w:szCs w:val="20"/>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4F5154">
            <w:pPr>
              <w:jc w:val="center"/>
              <w:rPr>
                <w:rFonts w:ascii="宋体" w:hAnsi="宋体" w:eastAsia="宋体" w:cs="宋体"/>
                <w:color w:val="000000" w:themeColor="text1"/>
                <w:sz w:val="20"/>
                <w:szCs w:val="20"/>
              </w:rPr>
            </w:pPr>
            <w:r>
              <w:rPr>
                <w:rFonts w:hint="eastAsia"/>
                <w:color w:val="000000" w:themeColor="text1"/>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40B1791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3507AB3">
            <w:pPr>
              <w:widowControl/>
              <w:spacing w:line="240" w:lineRule="exact"/>
              <w:jc w:val="left"/>
              <w:rPr>
                <w:rFonts w:cs="宋体" w:asciiTheme="minorEastAsia" w:hAnsiTheme="minorEastAsia"/>
                <w:color w:val="000000" w:themeColor="text1"/>
                <w:kern w:val="0"/>
                <w:sz w:val="20"/>
                <w:szCs w:val="20"/>
              </w:rPr>
            </w:pPr>
          </w:p>
        </w:tc>
      </w:tr>
      <w:tr w14:paraId="0292DE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C5CF4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8321339">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26CE7DF8">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A0FE87B">
            <w:pPr>
              <w:jc w:val="center"/>
              <w:rPr>
                <w:rFonts w:ascii="宋体" w:hAnsi="宋体" w:eastAsia="宋体" w:cs="宋体"/>
                <w:color w:val="000000" w:themeColor="text1"/>
                <w:sz w:val="20"/>
                <w:szCs w:val="20"/>
              </w:rPr>
            </w:pPr>
            <w:r>
              <w:rPr>
                <w:rFonts w:hint="eastAsia"/>
                <w:color w:val="000000" w:themeColor="text1"/>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15801B8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CCD6D2">
            <w:pPr>
              <w:jc w:val="center"/>
              <w:rPr>
                <w:rFonts w:ascii="宋体" w:hAnsi="宋体" w:eastAsia="宋体" w:cs="宋体"/>
                <w:color w:val="000000" w:themeColor="text1"/>
                <w:sz w:val="20"/>
                <w:szCs w:val="20"/>
              </w:rPr>
            </w:pPr>
            <w:r>
              <w:rPr>
                <w:rFonts w:hint="eastAsia"/>
                <w:color w:val="000000" w:themeColor="text1"/>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7098F9D7">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3A350A">
            <w:pPr>
              <w:jc w:val="center"/>
              <w:rPr>
                <w:rFonts w:ascii="宋体" w:hAnsi="宋体" w:eastAsia="宋体" w:cs="宋体"/>
                <w:color w:val="000000" w:themeColor="text1"/>
                <w:sz w:val="20"/>
                <w:szCs w:val="20"/>
              </w:rPr>
            </w:pPr>
            <w:r>
              <w:rPr>
                <w:rFonts w:hint="eastAsia"/>
                <w:color w:val="000000" w:themeColor="text1"/>
                <w:sz w:val="20"/>
                <w:szCs w:val="20"/>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09F374">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451F37B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D1C12A7">
            <w:pPr>
              <w:widowControl/>
              <w:spacing w:line="240" w:lineRule="exact"/>
              <w:jc w:val="left"/>
              <w:rPr>
                <w:rFonts w:cs="宋体" w:asciiTheme="minorEastAsia" w:hAnsiTheme="minorEastAsia"/>
                <w:color w:val="000000" w:themeColor="text1"/>
                <w:kern w:val="0"/>
                <w:sz w:val="20"/>
                <w:szCs w:val="20"/>
              </w:rPr>
            </w:pPr>
          </w:p>
        </w:tc>
      </w:tr>
      <w:tr w14:paraId="369D0C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994F3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39E0ED7">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31CBFC7D">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492CD54F">
            <w:pPr>
              <w:jc w:val="center"/>
              <w:rPr>
                <w:rFonts w:ascii="宋体" w:hAnsi="宋体" w:eastAsia="宋体" w:cs="宋体"/>
                <w:color w:val="000000" w:themeColor="text1"/>
                <w:sz w:val="20"/>
                <w:szCs w:val="20"/>
              </w:rPr>
            </w:pPr>
            <w:r>
              <w:rPr>
                <w:rFonts w:hint="eastAsia"/>
                <w:color w:val="000000" w:themeColor="text1"/>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6098458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E4B8B40">
            <w:pPr>
              <w:jc w:val="center"/>
              <w:rPr>
                <w:rFonts w:ascii="宋体" w:hAnsi="宋体" w:eastAsia="宋体" w:cs="宋体"/>
                <w:color w:val="000000" w:themeColor="text1"/>
                <w:sz w:val="20"/>
                <w:szCs w:val="20"/>
              </w:rPr>
            </w:pPr>
            <w:r>
              <w:rPr>
                <w:rFonts w:hint="eastAsia"/>
                <w:color w:val="000000" w:themeColor="text1"/>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7705688E">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2CEE600">
            <w:pPr>
              <w:jc w:val="center"/>
              <w:rPr>
                <w:rFonts w:ascii="宋体" w:hAnsi="宋体" w:eastAsia="宋体" w:cs="宋体"/>
                <w:color w:val="000000" w:themeColor="text1"/>
                <w:sz w:val="20"/>
                <w:szCs w:val="20"/>
              </w:rPr>
            </w:pPr>
            <w:r>
              <w:rPr>
                <w:rFonts w:hint="eastAsia"/>
                <w:color w:val="000000" w:themeColor="text1"/>
                <w:sz w:val="20"/>
                <w:szCs w:val="20"/>
              </w:rPr>
              <w:t>人力资源和社会保障部门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3B548A0F">
            <w:pPr>
              <w:jc w:val="center"/>
              <w:rPr>
                <w:rFonts w:ascii="宋体" w:hAnsi="宋体" w:eastAsia="宋体" w:cs="宋体"/>
                <w:color w:val="000000" w:themeColor="text1"/>
                <w:sz w:val="20"/>
                <w:szCs w:val="20"/>
              </w:rPr>
            </w:pPr>
            <w:r>
              <w:rPr>
                <w:rFonts w:hint="eastAsia"/>
                <w:color w:val="000000" w:themeColor="text1"/>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72475C7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7DF6C0">
            <w:pPr>
              <w:widowControl/>
              <w:spacing w:line="240" w:lineRule="exact"/>
              <w:jc w:val="left"/>
              <w:rPr>
                <w:rFonts w:cs="宋体" w:asciiTheme="minorEastAsia" w:hAnsiTheme="minorEastAsia"/>
                <w:color w:val="000000" w:themeColor="text1"/>
                <w:kern w:val="0"/>
                <w:sz w:val="20"/>
                <w:szCs w:val="20"/>
              </w:rPr>
            </w:pPr>
          </w:p>
        </w:tc>
      </w:tr>
      <w:tr w14:paraId="3C86E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4A549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5915C8A">
            <w:pPr>
              <w:rPr>
                <w:rFonts w:hint="eastAsia" w:ascii="宋体" w:hAnsi="宋体" w:eastAsia="宋体" w:cs="宋体"/>
                <w:color w:val="000000" w:themeColor="text1"/>
                <w:sz w:val="20"/>
                <w:szCs w:val="20"/>
              </w:rPr>
            </w:pPr>
            <w:r>
              <w:rPr>
                <w:rFonts w:hint="eastAsia"/>
                <w:color w:val="000000" w:themeColor="text1"/>
                <w:sz w:val="20"/>
                <w:szCs w:val="20"/>
              </w:rPr>
              <w:t>官渡区人力资源和社会保障局（17类139项）</w:t>
            </w:r>
          </w:p>
        </w:tc>
        <w:tc>
          <w:tcPr>
            <w:tcW w:w="1450" w:type="dxa"/>
            <w:tcBorders>
              <w:top w:val="nil"/>
              <w:left w:val="nil"/>
              <w:bottom w:val="single" w:color="auto" w:sz="4" w:space="0"/>
              <w:right w:val="single" w:color="auto" w:sz="4" w:space="0"/>
            </w:tcBorders>
            <w:shd w:val="clear" w:color="auto" w:fill="auto"/>
            <w:vAlign w:val="center"/>
          </w:tcPr>
          <w:p w14:paraId="0AE07A92">
            <w:pPr>
              <w:jc w:val="center"/>
              <w:rPr>
                <w:rFonts w:hint="eastAsia"/>
                <w:color w:val="000000" w:themeColor="text1"/>
                <w:sz w:val="20"/>
                <w:szCs w:val="20"/>
              </w:rPr>
            </w:pPr>
            <w:r>
              <w:rPr>
                <w:rFonts w:hint="eastAsia"/>
                <w:color w:val="000000" w:themeColor="text1"/>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97593A7">
            <w:pPr>
              <w:jc w:val="center"/>
              <w:rPr>
                <w:rFonts w:ascii="宋体" w:hAnsi="宋体" w:eastAsia="宋体" w:cs="宋体"/>
                <w:color w:val="000000" w:themeColor="text1"/>
                <w:sz w:val="20"/>
                <w:szCs w:val="20"/>
              </w:rPr>
            </w:pPr>
            <w:r>
              <w:rPr>
                <w:rFonts w:hint="eastAsia"/>
                <w:color w:val="000000" w:themeColor="text1"/>
                <w:sz w:val="20"/>
                <w:szCs w:val="20"/>
              </w:rPr>
              <w:t>对未取得《中华人民共和国社会力量办学许可证》、《中华人民共和国民办学校办学许可证》或使用无效许可证从事职业培训活动的检查</w:t>
            </w:r>
          </w:p>
        </w:tc>
        <w:tc>
          <w:tcPr>
            <w:tcW w:w="756" w:type="dxa"/>
            <w:tcBorders>
              <w:top w:val="nil"/>
              <w:left w:val="nil"/>
              <w:bottom w:val="single" w:color="auto" w:sz="4" w:space="0"/>
              <w:right w:val="single" w:color="auto" w:sz="4" w:space="0"/>
            </w:tcBorders>
            <w:shd w:val="clear" w:color="auto" w:fill="auto"/>
            <w:vAlign w:val="center"/>
          </w:tcPr>
          <w:p w14:paraId="6741A70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B47C01E">
            <w:pPr>
              <w:jc w:val="center"/>
              <w:rPr>
                <w:rFonts w:ascii="宋体" w:hAnsi="宋体" w:eastAsia="宋体" w:cs="宋体"/>
                <w:color w:val="000000" w:themeColor="text1"/>
                <w:sz w:val="20"/>
                <w:szCs w:val="20"/>
              </w:rPr>
            </w:pPr>
            <w:r>
              <w:rPr>
                <w:rFonts w:hint="eastAsia"/>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D1BA8F2">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41A990">
            <w:pPr>
              <w:jc w:val="center"/>
              <w:rPr>
                <w:rFonts w:ascii="宋体" w:hAnsi="宋体" w:eastAsia="宋体" w:cs="宋体"/>
                <w:color w:val="000000" w:themeColor="text1"/>
                <w:sz w:val="20"/>
                <w:szCs w:val="20"/>
              </w:rPr>
            </w:pPr>
            <w:r>
              <w:rPr>
                <w:rFonts w:hint="eastAsia"/>
                <w:color w:val="000000" w:themeColor="text1"/>
                <w:sz w:val="20"/>
                <w:szCs w:val="20"/>
              </w:rPr>
              <w:t>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7E54D28">
            <w:pPr>
              <w:jc w:val="center"/>
              <w:rPr>
                <w:rFonts w:ascii="宋体" w:hAnsi="宋体" w:eastAsia="宋体" w:cs="宋体"/>
                <w:color w:val="000000" w:themeColor="text1"/>
                <w:sz w:val="20"/>
                <w:szCs w:val="20"/>
              </w:rPr>
            </w:pPr>
            <w:r>
              <w:rPr>
                <w:rFonts w:hint="eastAsia"/>
                <w:color w:val="000000" w:themeColor="text1"/>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150268A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2D91ABE">
            <w:pPr>
              <w:widowControl/>
              <w:spacing w:line="240" w:lineRule="exact"/>
              <w:jc w:val="left"/>
              <w:rPr>
                <w:rFonts w:cs="宋体" w:asciiTheme="minorEastAsia" w:hAnsiTheme="minorEastAsia"/>
                <w:color w:val="000000" w:themeColor="text1"/>
                <w:kern w:val="0"/>
                <w:sz w:val="20"/>
                <w:szCs w:val="20"/>
              </w:rPr>
            </w:pPr>
          </w:p>
        </w:tc>
      </w:tr>
      <w:tr w14:paraId="75C8BA0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420D8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CF19A8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1C7E74B">
            <w:pPr>
              <w:jc w:val="center"/>
              <w:rPr>
                <w:rFonts w:ascii="宋体" w:hAnsi="宋体" w:eastAsia="宋体" w:cs="宋体"/>
                <w:color w:val="000000" w:themeColor="text1"/>
                <w:sz w:val="20"/>
                <w:szCs w:val="20"/>
              </w:rPr>
            </w:pPr>
            <w:r>
              <w:rPr>
                <w:rFonts w:hint="eastAsia"/>
                <w:color w:val="000000" w:themeColor="text1"/>
                <w:sz w:val="20"/>
                <w:szCs w:val="20"/>
              </w:rPr>
              <w:t>测绘质量检查</w:t>
            </w:r>
          </w:p>
        </w:tc>
        <w:tc>
          <w:tcPr>
            <w:tcW w:w="1884" w:type="dxa"/>
            <w:tcBorders>
              <w:top w:val="nil"/>
              <w:left w:val="nil"/>
              <w:bottom w:val="single" w:color="auto" w:sz="4" w:space="0"/>
              <w:right w:val="single" w:color="auto" w:sz="4" w:space="0"/>
            </w:tcBorders>
            <w:shd w:val="clear" w:color="auto" w:fill="auto"/>
            <w:vAlign w:val="center"/>
          </w:tcPr>
          <w:p w14:paraId="5DC93FF7">
            <w:pPr>
              <w:jc w:val="center"/>
              <w:rPr>
                <w:rFonts w:ascii="宋体" w:hAnsi="宋体" w:eastAsia="宋体" w:cs="宋体"/>
                <w:color w:val="000000" w:themeColor="text1"/>
                <w:sz w:val="20"/>
                <w:szCs w:val="20"/>
              </w:rPr>
            </w:pPr>
            <w:r>
              <w:rPr>
                <w:rFonts w:hint="eastAsia"/>
                <w:color w:val="000000" w:themeColor="text1"/>
                <w:sz w:val="20"/>
                <w:szCs w:val="20"/>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tc>
        <w:tc>
          <w:tcPr>
            <w:tcW w:w="756" w:type="dxa"/>
            <w:tcBorders>
              <w:top w:val="nil"/>
              <w:left w:val="nil"/>
              <w:bottom w:val="single" w:color="auto" w:sz="4" w:space="0"/>
              <w:right w:val="single" w:color="auto" w:sz="4" w:space="0"/>
            </w:tcBorders>
            <w:shd w:val="clear" w:color="auto" w:fill="auto"/>
            <w:vAlign w:val="center"/>
          </w:tcPr>
          <w:p w14:paraId="39CA0EE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54D4BA">
            <w:pPr>
              <w:jc w:val="center"/>
              <w:rPr>
                <w:rFonts w:ascii="宋体" w:hAnsi="宋体" w:eastAsia="宋体" w:cs="宋体"/>
                <w:color w:val="000000" w:themeColor="text1"/>
                <w:sz w:val="20"/>
                <w:szCs w:val="20"/>
              </w:rPr>
            </w:pPr>
            <w:r>
              <w:rPr>
                <w:rFonts w:hint="eastAsia"/>
                <w:color w:val="000000" w:themeColor="text1"/>
                <w:sz w:val="20"/>
                <w:szCs w:val="20"/>
              </w:rPr>
              <w:t>云南省测绘资质单位</w:t>
            </w:r>
          </w:p>
        </w:tc>
        <w:tc>
          <w:tcPr>
            <w:tcW w:w="1170" w:type="dxa"/>
            <w:tcBorders>
              <w:top w:val="nil"/>
              <w:left w:val="nil"/>
              <w:bottom w:val="single" w:color="auto" w:sz="4" w:space="0"/>
              <w:right w:val="single" w:color="auto" w:sz="4" w:space="0"/>
            </w:tcBorders>
            <w:shd w:val="clear" w:color="auto" w:fill="auto"/>
            <w:vAlign w:val="center"/>
          </w:tcPr>
          <w:p w14:paraId="26D9A8A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E8FD6DA">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239476">
            <w:pPr>
              <w:jc w:val="center"/>
              <w:rPr>
                <w:rFonts w:ascii="宋体" w:hAnsi="宋体" w:eastAsia="宋体" w:cs="宋体"/>
                <w:color w:val="000000" w:themeColor="text1"/>
                <w:sz w:val="20"/>
                <w:szCs w:val="20"/>
              </w:rPr>
            </w:pPr>
            <w:r>
              <w:rPr>
                <w:rFonts w:hint="eastAsia"/>
                <w:color w:val="000000" w:themeColor="text1"/>
                <w:sz w:val="20"/>
                <w:szCs w:val="20"/>
              </w:rPr>
              <w:t>《中华人民共和国测绘法》第三十九条、第四十九条；《云南省测绘成果管理办法》第十条</w:t>
            </w:r>
          </w:p>
        </w:tc>
        <w:tc>
          <w:tcPr>
            <w:tcW w:w="708" w:type="dxa"/>
            <w:tcBorders>
              <w:top w:val="nil"/>
              <w:left w:val="nil"/>
              <w:bottom w:val="single" w:color="auto" w:sz="4" w:space="0"/>
              <w:right w:val="single" w:color="auto" w:sz="4" w:space="0"/>
            </w:tcBorders>
            <w:shd w:val="clear" w:color="auto" w:fill="auto"/>
            <w:vAlign w:val="center"/>
          </w:tcPr>
          <w:p w14:paraId="063B40E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1150114">
            <w:pPr>
              <w:widowControl/>
              <w:spacing w:line="240" w:lineRule="exact"/>
              <w:jc w:val="left"/>
              <w:rPr>
                <w:rFonts w:cs="宋体" w:asciiTheme="minorEastAsia" w:hAnsiTheme="minorEastAsia"/>
                <w:color w:val="000000" w:themeColor="text1"/>
                <w:kern w:val="0"/>
                <w:sz w:val="20"/>
                <w:szCs w:val="20"/>
              </w:rPr>
            </w:pPr>
          </w:p>
        </w:tc>
      </w:tr>
      <w:tr w14:paraId="7B187C8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C9E6B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547F00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9F677CF">
            <w:pPr>
              <w:jc w:val="center"/>
              <w:rPr>
                <w:rFonts w:ascii="宋体" w:hAnsi="宋体" w:eastAsia="宋体" w:cs="宋体"/>
                <w:color w:val="000000" w:themeColor="text1"/>
                <w:sz w:val="20"/>
                <w:szCs w:val="20"/>
              </w:rPr>
            </w:pPr>
            <w:r>
              <w:rPr>
                <w:rFonts w:hint="eastAsia"/>
                <w:color w:val="000000" w:themeColor="text1"/>
                <w:sz w:val="20"/>
                <w:szCs w:val="20"/>
              </w:rPr>
              <w:t>测绘资质巡查</w:t>
            </w:r>
          </w:p>
        </w:tc>
        <w:tc>
          <w:tcPr>
            <w:tcW w:w="1884" w:type="dxa"/>
            <w:tcBorders>
              <w:top w:val="nil"/>
              <w:left w:val="nil"/>
              <w:bottom w:val="single" w:color="auto" w:sz="4" w:space="0"/>
              <w:right w:val="single" w:color="auto" w:sz="4" w:space="0"/>
            </w:tcBorders>
            <w:shd w:val="clear" w:color="auto" w:fill="auto"/>
            <w:vAlign w:val="center"/>
          </w:tcPr>
          <w:p w14:paraId="01DA6AFF">
            <w:pPr>
              <w:jc w:val="center"/>
              <w:rPr>
                <w:rFonts w:ascii="宋体" w:hAnsi="宋体" w:eastAsia="宋体" w:cs="宋体"/>
                <w:color w:val="000000" w:themeColor="text1"/>
                <w:sz w:val="20"/>
                <w:szCs w:val="20"/>
              </w:rPr>
            </w:pPr>
            <w:r>
              <w:rPr>
                <w:rFonts w:hint="eastAsia"/>
                <w:color w:val="000000" w:themeColor="text1"/>
                <w:sz w:val="20"/>
                <w:szCs w:val="20"/>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的情况；13.是否存在从事测绘活动因泄漏国家秘密被国家安全机关查处的情况。十三项抽查内容。</w:t>
            </w:r>
          </w:p>
        </w:tc>
        <w:tc>
          <w:tcPr>
            <w:tcW w:w="756" w:type="dxa"/>
            <w:tcBorders>
              <w:top w:val="nil"/>
              <w:left w:val="nil"/>
              <w:bottom w:val="single" w:color="auto" w:sz="4" w:space="0"/>
              <w:right w:val="single" w:color="auto" w:sz="4" w:space="0"/>
            </w:tcBorders>
            <w:shd w:val="clear" w:color="auto" w:fill="auto"/>
            <w:vAlign w:val="center"/>
          </w:tcPr>
          <w:p w14:paraId="52F8B6B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FD7F13">
            <w:pPr>
              <w:jc w:val="center"/>
              <w:rPr>
                <w:rFonts w:ascii="宋体" w:hAnsi="宋体" w:eastAsia="宋体" w:cs="宋体"/>
                <w:color w:val="000000" w:themeColor="text1"/>
                <w:sz w:val="20"/>
                <w:szCs w:val="20"/>
              </w:rPr>
            </w:pPr>
            <w:r>
              <w:rPr>
                <w:rFonts w:hint="eastAsia"/>
                <w:color w:val="000000" w:themeColor="text1"/>
                <w:sz w:val="20"/>
                <w:szCs w:val="20"/>
              </w:rPr>
              <w:t>云南省测绘资质单位</w:t>
            </w:r>
          </w:p>
        </w:tc>
        <w:tc>
          <w:tcPr>
            <w:tcW w:w="1170" w:type="dxa"/>
            <w:tcBorders>
              <w:top w:val="nil"/>
              <w:left w:val="nil"/>
              <w:bottom w:val="single" w:color="auto" w:sz="4" w:space="0"/>
              <w:right w:val="single" w:color="auto" w:sz="4" w:space="0"/>
            </w:tcBorders>
            <w:shd w:val="clear" w:color="auto" w:fill="auto"/>
            <w:vAlign w:val="center"/>
          </w:tcPr>
          <w:p w14:paraId="07036DD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4301A2A">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419531">
            <w:pPr>
              <w:jc w:val="center"/>
              <w:rPr>
                <w:rFonts w:ascii="宋体" w:hAnsi="宋体" w:eastAsia="宋体" w:cs="宋体"/>
                <w:color w:val="000000" w:themeColor="text1"/>
                <w:sz w:val="20"/>
                <w:szCs w:val="20"/>
              </w:rPr>
            </w:pPr>
            <w:r>
              <w:rPr>
                <w:rFonts w:hint="eastAsia"/>
                <w:color w:val="000000" w:themeColor="text1"/>
                <w:sz w:val="20"/>
                <w:szCs w:val="20"/>
              </w:rPr>
              <w:t>《中华人民共和国测绘法》第四十九条；《测绘资质管理规定》（国测管发〔2014〕31号）第二十四条</w:t>
            </w:r>
          </w:p>
        </w:tc>
        <w:tc>
          <w:tcPr>
            <w:tcW w:w="708" w:type="dxa"/>
            <w:tcBorders>
              <w:top w:val="nil"/>
              <w:left w:val="nil"/>
              <w:bottom w:val="single" w:color="auto" w:sz="4" w:space="0"/>
              <w:right w:val="single" w:color="auto" w:sz="4" w:space="0"/>
            </w:tcBorders>
            <w:shd w:val="clear" w:color="auto" w:fill="auto"/>
            <w:vAlign w:val="center"/>
          </w:tcPr>
          <w:p w14:paraId="24444FE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464644A">
            <w:pPr>
              <w:widowControl/>
              <w:spacing w:line="240" w:lineRule="exact"/>
              <w:jc w:val="left"/>
              <w:rPr>
                <w:rFonts w:cs="宋体" w:asciiTheme="minorEastAsia" w:hAnsiTheme="minorEastAsia"/>
                <w:color w:val="000000" w:themeColor="text1"/>
                <w:kern w:val="0"/>
                <w:sz w:val="20"/>
                <w:szCs w:val="20"/>
              </w:rPr>
            </w:pPr>
          </w:p>
        </w:tc>
      </w:tr>
      <w:tr w14:paraId="1454158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99C46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F3BAD4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3D7B7CDB">
            <w:pPr>
              <w:jc w:val="center"/>
              <w:rPr>
                <w:rFonts w:ascii="宋体" w:hAnsi="宋体" w:eastAsia="宋体" w:cs="宋体"/>
                <w:color w:val="000000" w:themeColor="text1"/>
                <w:sz w:val="20"/>
                <w:szCs w:val="20"/>
              </w:rPr>
            </w:pPr>
            <w:r>
              <w:rPr>
                <w:rFonts w:hint="eastAsia"/>
                <w:color w:val="000000" w:themeColor="text1"/>
                <w:sz w:val="20"/>
                <w:szCs w:val="20"/>
              </w:rPr>
              <w:t>涉密测绘成果检查</w:t>
            </w:r>
          </w:p>
        </w:tc>
        <w:tc>
          <w:tcPr>
            <w:tcW w:w="1884" w:type="dxa"/>
            <w:tcBorders>
              <w:top w:val="nil"/>
              <w:left w:val="nil"/>
              <w:bottom w:val="single" w:color="auto" w:sz="4" w:space="0"/>
              <w:right w:val="single" w:color="auto" w:sz="4" w:space="0"/>
            </w:tcBorders>
            <w:shd w:val="clear" w:color="auto" w:fill="auto"/>
            <w:vAlign w:val="center"/>
          </w:tcPr>
          <w:p w14:paraId="7569CB9E">
            <w:pPr>
              <w:jc w:val="center"/>
              <w:rPr>
                <w:rFonts w:ascii="宋体" w:hAnsi="宋体" w:eastAsia="宋体" w:cs="宋体"/>
                <w:color w:val="000000" w:themeColor="text1"/>
                <w:sz w:val="20"/>
                <w:szCs w:val="20"/>
              </w:rPr>
            </w:pPr>
            <w:r>
              <w:rPr>
                <w:rFonts w:hint="eastAsia"/>
                <w:color w:val="000000" w:themeColor="text1"/>
                <w:sz w:val="20"/>
                <w:szCs w:val="20"/>
              </w:rPr>
              <w:t>定期对行政区域内的法人或者其他组织使用涉密测绘成果情况进行检查</w:t>
            </w:r>
          </w:p>
        </w:tc>
        <w:tc>
          <w:tcPr>
            <w:tcW w:w="756" w:type="dxa"/>
            <w:tcBorders>
              <w:top w:val="nil"/>
              <w:left w:val="nil"/>
              <w:bottom w:val="single" w:color="auto" w:sz="4" w:space="0"/>
              <w:right w:val="single" w:color="auto" w:sz="4" w:space="0"/>
            </w:tcBorders>
            <w:shd w:val="clear" w:color="auto" w:fill="auto"/>
            <w:vAlign w:val="center"/>
          </w:tcPr>
          <w:p w14:paraId="07E3609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D5F60D">
            <w:pPr>
              <w:jc w:val="center"/>
              <w:rPr>
                <w:rFonts w:ascii="宋体" w:hAnsi="宋体" w:eastAsia="宋体" w:cs="宋体"/>
                <w:color w:val="000000" w:themeColor="text1"/>
                <w:sz w:val="20"/>
                <w:szCs w:val="20"/>
              </w:rPr>
            </w:pPr>
            <w:r>
              <w:rPr>
                <w:rFonts w:hint="eastAsia"/>
                <w:color w:val="000000" w:themeColor="text1"/>
                <w:sz w:val="20"/>
                <w:szCs w:val="20"/>
              </w:rPr>
              <w:t>使用涉密测绘成果法人或其他组织</w:t>
            </w:r>
          </w:p>
        </w:tc>
        <w:tc>
          <w:tcPr>
            <w:tcW w:w="1170" w:type="dxa"/>
            <w:tcBorders>
              <w:top w:val="nil"/>
              <w:left w:val="nil"/>
              <w:bottom w:val="single" w:color="auto" w:sz="4" w:space="0"/>
              <w:right w:val="single" w:color="auto" w:sz="4" w:space="0"/>
            </w:tcBorders>
            <w:shd w:val="clear" w:color="auto" w:fill="auto"/>
            <w:vAlign w:val="center"/>
          </w:tcPr>
          <w:p w14:paraId="67156D58">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4CD7EB7">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DB0BD5">
            <w:pPr>
              <w:jc w:val="center"/>
              <w:rPr>
                <w:rFonts w:ascii="宋体" w:hAnsi="宋体" w:eastAsia="宋体" w:cs="宋体"/>
                <w:color w:val="000000" w:themeColor="text1"/>
                <w:sz w:val="20"/>
                <w:szCs w:val="20"/>
              </w:rPr>
            </w:pPr>
            <w:r>
              <w:rPr>
                <w:rFonts w:hint="eastAsia"/>
                <w:color w:val="000000" w:themeColor="text1"/>
                <w:sz w:val="20"/>
                <w:szCs w:val="20"/>
              </w:rPr>
              <w:t>《中华人民共和国测绘法》第四十九条</w:t>
            </w:r>
          </w:p>
        </w:tc>
        <w:tc>
          <w:tcPr>
            <w:tcW w:w="708" w:type="dxa"/>
            <w:tcBorders>
              <w:top w:val="nil"/>
              <w:left w:val="nil"/>
              <w:bottom w:val="single" w:color="auto" w:sz="4" w:space="0"/>
              <w:right w:val="single" w:color="auto" w:sz="4" w:space="0"/>
            </w:tcBorders>
            <w:shd w:val="clear" w:color="auto" w:fill="auto"/>
            <w:vAlign w:val="center"/>
          </w:tcPr>
          <w:p w14:paraId="299E352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0A19083">
            <w:pPr>
              <w:widowControl/>
              <w:spacing w:line="240" w:lineRule="exact"/>
              <w:jc w:val="left"/>
              <w:rPr>
                <w:rFonts w:cs="宋体" w:asciiTheme="minorEastAsia" w:hAnsiTheme="minorEastAsia"/>
                <w:color w:val="000000" w:themeColor="text1"/>
                <w:kern w:val="0"/>
                <w:sz w:val="20"/>
                <w:szCs w:val="20"/>
              </w:rPr>
            </w:pPr>
          </w:p>
        </w:tc>
      </w:tr>
      <w:tr w14:paraId="2C6587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C1C561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646D60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D02A21D">
            <w:pPr>
              <w:jc w:val="center"/>
              <w:rPr>
                <w:rFonts w:ascii="宋体" w:hAnsi="宋体" w:eastAsia="宋体" w:cs="宋体"/>
                <w:color w:val="000000" w:themeColor="text1"/>
                <w:sz w:val="20"/>
                <w:szCs w:val="20"/>
              </w:rPr>
            </w:pPr>
            <w:r>
              <w:rPr>
                <w:rFonts w:hint="eastAsia"/>
                <w:color w:val="000000" w:themeColor="text1"/>
                <w:sz w:val="20"/>
                <w:szCs w:val="20"/>
              </w:rPr>
              <w:t>地理信息安全检查</w:t>
            </w:r>
          </w:p>
        </w:tc>
        <w:tc>
          <w:tcPr>
            <w:tcW w:w="1884" w:type="dxa"/>
            <w:tcBorders>
              <w:top w:val="nil"/>
              <w:left w:val="nil"/>
              <w:bottom w:val="single" w:color="auto" w:sz="4" w:space="0"/>
              <w:right w:val="single" w:color="auto" w:sz="4" w:space="0"/>
            </w:tcBorders>
            <w:shd w:val="clear" w:color="auto" w:fill="auto"/>
            <w:vAlign w:val="center"/>
          </w:tcPr>
          <w:p w14:paraId="2DCC787D">
            <w:pPr>
              <w:jc w:val="center"/>
              <w:rPr>
                <w:rFonts w:ascii="宋体" w:hAnsi="宋体" w:eastAsia="宋体" w:cs="宋体"/>
                <w:color w:val="000000" w:themeColor="text1"/>
                <w:sz w:val="20"/>
                <w:szCs w:val="20"/>
              </w:rPr>
            </w:pPr>
            <w:r>
              <w:rPr>
                <w:rFonts w:hint="eastAsia"/>
                <w:color w:val="000000" w:themeColor="text1"/>
                <w:sz w:val="20"/>
                <w:szCs w:val="20"/>
              </w:rPr>
              <w:t>定期对行政区域内的地理信息生产、保管、利用单位地理信息安全进行检查</w:t>
            </w:r>
          </w:p>
        </w:tc>
        <w:tc>
          <w:tcPr>
            <w:tcW w:w="756" w:type="dxa"/>
            <w:tcBorders>
              <w:top w:val="nil"/>
              <w:left w:val="nil"/>
              <w:bottom w:val="single" w:color="auto" w:sz="4" w:space="0"/>
              <w:right w:val="single" w:color="auto" w:sz="4" w:space="0"/>
            </w:tcBorders>
            <w:shd w:val="clear" w:color="auto" w:fill="auto"/>
            <w:vAlign w:val="center"/>
          </w:tcPr>
          <w:p w14:paraId="355C4A5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5FD23C">
            <w:pPr>
              <w:jc w:val="center"/>
              <w:rPr>
                <w:rFonts w:ascii="宋体" w:hAnsi="宋体" w:eastAsia="宋体" w:cs="宋体"/>
                <w:color w:val="000000" w:themeColor="text1"/>
                <w:sz w:val="20"/>
                <w:szCs w:val="20"/>
              </w:rPr>
            </w:pPr>
            <w:r>
              <w:rPr>
                <w:rFonts w:hint="eastAsia"/>
                <w:color w:val="000000" w:themeColor="text1"/>
                <w:sz w:val="20"/>
                <w:szCs w:val="20"/>
              </w:rPr>
              <w:t>地理信息生产、保管、利用单位</w:t>
            </w:r>
          </w:p>
        </w:tc>
        <w:tc>
          <w:tcPr>
            <w:tcW w:w="1170" w:type="dxa"/>
            <w:tcBorders>
              <w:top w:val="nil"/>
              <w:left w:val="nil"/>
              <w:bottom w:val="single" w:color="auto" w:sz="4" w:space="0"/>
              <w:right w:val="single" w:color="auto" w:sz="4" w:space="0"/>
            </w:tcBorders>
            <w:shd w:val="clear" w:color="auto" w:fill="auto"/>
            <w:vAlign w:val="center"/>
          </w:tcPr>
          <w:p w14:paraId="1CDA7FBD">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EC95763">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6112DA">
            <w:pPr>
              <w:jc w:val="center"/>
              <w:rPr>
                <w:rFonts w:ascii="宋体" w:hAnsi="宋体" w:eastAsia="宋体" w:cs="宋体"/>
                <w:color w:val="000000" w:themeColor="text1"/>
                <w:sz w:val="20"/>
                <w:szCs w:val="20"/>
              </w:rPr>
            </w:pPr>
            <w:r>
              <w:rPr>
                <w:rFonts w:hint="eastAsia"/>
                <w:color w:val="000000" w:themeColor="text1"/>
                <w:sz w:val="20"/>
                <w:szCs w:val="20"/>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14:paraId="26AEBCB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C98577B">
            <w:pPr>
              <w:widowControl/>
              <w:spacing w:line="240" w:lineRule="exact"/>
              <w:jc w:val="left"/>
              <w:rPr>
                <w:rFonts w:cs="宋体" w:asciiTheme="minorEastAsia" w:hAnsiTheme="minorEastAsia"/>
                <w:color w:val="000000" w:themeColor="text1"/>
                <w:kern w:val="0"/>
                <w:sz w:val="20"/>
                <w:szCs w:val="20"/>
              </w:rPr>
            </w:pPr>
          </w:p>
        </w:tc>
      </w:tr>
      <w:tr w14:paraId="404656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228B14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210CE54A">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23C57B7">
            <w:pPr>
              <w:jc w:val="center"/>
              <w:rPr>
                <w:rFonts w:ascii="宋体" w:hAnsi="宋体" w:eastAsia="宋体" w:cs="宋体"/>
                <w:color w:val="000000" w:themeColor="text1"/>
                <w:sz w:val="20"/>
                <w:szCs w:val="20"/>
              </w:rPr>
            </w:pPr>
            <w:r>
              <w:rPr>
                <w:rFonts w:hint="eastAsia"/>
                <w:color w:val="000000" w:themeColor="text1"/>
                <w:sz w:val="20"/>
                <w:szCs w:val="20"/>
              </w:rPr>
              <w:t>建设工程规划许可检查</w:t>
            </w:r>
          </w:p>
        </w:tc>
        <w:tc>
          <w:tcPr>
            <w:tcW w:w="1884" w:type="dxa"/>
            <w:tcBorders>
              <w:top w:val="nil"/>
              <w:left w:val="nil"/>
              <w:bottom w:val="single" w:color="auto" w:sz="4" w:space="0"/>
              <w:right w:val="single" w:color="auto" w:sz="4" w:space="0"/>
            </w:tcBorders>
            <w:shd w:val="clear" w:color="auto" w:fill="auto"/>
            <w:vAlign w:val="center"/>
          </w:tcPr>
          <w:p w14:paraId="7046C52C">
            <w:pPr>
              <w:jc w:val="center"/>
              <w:rPr>
                <w:rFonts w:ascii="宋体" w:hAnsi="宋体" w:eastAsia="宋体" w:cs="宋体"/>
                <w:color w:val="000000" w:themeColor="text1"/>
                <w:sz w:val="20"/>
                <w:szCs w:val="20"/>
              </w:rPr>
            </w:pPr>
            <w:r>
              <w:rPr>
                <w:rFonts w:hint="eastAsia"/>
                <w:color w:val="000000" w:themeColor="text1"/>
                <w:sz w:val="20"/>
                <w:szCs w:val="20"/>
              </w:rPr>
              <w:t>建设项目方案现场公布情况；项目现场实施情况。</w:t>
            </w:r>
          </w:p>
        </w:tc>
        <w:tc>
          <w:tcPr>
            <w:tcW w:w="756" w:type="dxa"/>
            <w:tcBorders>
              <w:top w:val="nil"/>
              <w:left w:val="nil"/>
              <w:bottom w:val="single" w:color="auto" w:sz="4" w:space="0"/>
              <w:right w:val="single" w:color="auto" w:sz="4" w:space="0"/>
            </w:tcBorders>
            <w:shd w:val="clear" w:color="auto" w:fill="auto"/>
            <w:vAlign w:val="center"/>
          </w:tcPr>
          <w:p w14:paraId="6D95E44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B7B82CF">
            <w:pPr>
              <w:jc w:val="center"/>
              <w:rPr>
                <w:rFonts w:ascii="宋体" w:hAnsi="宋体" w:eastAsia="宋体" w:cs="宋体"/>
                <w:color w:val="000000" w:themeColor="text1"/>
                <w:sz w:val="20"/>
                <w:szCs w:val="20"/>
              </w:rPr>
            </w:pPr>
            <w:r>
              <w:rPr>
                <w:rFonts w:hint="eastAsia"/>
                <w:color w:val="000000" w:themeColor="text1"/>
                <w:sz w:val="20"/>
                <w:szCs w:val="20"/>
              </w:rPr>
              <w:t>经行政许可取得《建设工程规划许可证》的在建项目企业、单位。</w:t>
            </w:r>
          </w:p>
        </w:tc>
        <w:tc>
          <w:tcPr>
            <w:tcW w:w="1170" w:type="dxa"/>
            <w:tcBorders>
              <w:top w:val="nil"/>
              <w:left w:val="nil"/>
              <w:bottom w:val="single" w:color="auto" w:sz="4" w:space="0"/>
              <w:right w:val="single" w:color="auto" w:sz="4" w:space="0"/>
            </w:tcBorders>
            <w:shd w:val="clear" w:color="auto" w:fill="auto"/>
            <w:vAlign w:val="center"/>
          </w:tcPr>
          <w:p w14:paraId="2D118CD2">
            <w:pPr>
              <w:jc w:val="center"/>
              <w:rPr>
                <w:rFonts w:ascii="宋体" w:hAnsi="宋体" w:eastAsia="宋体" w:cs="宋体"/>
                <w:color w:val="000000" w:themeColor="text1"/>
                <w:sz w:val="20"/>
                <w:szCs w:val="20"/>
              </w:rPr>
            </w:pPr>
            <w:r>
              <w:rPr>
                <w:rFonts w:hint="eastAsia"/>
                <w:color w:val="000000" w:themeColor="text1"/>
                <w:sz w:val="20"/>
                <w:szCs w:val="20"/>
              </w:rPr>
              <w:t xml:space="preserve">现场检查或书面检查，必要时聘请专业机构进行检测或评估。       </w:t>
            </w:r>
          </w:p>
        </w:tc>
        <w:tc>
          <w:tcPr>
            <w:tcW w:w="1155" w:type="dxa"/>
            <w:tcBorders>
              <w:top w:val="nil"/>
              <w:left w:val="nil"/>
              <w:bottom w:val="single" w:color="auto" w:sz="4" w:space="0"/>
              <w:right w:val="single" w:color="auto" w:sz="4" w:space="0"/>
            </w:tcBorders>
            <w:shd w:val="clear" w:color="auto" w:fill="auto"/>
            <w:vAlign w:val="center"/>
          </w:tcPr>
          <w:p w14:paraId="6A01DEFC">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4D937F">
            <w:pPr>
              <w:jc w:val="center"/>
              <w:rPr>
                <w:rFonts w:ascii="宋体" w:hAnsi="宋体" w:eastAsia="宋体" w:cs="宋体"/>
                <w:color w:val="000000" w:themeColor="text1"/>
                <w:sz w:val="20"/>
                <w:szCs w:val="20"/>
              </w:rPr>
            </w:pPr>
            <w:r>
              <w:rPr>
                <w:rFonts w:hint="eastAsia"/>
                <w:color w:val="000000" w:themeColor="text1"/>
                <w:sz w:val="20"/>
                <w:szCs w:val="20"/>
              </w:rPr>
              <w:t>《中华人民共和国城乡规划法》第四十条、第五十一条、第五十三条;《云南省城乡规划条例》第二十七条。</w:t>
            </w:r>
          </w:p>
        </w:tc>
        <w:tc>
          <w:tcPr>
            <w:tcW w:w="708" w:type="dxa"/>
            <w:tcBorders>
              <w:top w:val="nil"/>
              <w:left w:val="nil"/>
              <w:bottom w:val="single" w:color="auto" w:sz="4" w:space="0"/>
              <w:right w:val="single" w:color="auto" w:sz="4" w:space="0"/>
            </w:tcBorders>
            <w:shd w:val="clear" w:color="auto" w:fill="auto"/>
            <w:vAlign w:val="center"/>
          </w:tcPr>
          <w:p w14:paraId="1431865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D9BCA56">
            <w:pPr>
              <w:widowControl/>
              <w:spacing w:line="240" w:lineRule="exact"/>
              <w:jc w:val="left"/>
              <w:rPr>
                <w:rFonts w:cs="宋体" w:asciiTheme="minorEastAsia" w:hAnsiTheme="minorEastAsia"/>
                <w:color w:val="000000" w:themeColor="text1"/>
                <w:kern w:val="0"/>
                <w:sz w:val="20"/>
                <w:szCs w:val="20"/>
              </w:rPr>
            </w:pPr>
          </w:p>
        </w:tc>
      </w:tr>
      <w:tr w14:paraId="56DB8C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C0953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B030635">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365C304">
            <w:pPr>
              <w:jc w:val="center"/>
              <w:rPr>
                <w:rFonts w:ascii="宋体" w:hAnsi="宋体" w:eastAsia="宋体" w:cs="宋体"/>
                <w:color w:val="000000" w:themeColor="text1"/>
                <w:sz w:val="20"/>
                <w:szCs w:val="20"/>
              </w:rPr>
            </w:pPr>
            <w:r>
              <w:rPr>
                <w:rFonts w:hint="eastAsia"/>
                <w:color w:val="000000" w:themeColor="text1"/>
                <w:sz w:val="20"/>
                <w:szCs w:val="20"/>
              </w:rPr>
              <w:t>规划核实检查</w:t>
            </w:r>
          </w:p>
        </w:tc>
        <w:tc>
          <w:tcPr>
            <w:tcW w:w="1884" w:type="dxa"/>
            <w:tcBorders>
              <w:top w:val="nil"/>
              <w:left w:val="nil"/>
              <w:bottom w:val="single" w:color="auto" w:sz="4" w:space="0"/>
              <w:right w:val="single" w:color="auto" w:sz="4" w:space="0"/>
            </w:tcBorders>
            <w:shd w:val="clear" w:color="auto" w:fill="auto"/>
            <w:vAlign w:val="center"/>
          </w:tcPr>
          <w:p w14:paraId="2683D0F9">
            <w:pPr>
              <w:jc w:val="center"/>
              <w:rPr>
                <w:rFonts w:ascii="宋体" w:hAnsi="宋体" w:eastAsia="宋体" w:cs="宋体"/>
                <w:color w:val="000000" w:themeColor="text1"/>
                <w:sz w:val="20"/>
                <w:szCs w:val="20"/>
              </w:rPr>
            </w:pPr>
            <w:r>
              <w:rPr>
                <w:rFonts w:hint="eastAsia"/>
                <w:color w:val="000000" w:themeColor="text1"/>
                <w:sz w:val="20"/>
                <w:szCs w:val="20"/>
              </w:rPr>
              <w:t>建设项目方案现场公布情况；项目现场实施情况；建设项目测绘报告与项目现场对比情况；是否存在违法建设及违法建设处置情况。</w:t>
            </w:r>
          </w:p>
        </w:tc>
        <w:tc>
          <w:tcPr>
            <w:tcW w:w="756" w:type="dxa"/>
            <w:tcBorders>
              <w:top w:val="nil"/>
              <w:left w:val="nil"/>
              <w:bottom w:val="single" w:color="auto" w:sz="4" w:space="0"/>
              <w:right w:val="single" w:color="auto" w:sz="4" w:space="0"/>
            </w:tcBorders>
            <w:shd w:val="clear" w:color="auto" w:fill="auto"/>
            <w:vAlign w:val="center"/>
          </w:tcPr>
          <w:p w14:paraId="554BC3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B55F96">
            <w:pPr>
              <w:jc w:val="center"/>
              <w:rPr>
                <w:rFonts w:ascii="宋体" w:hAnsi="宋体" w:eastAsia="宋体" w:cs="宋体"/>
                <w:color w:val="000000" w:themeColor="text1"/>
                <w:sz w:val="20"/>
                <w:szCs w:val="20"/>
              </w:rPr>
            </w:pPr>
            <w:r>
              <w:rPr>
                <w:rFonts w:hint="eastAsia"/>
                <w:color w:val="000000" w:themeColor="text1"/>
                <w:sz w:val="20"/>
                <w:szCs w:val="20"/>
              </w:rPr>
              <w:t>工程竣工后申请规划核实检查的企业、单位</w:t>
            </w:r>
          </w:p>
        </w:tc>
        <w:tc>
          <w:tcPr>
            <w:tcW w:w="1170" w:type="dxa"/>
            <w:tcBorders>
              <w:top w:val="nil"/>
              <w:left w:val="nil"/>
              <w:bottom w:val="single" w:color="auto" w:sz="4" w:space="0"/>
              <w:right w:val="single" w:color="auto" w:sz="4" w:space="0"/>
            </w:tcBorders>
            <w:shd w:val="clear" w:color="auto" w:fill="auto"/>
            <w:vAlign w:val="center"/>
          </w:tcPr>
          <w:p w14:paraId="3EBEF5F8">
            <w:pPr>
              <w:jc w:val="center"/>
              <w:rPr>
                <w:rFonts w:ascii="宋体" w:hAnsi="宋体" w:eastAsia="宋体" w:cs="宋体"/>
                <w:color w:val="000000" w:themeColor="text1"/>
                <w:sz w:val="20"/>
                <w:szCs w:val="20"/>
              </w:rPr>
            </w:pPr>
            <w:r>
              <w:rPr>
                <w:rFonts w:hint="eastAsia"/>
                <w:color w:val="000000" w:themeColor="text1"/>
                <w:sz w:val="20"/>
                <w:szCs w:val="20"/>
              </w:rPr>
              <w:t xml:space="preserve">现场检查或书面检查，必要时聘请专业机构进行检测或评估。       </w:t>
            </w:r>
          </w:p>
        </w:tc>
        <w:tc>
          <w:tcPr>
            <w:tcW w:w="1155" w:type="dxa"/>
            <w:tcBorders>
              <w:top w:val="nil"/>
              <w:left w:val="nil"/>
              <w:bottom w:val="single" w:color="auto" w:sz="4" w:space="0"/>
              <w:right w:val="single" w:color="auto" w:sz="4" w:space="0"/>
            </w:tcBorders>
            <w:shd w:val="clear" w:color="auto" w:fill="auto"/>
            <w:vAlign w:val="center"/>
          </w:tcPr>
          <w:p w14:paraId="39E3B8F2">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62204B">
            <w:pPr>
              <w:jc w:val="center"/>
              <w:rPr>
                <w:rFonts w:ascii="宋体" w:hAnsi="宋体" w:eastAsia="宋体" w:cs="宋体"/>
                <w:color w:val="000000" w:themeColor="text1"/>
                <w:sz w:val="20"/>
                <w:szCs w:val="20"/>
              </w:rPr>
            </w:pPr>
            <w:r>
              <w:rPr>
                <w:rFonts w:hint="eastAsia"/>
                <w:color w:val="000000" w:themeColor="text1"/>
                <w:sz w:val="20"/>
                <w:szCs w:val="20"/>
              </w:rPr>
              <w:t>《中华人民共和国城乡规划法》第四十五条、第五十一条、第五十三条,《云南省城乡规划条例》第三十三条。</w:t>
            </w:r>
          </w:p>
        </w:tc>
        <w:tc>
          <w:tcPr>
            <w:tcW w:w="708" w:type="dxa"/>
            <w:tcBorders>
              <w:top w:val="nil"/>
              <w:left w:val="nil"/>
              <w:bottom w:val="single" w:color="auto" w:sz="4" w:space="0"/>
              <w:right w:val="single" w:color="auto" w:sz="4" w:space="0"/>
            </w:tcBorders>
            <w:shd w:val="clear" w:color="auto" w:fill="auto"/>
            <w:vAlign w:val="center"/>
          </w:tcPr>
          <w:p w14:paraId="4807D8A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39A6F4">
            <w:pPr>
              <w:widowControl/>
              <w:spacing w:line="240" w:lineRule="exact"/>
              <w:jc w:val="left"/>
              <w:rPr>
                <w:rFonts w:cs="宋体" w:asciiTheme="minorEastAsia" w:hAnsiTheme="minorEastAsia"/>
                <w:color w:val="000000" w:themeColor="text1"/>
                <w:kern w:val="0"/>
                <w:sz w:val="20"/>
                <w:szCs w:val="20"/>
              </w:rPr>
            </w:pPr>
          </w:p>
        </w:tc>
      </w:tr>
      <w:tr w14:paraId="63DF42D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782A3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3732413">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51AFEEB9">
            <w:pPr>
              <w:jc w:val="center"/>
              <w:rPr>
                <w:rFonts w:ascii="宋体" w:hAnsi="宋体" w:eastAsia="宋体" w:cs="宋体"/>
                <w:color w:val="000000" w:themeColor="text1"/>
                <w:sz w:val="20"/>
                <w:szCs w:val="20"/>
              </w:rPr>
            </w:pPr>
            <w:r>
              <w:rPr>
                <w:rFonts w:hint="eastAsia"/>
                <w:color w:val="000000" w:themeColor="text1"/>
                <w:sz w:val="20"/>
                <w:szCs w:val="20"/>
              </w:rPr>
              <w:t>地质勘查单位勘查活动监督检查</w:t>
            </w:r>
          </w:p>
        </w:tc>
        <w:tc>
          <w:tcPr>
            <w:tcW w:w="1884" w:type="dxa"/>
            <w:tcBorders>
              <w:top w:val="nil"/>
              <w:left w:val="nil"/>
              <w:bottom w:val="single" w:color="auto" w:sz="4" w:space="0"/>
              <w:right w:val="single" w:color="auto" w:sz="4" w:space="0"/>
            </w:tcBorders>
            <w:shd w:val="clear" w:color="auto" w:fill="auto"/>
            <w:vAlign w:val="center"/>
          </w:tcPr>
          <w:p w14:paraId="5EB10354">
            <w:pPr>
              <w:jc w:val="center"/>
              <w:rPr>
                <w:rFonts w:ascii="宋体" w:hAnsi="宋体" w:eastAsia="宋体" w:cs="宋体"/>
                <w:color w:val="000000" w:themeColor="text1"/>
                <w:sz w:val="20"/>
                <w:szCs w:val="20"/>
              </w:rPr>
            </w:pPr>
            <w:r>
              <w:rPr>
                <w:rFonts w:hint="eastAsia"/>
                <w:color w:val="000000" w:themeColor="text1"/>
                <w:sz w:val="20"/>
                <w:szCs w:val="20"/>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56" w:type="dxa"/>
            <w:tcBorders>
              <w:top w:val="nil"/>
              <w:left w:val="nil"/>
              <w:bottom w:val="single" w:color="auto" w:sz="4" w:space="0"/>
              <w:right w:val="single" w:color="auto" w:sz="4" w:space="0"/>
            </w:tcBorders>
            <w:shd w:val="clear" w:color="auto" w:fill="auto"/>
            <w:vAlign w:val="center"/>
          </w:tcPr>
          <w:p w14:paraId="57AB4C7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0D22D1">
            <w:pPr>
              <w:jc w:val="center"/>
              <w:rPr>
                <w:rFonts w:ascii="宋体" w:hAnsi="宋体" w:eastAsia="宋体" w:cs="宋体"/>
                <w:color w:val="000000" w:themeColor="text1"/>
                <w:sz w:val="20"/>
                <w:szCs w:val="20"/>
              </w:rPr>
            </w:pPr>
            <w:r>
              <w:rPr>
                <w:rFonts w:hint="eastAsia"/>
                <w:color w:val="000000" w:themeColor="text1"/>
                <w:sz w:val="20"/>
                <w:szCs w:val="20"/>
              </w:rPr>
              <w:t>地质勘查单位</w:t>
            </w:r>
          </w:p>
        </w:tc>
        <w:tc>
          <w:tcPr>
            <w:tcW w:w="1170" w:type="dxa"/>
            <w:tcBorders>
              <w:top w:val="nil"/>
              <w:left w:val="nil"/>
              <w:bottom w:val="single" w:color="auto" w:sz="4" w:space="0"/>
              <w:right w:val="single" w:color="auto" w:sz="4" w:space="0"/>
            </w:tcBorders>
            <w:shd w:val="clear" w:color="auto" w:fill="auto"/>
            <w:vAlign w:val="center"/>
          </w:tcPr>
          <w:p w14:paraId="574F5C29">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D084D8A">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17B7AF">
            <w:pPr>
              <w:jc w:val="center"/>
              <w:rPr>
                <w:rFonts w:ascii="宋体" w:hAnsi="宋体" w:eastAsia="宋体" w:cs="宋体"/>
                <w:color w:val="000000" w:themeColor="text1"/>
                <w:sz w:val="20"/>
                <w:szCs w:val="20"/>
              </w:rPr>
            </w:pPr>
            <w:r>
              <w:rPr>
                <w:rFonts w:hint="eastAsia"/>
                <w:color w:val="000000" w:themeColor="text1"/>
                <w:sz w:val="20"/>
                <w:szCs w:val="20"/>
              </w:rPr>
              <w:t>《国务院关于取消一批行政许可事项的决定》（国发〔2017〕46号）；《国土资源部关于取消地质勘查资质审批后加强事中事后监管的公告》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14:paraId="15BCCE4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FF49AC6">
            <w:pPr>
              <w:widowControl/>
              <w:spacing w:line="240" w:lineRule="exact"/>
              <w:jc w:val="left"/>
              <w:rPr>
                <w:rFonts w:cs="宋体" w:asciiTheme="minorEastAsia" w:hAnsiTheme="minorEastAsia"/>
                <w:color w:val="000000" w:themeColor="text1"/>
                <w:kern w:val="0"/>
                <w:sz w:val="20"/>
                <w:szCs w:val="20"/>
              </w:rPr>
            </w:pPr>
          </w:p>
        </w:tc>
      </w:tr>
      <w:tr w14:paraId="277BA76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DF74B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0E61D1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79830BCD">
            <w:pPr>
              <w:jc w:val="center"/>
              <w:rPr>
                <w:rFonts w:ascii="宋体" w:hAnsi="宋体" w:eastAsia="宋体" w:cs="宋体"/>
                <w:color w:val="000000" w:themeColor="text1"/>
                <w:sz w:val="20"/>
                <w:szCs w:val="20"/>
              </w:rPr>
            </w:pPr>
            <w:r>
              <w:rPr>
                <w:rFonts w:hint="eastAsia"/>
                <w:color w:val="000000" w:themeColor="text1"/>
                <w:sz w:val="20"/>
                <w:szCs w:val="20"/>
              </w:rPr>
              <w:t>对地质灾害危险性评估、地质灾害治理工程勘查、设计、施工、监理活动的检查</w:t>
            </w:r>
          </w:p>
        </w:tc>
        <w:tc>
          <w:tcPr>
            <w:tcW w:w="1884" w:type="dxa"/>
            <w:tcBorders>
              <w:top w:val="nil"/>
              <w:left w:val="nil"/>
              <w:bottom w:val="single" w:color="auto" w:sz="4" w:space="0"/>
              <w:right w:val="single" w:color="auto" w:sz="4" w:space="0"/>
            </w:tcBorders>
            <w:shd w:val="clear" w:color="auto" w:fill="auto"/>
            <w:vAlign w:val="center"/>
          </w:tcPr>
          <w:p w14:paraId="5B1EF6D2">
            <w:pPr>
              <w:jc w:val="center"/>
              <w:rPr>
                <w:rFonts w:ascii="宋体" w:hAnsi="宋体" w:eastAsia="宋体" w:cs="宋体"/>
                <w:color w:val="000000" w:themeColor="text1"/>
                <w:sz w:val="20"/>
                <w:szCs w:val="20"/>
              </w:rPr>
            </w:pPr>
            <w:r>
              <w:rPr>
                <w:rFonts w:hint="eastAsia"/>
                <w:color w:val="000000" w:themeColor="text1"/>
                <w:sz w:val="20"/>
                <w:szCs w:val="20"/>
              </w:rPr>
              <w:t>对地质灾害危险性评估、地质灾害治理工程勘查、设计、施工、监理活动不定期进行抽查。</w:t>
            </w:r>
          </w:p>
        </w:tc>
        <w:tc>
          <w:tcPr>
            <w:tcW w:w="756" w:type="dxa"/>
            <w:tcBorders>
              <w:top w:val="nil"/>
              <w:left w:val="nil"/>
              <w:bottom w:val="single" w:color="auto" w:sz="4" w:space="0"/>
              <w:right w:val="single" w:color="auto" w:sz="4" w:space="0"/>
            </w:tcBorders>
            <w:shd w:val="clear" w:color="auto" w:fill="auto"/>
            <w:vAlign w:val="center"/>
          </w:tcPr>
          <w:p w14:paraId="36B3131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A199FA">
            <w:pPr>
              <w:jc w:val="center"/>
              <w:rPr>
                <w:rFonts w:ascii="宋体" w:hAnsi="宋体" w:eastAsia="宋体" w:cs="宋体"/>
                <w:color w:val="000000" w:themeColor="text1"/>
                <w:sz w:val="20"/>
                <w:szCs w:val="20"/>
              </w:rPr>
            </w:pPr>
            <w:r>
              <w:rPr>
                <w:rFonts w:hint="eastAsia"/>
                <w:color w:val="000000" w:themeColor="text1"/>
                <w:sz w:val="20"/>
                <w:szCs w:val="20"/>
              </w:rPr>
              <w:t>地质灾害危险性评估、地质灾害治理工程勘查、设计、施工、监理单位</w:t>
            </w:r>
          </w:p>
        </w:tc>
        <w:tc>
          <w:tcPr>
            <w:tcW w:w="1170" w:type="dxa"/>
            <w:tcBorders>
              <w:top w:val="nil"/>
              <w:left w:val="nil"/>
              <w:bottom w:val="single" w:color="auto" w:sz="4" w:space="0"/>
              <w:right w:val="single" w:color="auto" w:sz="4" w:space="0"/>
            </w:tcBorders>
            <w:shd w:val="clear" w:color="auto" w:fill="auto"/>
            <w:vAlign w:val="center"/>
          </w:tcPr>
          <w:p w14:paraId="38957FB4">
            <w:pPr>
              <w:jc w:val="center"/>
              <w:rPr>
                <w:rFonts w:ascii="宋体" w:hAnsi="宋体" w:eastAsia="宋体" w:cs="宋体"/>
                <w:color w:val="000000" w:themeColor="text1"/>
                <w:sz w:val="20"/>
                <w:szCs w:val="20"/>
              </w:rPr>
            </w:pPr>
            <w:r>
              <w:rPr>
                <w:rFonts w:hint="eastAsia"/>
                <w:color w:val="000000" w:themeColor="text1"/>
                <w:sz w:val="20"/>
                <w:szCs w:val="20"/>
              </w:rPr>
              <w:t>实地、材料检查</w:t>
            </w:r>
          </w:p>
        </w:tc>
        <w:tc>
          <w:tcPr>
            <w:tcW w:w="1155" w:type="dxa"/>
            <w:tcBorders>
              <w:top w:val="nil"/>
              <w:left w:val="nil"/>
              <w:bottom w:val="single" w:color="auto" w:sz="4" w:space="0"/>
              <w:right w:val="single" w:color="auto" w:sz="4" w:space="0"/>
            </w:tcBorders>
            <w:shd w:val="clear" w:color="auto" w:fill="auto"/>
            <w:vAlign w:val="center"/>
          </w:tcPr>
          <w:p w14:paraId="6F1728B9">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3C2452">
            <w:pPr>
              <w:jc w:val="center"/>
              <w:rPr>
                <w:rFonts w:ascii="宋体" w:hAnsi="宋体" w:eastAsia="宋体" w:cs="宋体"/>
                <w:color w:val="000000" w:themeColor="text1"/>
                <w:sz w:val="20"/>
                <w:szCs w:val="20"/>
              </w:rPr>
            </w:pPr>
            <w:r>
              <w:rPr>
                <w:rFonts w:hint="eastAsia"/>
                <w:color w:val="000000" w:themeColor="text1"/>
                <w:sz w:val="20"/>
                <w:szCs w:val="20"/>
              </w:rPr>
              <w:t>1.《地质灾害危险性评估单位资质管理办法》第六条第二款；</w:t>
            </w:r>
            <w:r>
              <w:rPr>
                <w:rFonts w:hint="eastAsia"/>
                <w:color w:val="000000" w:themeColor="text1"/>
                <w:sz w:val="20"/>
                <w:szCs w:val="20"/>
              </w:rPr>
              <w:br w:type="textWrapping"/>
            </w:r>
            <w:r>
              <w:rPr>
                <w:rFonts w:hint="eastAsia"/>
                <w:color w:val="000000" w:themeColor="text1"/>
                <w:sz w:val="20"/>
                <w:szCs w:val="20"/>
              </w:rPr>
              <w:t>2.《地质灾害治理工程勘查设计施工单位资质管理办法》第五条第二款；                                 3.《地质灾害治理工程监理单位资质管理办法》第二十一条。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14:paraId="18B81E4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B070FDC">
            <w:pPr>
              <w:widowControl/>
              <w:spacing w:line="240" w:lineRule="exact"/>
              <w:jc w:val="left"/>
              <w:rPr>
                <w:rFonts w:cs="宋体" w:asciiTheme="minorEastAsia" w:hAnsiTheme="minorEastAsia"/>
                <w:color w:val="000000" w:themeColor="text1"/>
                <w:kern w:val="0"/>
                <w:sz w:val="20"/>
                <w:szCs w:val="20"/>
              </w:rPr>
            </w:pPr>
          </w:p>
        </w:tc>
      </w:tr>
      <w:tr w14:paraId="6B8AA3C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E0D06A">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E6D1BE1">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4088028">
            <w:pPr>
              <w:jc w:val="center"/>
              <w:rPr>
                <w:rFonts w:ascii="宋体" w:hAnsi="宋体" w:eastAsia="宋体" w:cs="宋体"/>
                <w:color w:val="000000" w:themeColor="text1"/>
                <w:sz w:val="20"/>
                <w:szCs w:val="20"/>
              </w:rPr>
            </w:pPr>
            <w:r>
              <w:rPr>
                <w:rFonts w:hint="eastAsia"/>
                <w:color w:val="000000" w:themeColor="text1"/>
                <w:sz w:val="20"/>
                <w:szCs w:val="20"/>
              </w:rPr>
              <w:t>矿业权人勘查开采公示信息抽查</w:t>
            </w:r>
          </w:p>
        </w:tc>
        <w:tc>
          <w:tcPr>
            <w:tcW w:w="1884" w:type="dxa"/>
            <w:tcBorders>
              <w:top w:val="nil"/>
              <w:left w:val="nil"/>
              <w:bottom w:val="single" w:color="auto" w:sz="4" w:space="0"/>
              <w:right w:val="single" w:color="auto" w:sz="4" w:space="0"/>
            </w:tcBorders>
            <w:shd w:val="clear" w:color="auto" w:fill="auto"/>
            <w:vAlign w:val="center"/>
          </w:tcPr>
          <w:p w14:paraId="03197BA2">
            <w:pPr>
              <w:jc w:val="center"/>
              <w:rPr>
                <w:rFonts w:ascii="宋体" w:hAnsi="宋体" w:eastAsia="宋体" w:cs="宋体"/>
                <w:color w:val="000000" w:themeColor="text1"/>
                <w:sz w:val="20"/>
                <w:szCs w:val="20"/>
              </w:rPr>
            </w:pPr>
            <w:r>
              <w:rPr>
                <w:rFonts w:hint="eastAsia"/>
                <w:color w:val="000000" w:themeColor="text1"/>
                <w:sz w:val="20"/>
                <w:szCs w:val="20"/>
              </w:rPr>
              <w:t>对矿业权人填报的上年度勘查开采公示信息进行实地核查。</w:t>
            </w:r>
          </w:p>
        </w:tc>
        <w:tc>
          <w:tcPr>
            <w:tcW w:w="756" w:type="dxa"/>
            <w:tcBorders>
              <w:top w:val="nil"/>
              <w:left w:val="nil"/>
              <w:bottom w:val="single" w:color="auto" w:sz="4" w:space="0"/>
              <w:right w:val="single" w:color="auto" w:sz="4" w:space="0"/>
            </w:tcBorders>
            <w:shd w:val="clear" w:color="auto" w:fill="auto"/>
            <w:vAlign w:val="center"/>
          </w:tcPr>
          <w:p w14:paraId="6490722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FBB905">
            <w:pPr>
              <w:jc w:val="center"/>
              <w:rPr>
                <w:rFonts w:ascii="宋体" w:hAnsi="宋体" w:eastAsia="宋体" w:cs="宋体"/>
                <w:color w:val="000000" w:themeColor="text1"/>
                <w:sz w:val="20"/>
                <w:szCs w:val="20"/>
              </w:rPr>
            </w:pPr>
            <w:r>
              <w:rPr>
                <w:rFonts w:hint="eastAsia"/>
                <w:color w:val="000000" w:themeColor="text1"/>
                <w:sz w:val="20"/>
                <w:szCs w:val="20"/>
              </w:rPr>
              <w:t>官渡区矿业权人</w:t>
            </w:r>
          </w:p>
        </w:tc>
        <w:tc>
          <w:tcPr>
            <w:tcW w:w="1170" w:type="dxa"/>
            <w:tcBorders>
              <w:top w:val="nil"/>
              <w:left w:val="nil"/>
              <w:bottom w:val="single" w:color="auto" w:sz="4" w:space="0"/>
              <w:right w:val="single" w:color="auto" w:sz="4" w:space="0"/>
            </w:tcBorders>
            <w:shd w:val="clear" w:color="auto" w:fill="auto"/>
            <w:vAlign w:val="center"/>
          </w:tcPr>
          <w:p w14:paraId="4A19FF29">
            <w:pPr>
              <w:jc w:val="center"/>
              <w:rPr>
                <w:rFonts w:ascii="宋体" w:hAnsi="宋体" w:eastAsia="宋体" w:cs="宋体"/>
                <w:color w:val="000000" w:themeColor="text1"/>
                <w:sz w:val="20"/>
                <w:szCs w:val="20"/>
              </w:rPr>
            </w:pPr>
            <w:r>
              <w:rPr>
                <w:rFonts w:hint="eastAsia"/>
                <w:color w:val="000000" w:themeColor="text1"/>
                <w:sz w:val="20"/>
                <w:szCs w:val="20"/>
              </w:rPr>
              <w:t>实地、材料检查、网络监测</w:t>
            </w:r>
          </w:p>
        </w:tc>
        <w:tc>
          <w:tcPr>
            <w:tcW w:w="1155" w:type="dxa"/>
            <w:tcBorders>
              <w:top w:val="nil"/>
              <w:left w:val="nil"/>
              <w:bottom w:val="single" w:color="auto" w:sz="4" w:space="0"/>
              <w:right w:val="single" w:color="auto" w:sz="4" w:space="0"/>
            </w:tcBorders>
            <w:shd w:val="clear" w:color="auto" w:fill="auto"/>
            <w:vAlign w:val="center"/>
          </w:tcPr>
          <w:p w14:paraId="5935551C">
            <w:pPr>
              <w:jc w:val="center"/>
              <w:rPr>
                <w:rFonts w:ascii="宋体" w:hAnsi="宋体" w:eastAsia="宋体" w:cs="宋体"/>
                <w:color w:val="000000" w:themeColor="text1"/>
                <w:sz w:val="20"/>
                <w:szCs w:val="20"/>
              </w:rPr>
            </w:pPr>
            <w:r>
              <w:rPr>
                <w:rFonts w:hint="eastAsia"/>
                <w:color w:val="000000" w:themeColor="text1"/>
                <w:sz w:val="20"/>
                <w:szCs w:val="20"/>
              </w:rPr>
              <w:t>省级统一抽取检查对象，并按发证权限分派至省、市、县三级自然资源主管部门实施检查</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1AC996">
            <w:pPr>
              <w:jc w:val="center"/>
              <w:rPr>
                <w:rFonts w:ascii="宋体" w:hAnsi="宋体" w:eastAsia="宋体" w:cs="宋体"/>
                <w:color w:val="000000" w:themeColor="text1"/>
                <w:sz w:val="20"/>
                <w:szCs w:val="20"/>
              </w:rPr>
            </w:pPr>
            <w:r>
              <w:rPr>
                <w:rFonts w:hint="eastAsia"/>
                <w:color w:val="000000" w:themeColor="text1"/>
                <w:sz w:val="20"/>
                <w:szCs w:val="20"/>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14:paraId="69A49C8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EE843FE">
            <w:pPr>
              <w:widowControl/>
              <w:spacing w:line="240" w:lineRule="exact"/>
              <w:jc w:val="left"/>
              <w:rPr>
                <w:rFonts w:cs="宋体" w:asciiTheme="minorEastAsia" w:hAnsiTheme="minorEastAsia"/>
                <w:color w:val="000000" w:themeColor="text1"/>
                <w:kern w:val="0"/>
                <w:sz w:val="20"/>
                <w:szCs w:val="20"/>
              </w:rPr>
            </w:pPr>
          </w:p>
        </w:tc>
      </w:tr>
      <w:tr w14:paraId="7488F29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F194C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1DBC98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74FC0C03">
            <w:pPr>
              <w:jc w:val="center"/>
              <w:rPr>
                <w:rFonts w:ascii="宋体" w:hAnsi="宋体" w:eastAsia="宋体" w:cs="宋体"/>
                <w:color w:val="000000" w:themeColor="text1"/>
                <w:sz w:val="20"/>
                <w:szCs w:val="20"/>
              </w:rPr>
            </w:pPr>
            <w:r>
              <w:rPr>
                <w:rFonts w:hint="eastAsia"/>
                <w:color w:val="000000" w:themeColor="text1"/>
                <w:sz w:val="20"/>
                <w:szCs w:val="20"/>
              </w:rPr>
              <w:t>对城乡规划编制企业的监督检查</w:t>
            </w:r>
          </w:p>
        </w:tc>
        <w:tc>
          <w:tcPr>
            <w:tcW w:w="1884" w:type="dxa"/>
            <w:tcBorders>
              <w:top w:val="nil"/>
              <w:left w:val="nil"/>
              <w:bottom w:val="single" w:color="auto" w:sz="4" w:space="0"/>
              <w:right w:val="single" w:color="auto" w:sz="4" w:space="0"/>
            </w:tcBorders>
            <w:shd w:val="clear" w:color="auto" w:fill="auto"/>
            <w:vAlign w:val="center"/>
          </w:tcPr>
          <w:p w14:paraId="4FBDD2A9">
            <w:pPr>
              <w:jc w:val="center"/>
              <w:rPr>
                <w:rFonts w:ascii="宋体" w:hAnsi="宋体" w:eastAsia="宋体" w:cs="宋体"/>
                <w:color w:val="000000" w:themeColor="text1"/>
                <w:sz w:val="20"/>
                <w:szCs w:val="20"/>
              </w:rPr>
            </w:pPr>
            <w:r>
              <w:rPr>
                <w:rFonts w:hint="eastAsia"/>
                <w:color w:val="000000" w:themeColor="text1"/>
                <w:sz w:val="20"/>
                <w:szCs w:val="20"/>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56" w:type="dxa"/>
            <w:tcBorders>
              <w:top w:val="nil"/>
              <w:left w:val="nil"/>
              <w:bottom w:val="single" w:color="auto" w:sz="4" w:space="0"/>
              <w:right w:val="single" w:color="auto" w:sz="4" w:space="0"/>
            </w:tcBorders>
            <w:shd w:val="clear" w:color="auto" w:fill="auto"/>
            <w:vAlign w:val="center"/>
          </w:tcPr>
          <w:p w14:paraId="5D9F7EB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B2569A">
            <w:pPr>
              <w:jc w:val="center"/>
              <w:rPr>
                <w:rFonts w:ascii="宋体" w:hAnsi="宋体" w:eastAsia="宋体" w:cs="宋体"/>
                <w:color w:val="000000" w:themeColor="text1"/>
                <w:sz w:val="20"/>
                <w:szCs w:val="20"/>
              </w:rPr>
            </w:pPr>
            <w:r>
              <w:rPr>
                <w:rFonts w:hint="eastAsia"/>
                <w:color w:val="000000" w:themeColor="text1"/>
                <w:sz w:val="20"/>
                <w:szCs w:val="20"/>
              </w:rPr>
              <w:t>城乡规划编制单位</w:t>
            </w:r>
          </w:p>
        </w:tc>
        <w:tc>
          <w:tcPr>
            <w:tcW w:w="1170" w:type="dxa"/>
            <w:tcBorders>
              <w:top w:val="nil"/>
              <w:left w:val="nil"/>
              <w:bottom w:val="single" w:color="auto" w:sz="4" w:space="0"/>
              <w:right w:val="single" w:color="auto" w:sz="4" w:space="0"/>
            </w:tcBorders>
            <w:shd w:val="clear" w:color="auto" w:fill="auto"/>
            <w:vAlign w:val="center"/>
          </w:tcPr>
          <w:p w14:paraId="4D3E1D0F">
            <w:pPr>
              <w:jc w:val="center"/>
              <w:rPr>
                <w:rFonts w:ascii="宋体" w:hAnsi="宋体" w:eastAsia="宋体" w:cs="宋体"/>
                <w:color w:val="000000" w:themeColor="text1"/>
                <w:sz w:val="20"/>
                <w:szCs w:val="20"/>
              </w:rPr>
            </w:pPr>
            <w:r>
              <w:rPr>
                <w:rFonts w:hint="eastAsia"/>
                <w:color w:val="000000" w:themeColor="text1"/>
                <w:sz w:val="20"/>
                <w:szCs w:val="20"/>
              </w:rPr>
              <w:t>实地检查、书面检查、网络监测</w:t>
            </w:r>
          </w:p>
        </w:tc>
        <w:tc>
          <w:tcPr>
            <w:tcW w:w="1155" w:type="dxa"/>
            <w:tcBorders>
              <w:top w:val="nil"/>
              <w:left w:val="nil"/>
              <w:bottom w:val="single" w:color="auto" w:sz="4" w:space="0"/>
              <w:right w:val="single" w:color="auto" w:sz="4" w:space="0"/>
            </w:tcBorders>
            <w:shd w:val="clear" w:color="auto" w:fill="auto"/>
            <w:vAlign w:val="center"/>
          </w:tcPr>
          <w:p w14:paraId="081447AC">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55BE3E">
            <w:pPr>
              <w:jc w:val="center"/>
              <w:rPr>
                <w:rFonts w:ascii="宋体" w:hAnsi="宋体" w:eastAsia="宋体" w:cs="宋体"/>
                <w:color w:val="000000" w:themeColor="text1"/>
                <w:sz w:val="20"/>
                <w:szCs w:val="20"/>
              </w:rPr>
            </w:pPr>
            <w:r>
              <w:rPr>
                <w:rFonts w:hint="eastAsia"/>
                <w:color w:val="000000" w:themeColor="text1"/>
                <w:sz w:val="20"/>
                <w:szCs w:val="20"/>
              </w:rPr>
              <w:t>《中华人民共和国城乡规划法》第二十四条第二款、第六十二条；《城乡规划编制单位资质管理规定》（住房城乡建设部令12号）第四章第三十条；《人力资源社会保障部 住房城乡建设部关于印发&lt;注册城乡规划师职业资格制度规定&gt;和&lt;注册城乡规划师职业资格考试实施办法&gt;的通知（人社部规〔2017〕6号）；《注册城乡规划师职业资格制度规定》第四章二十二条</w:t>
            </w:r>
          </w:p>
        </w:tc>
        <w:tc>
          <w:tcPr>
            <w:tcW w:w="708" w:type="dxa"/>
            <w:tcBorders>
              <w:top w:val="nil"/>
              <w:left w:val="nil"/>
              <w:bottom w:val="single" w:color="auto" w:sz="4" w:space="0"/>
              <w:right w:val="single" w:color="auto" w:sz="4" w:space="0"/>
            </w:tcBorders>
            <w:shd w:val="clear" w:color="auto" w:fill="auto"/>
            <w:vAlign w:val="center"/>
          </w:tcPr>
          <w:p w14:paraId="3A14EAD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B2C6787">
            <w:pPr>
              <w:widowControl/>
              <w:spacing w:line="240" w:lineRule="exact"/>
              <w:jc w:val="left"/>
              <w:rPr>
                <w:rFonts w:cs="宋体" w:asciiTheme="minorEastAsia" w:hAnsiTheme="minorEastAsia"/>
                <w:color w:val="000000" w:themeColor="text1"/>
                <w:kern w:val="0"/>
                <w:sz w:val="20"/>
                <w:szCs w:val="20"/>
              </w:rPr>
            </w:pPr>
          </w:p>
        </w:tc>
      </w:tr>
      <w:tr w14:paraId="37B75B5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2B042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813534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18758EFF">
            <w:pPr>
              <w:jc w:val="center"/>
              <w:rPr>
                <w:rFonts w:ascii="宋体" w:hAnsi="宋体" w:eastAsia="宋体" w:cs="宋体"/>
                <w:color w:val="000000" w:themeColor="text1"/>
                <w:sz w:val="20"/>
                <w:szCs w:val="20"/>
              </w:rPr>
            </w:pPr>
            <w:r>
              <w:rPr>
                <w:rFonts w:hint="eastAsia"/>
                <w:color w:val="000000" w:themeColor="text1"/>
                <w:sz w:val="20"/>
                <w:szCs w:val="20"/>
              </w:rPr>
              <w:t>土地复垦监督检查</w:t>
            </w:r>
          </w:p>
        </w:tc>
        <w:tc>
          <w:tcPr>
            <w:tcW w:w="1884" w:type="dxa"/>
            <w:tcBorders>
              <w:top w:val="nil"/>
              <w:left w:val="nil"/>
              <w:bottom w:val="single" w:color="auto" w:sz="4" w:space="0"/>
              <w:right w:val="single" w:color="auto" w:sz="4" w:space="0"/>
            </w:tcBorders>
            <w:shd w:val="clear" w:color="auto" w:fill="auto"/>
            <w:vAlign w:val="center"/>
          </w:tcPr>
          <w:p w14:paraId="6CB8EDC8">
            <w:pPr>
              <w:jc w:val="center"/>
              <w:rPr>
                <w:rFonts w:ascii="宋体" w:hAnsi="宋体" w:eastAsia="宋体" w:cs="宋体"/>
                <w:color w:val="000000" w:themeColor="text1"/>
                <w:sz w:val="20"/>
                <w:szCs w:val="20"/>
              </w:rPr>
            </w:pPr>
            <w:r>
              <w:rPr>
                <w:rFonts w:hint="eastAsia"/>
                <w:color w:val="000000" w:themeColor="text1"/>
                <w:sz w:val="20"/>
                <w:szCs w:val="20"/>
              </w:rPr>
              <w:t>土地复垦验收材料完备；完成经审查通过的土地复垦方案确定的复垦任务，项目管理、资金管理符合相关法律法规要求；土地复垦工程质量、工程效果通过专家评估。</w:t>
            </w:r>
          </w:p>
        </w:tc>
        <w:tc>
          <w:tcPr>
            <w:tcW w:w="756" w:type="dxa"/>
            <w:tcBorders>
              <w:top w:val="nil"/>
              <w:left w:val="nil"/>
              <w:bottom w:val="single" w:color="auto" w:sz="4" w:space="0"/>
              <w:right w:val="single" w:color="auto" w:sz="4" w:space="0"/>
            </w:tcBorders>
            <w:shd w:val="clear" w:color="auto" w:fill="auto"/>
            <w:vAlign w:val="center"/>
          </w:tcPr>
          <w:p w14:paraId="6B3847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3E3393">
            <w:pPr>
              <w:jc w:val="center"/>
              <w:rPr>
                <w:rFonts w:ascii="宋体" w:hAnsi="宋体" w:eastAsia="宋体" w:cs="宋体"/>
                <w:color w:val="000000" w:themeColor="text1"/>
                <w:sz w:val="20"/>
                <w:szCs w:val="20"/>
              </w:rPr>
            </w:pPr>
            <w:r>
              <w:rPr>
                <w:rFonts w:hint="eastAsia"/>
                <w:color w:val="000000" w:themeColor="text1"/>
                <w:sz w:val="20"/>
                <w:szCs w:val="20"/>
              </w:rPr>
              <w:t>土地复垦义务人或企业、单位</w:t>
            </w:r>
          </w:p>
        </w:tc>
        <w:tc>
          <w:tcPr>
            <w:tcW w:w="1170" w:type="dxa"/>
            <w:tcBorders>
              <w:top w:val="nil"/>
              <w:left w:val="nil"/>
              <w:bottom w:val="single" w:color="auto" w:sz="4" w:space="0"/>
              <w:right w:val="single" w:color="auto" w:sz="4" w:space="0"/>
            </w:tcBorders>
            <w:shd w:val="clear" w:color="auto" w:fill="auto"/>
            <w:vAlign w:val="center"/>
          </w:tcPr>
          <w:p w14:paraId="388ECE93">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1F8546">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AF802B">
            <w:pPr>
              <w:jc w:val="center"/>
              <w:rPr>
                <w:rFonts w:ascii="宋体" w:hAnsi="宋体" w:eastAsia="宋体" w:cs="宋体"/>
                <w:color w:val="000000" w:themeColor="text1"/>
                <w:sz w:val="20"/>
                <w:szCs w:val="20"/>
              </w:rPr>
            </w:pPr>
            <w:r>
              <w:rPr>
                <w:rFonts w:hint="eastAsia"/>
                <w:color w:val="000000" w:themeColor="text1"/>
                <w:sz w:val="20"/>
                <w:szCs w:val="20"/>
              </w:rPr>
              <w:t>1.《土地复垦条例》（2011年3月5日国务院令第592号）第八条；                              2.《土地复垦条例实施办法》（2012年12月27日国土资源部令第56号）第四十四条。</w:t>
            </w:r>
          </w:p>
        </w:tc>
        <w:tc>
          <w:tcPr>
            <w:tcW w:w="708" w:type="dxa"/>
            <w:tcBorders>
              <w:top w:val="nil"/>
              <w:left w:val="nil"/>
              <w:bottom w:val="single" w:color="auto" w:sz="4" w:space="0"/>
              <w:right w:val="single" w:color="auto" w:sz="4" w:space="0"/>
            </w:tcBorders>
            <w:shd w:val="clear" w:color="auto" w:fill="auto"/>
            <w:vAlign w:val="center"/>
          </w:tcPr>
          <w:p w14:paraId="1AD2E74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C25F6C9">
            <w:pPr>
              <w:widowControl/>
              <w:spacing w:line="240" w:lineRule="exact"/>
              <w:jc w:val="left"/>
              <w:rPr>
                <w:rFonts w:cs="宋体" w:asciiTheme="minorEastAsia" w:hAnsiTheme="minorEastAsia"/>
                <w:color w:val="000000" w:themeColor="text1"/>
                <w:kern w:val="0"/>
                <w:sz w:val="20"/>
                <w:szCs w:val="20"/>
              </w:rPr>
            </w:pPr>
          </w:p>
        </w:tc>
      </w:tr>
      <w:tr w14:paraId="678C89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98653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E8C4A4">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D4A8523">
            <w:pPr>
              <w:jc w:val="center"/>
              <w:rPr>
                <w:rFonts w:ascii="宋体" w:hAnsi="宋体" w:eastAsia="宋体" w:cs="宋体"/>
                <w:color w:val="000000" w:themeColor="text1"/>
                <w:sz w:val="20"/>
                <w:szCs w:val="20"/>
              </w:rPr>
            </w:pPr>
            <w:r>
              <w:rPr>
                <w:rFonts w:hint="eastAsia"/>
                <w:color w:val="000000" w:themeColor="text1"/>
                <w:sz w:val="20"/>
                <w:szCs w:val="20"/>
              </w:rPr>
              <w:t>对采矿权人履行矿山地质环境保护与土地复垦义务的情况检查</w:t>
            </w:r>
          </w:p>
        </w:tc>
        <w:tc>
          <w:tcPr>
            <w:tcW w:w="1884" w:type="dxa"/>
            <w:tcBorders>
              <w:top w:val="nil"/>
              <w:left w:val="nil"/>
              <w:bottom w:val="single" w:color="auto" w:sz="4" w:space="0"/>
              <w:right w:val="single" w:color="auto" w:sz="4" w:space="0"/>
            </w:tcBorders>
            <w:shd w:val="clear" w:color="auto" w:fill="auto"/>
            <w:vAlign w:val="center"/>
          </w:tcPr>
          <w:p w14:paraId="0D631C8D">
            <w:pPr>
              <w:jc w:val="center"/>
              <w:rPr>
                <w:rFonts w:ascii="宋体" w:hAnsi="宋体" w:eastAsia="宋体" w:cs="宋体"/>
                <w:color w:val="000000" w:themeColor="text1"/>
                <w:sz w:val="20"/>
                <w:szCs w:val="20"/>
              </w:rPr>
            </w:pPr>
            <w:r>
              <w:rPr>
                <w:rFonts w:hint="eastAsia"/>
                <w:color w:val="000000" w:themeColor="text1"/>
                <w:sz w:val="20"/>
                <w:szCs w:val="20"/>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56" w:type="dxa"/>
            <w:tcBorders>
              <w:top w:val="nil"/>
              <w:left w:val="nil"/>
              <w:bottom w:val="single" w:color="auto" w:sz="4" w:space="0"/>
              <w:right w:val="single" w:color="auto" w:sz="4" w:space="0"/>
            </w:tcBorders>
            <w:shd w:val="clear" w:color="auto" w:fill="auto"/>
            <w:vAlign w:val="center"/>
          </w:tcPr>
          <w:p w14:paraId="024A21E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B663D4">
            <w:pPr>
              <w:jc w:val="center"/>
              <w:rPr>
                <w:rFonts w:ascii="宋体" w:hAnsi="宋体" w:eastAsia="宋体" w:cs="宋体"/>
                <w:color w:val="000000" w:themeColor="text1"/>
                <w:sz w:val="20"/>
                <w:szCs w:val="20"/>
              </w:rPr>
            </w:pPr>
            <w:r>
              <w:rPr>
                <w:rFonts w:hint="eastAsia"/>
                <w:color w:val="000000" w:themeColor="text1"/>
                <w:sz w:val="20"/>
                <w:szCs w:val="20"/>
              </w:rPr>
              <w:t>采矿权人或企业、单位</w:t>
            </w:r>
          </w:p>
        </w:tc>
        <w:tc>
          <w:tcPr>
            <w:tcW w:w="1170" w:type="dxa"/>
            <w:tcBorders>
              <w:top w:val="nil"/>
              <w:left w:val="nil"/>
              <w:bottom w:val="single" w:color="auto" w:sz="4" w:space="0"/>
              <w:right w:val="single" w:color="auto" w:sz="4" w:space="0"/>
            </w:tcBorders>
            <w:shd w:val="clear" w:color="auto" w:fill="auto"/>
            <w:vAlign w:val="center"/>
          </w:tcPr>
          <w:p w14:paraId="19A6982F">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0CAA68">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B9AB31">
            <w:pPr>
              <w:jc w:val="center"/>
              <w:rPr>
                <w:rFonts w:ascii="宋体" w:hAnsi="宋体" w:eastAsia="宋体" w:cs="宋体"/>
                <w:color w:val="000000" w:themeColor="text1"/>
                <w:sz w:val="20"/>
                <w:szCs w:val="20"/>
              </w:rPr>
            </w:pPr>
            <w:r>
              <w:rPr>
                <w:rFonts w:hint="eastAsia"/>
                <w:color w:val="000000" w:themeColor="text1"/>
                <w:sz w:val="20"/>
                <w:szCs w:val="20"/>
              </w:rPr>
              <w:t>《矿山地质环境保护规定》（国土资源部令第44号根据2019年7月16日自然资源部第2次部务会议《自然资源部关于第一批废止修改的部门规章的决定》第三次修正）第二十二条。</w:t>
            </w:r>
          </w:p>
        </w:tc>
        <w:tc>
          <w:tcPr>
            <w:tcW w:w="708" w:type="dxa"/>
            <w:tcBorders>
              <w:top w:val="nil"/>
              <w:left w:val="nil"/>
              <w:bottom w:val="single" w:color="auto" w:sz="4" w:space="0"/>
              <w:right w:val="single" w:color="auto" w:sz="4" w:space="0"/>
            </w:tcBorders>
            <w:shd w:val="clear" w:color="auto" w:fill="auto"/>
            <w:vAlign w:val="center"/>
          </w:tcPr>
          <w:p w14:paraId="4F48E5F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5E6A0F9">
            <w:pPr>
              <w:widowControl/>
              <w:spacing w:line="240" w:lineRule="exact"/>
              <w:jc w:val="left"/>
              <w:rPr>
                <w:rFonts w:cs="宋体" w:asciiTheme="minorEastAsia" w:hAnsiTheme="minorEastAsia"/>
                <w:color w:val="000000" w:themeColor="text1"/>
                <w:kern w:val="0"/>
                <w:sz w:val="20"/>
                <w:szCs w:val="20"/>
              </w:rPr>
            </w:pPr>
          </w:p>
        </w:tc>
      </w:tr>
      <w:tr w14:paraId="27C3173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163D6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22482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478682E9">
            <w:pPr>
              <w:jc w:val="center"/>
              <w:rPr>
                <w:rFonts w:ascii="宋体" w:hAnsi="宋体" w:eastAsia="宋体" w:cs="宋体"/>
                <w:color w:val="000000" w:themeColor="text1"/>
                <w:sz w:val="20"/>
                <w:szCs w:val="20"/>
              </w:rPr>
            </w:pPr>
            <w:r>
              <w:rPr>
                <w:rFonts w:hint="eastAsia"/>
                <w:color w:val="000000" w:themeColor="text1"/>
                <w:sz w:val="20"/>
                <w:szCs w:val="20"/>
              </w:rPr>
              <w:t>临时用地征用、使用情况抽查工作</w:t>
            </w:r>
          </w:p>
        </w:tc>
        <w:tc>
          <w:tcPr>
            <w:tcW w:w="1884" w:type="dxa"/>
            <w:tcBorders>
              <w:top w:val="nil"/>
              <w:left w:val="nil"/>
              <w:bottom w:val="single" w:color="auto" w:sz="4" w:space="0"/>
              <w:right w:val="single" w:color="auto" w:sz="4" w:space="0"/>
            </w:tcBorders>
            <w:shd w:val="clear" w:color="auto" w:fill="auto"/>
            <w:vAlign w:val="center"/>
          </w:tcPr>
          <w:p w14:paraId="28B2EB75">
            <w:pPr>
              <w:jc w:val="center"/>
              <w:rPr>
                <w:rFonts w:ascii="宋体" w:hAnsi="宋体" w:eastAsia="宋体" w:cs="宋体"/>
                <w:color w:val="000000" w:themeColor="text1"/>
                <w:sz w:val="20"/>
                <w:szCs w:val="20"/>
              </w:rPr>
            </w:pPr>
            <w:r>
              <w:rPr>
                <w:rFonts w:hint="eastAsia"/>
                <w:color w:val="000000" w:themeColor="text1"/>
                <w:sz w:val="20"/>
                <w:szCs w:val="20"/>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56" w:type="dxa"/>
            <w:tcBorders>
              <w:top w:val="nil"/>
              <w:left w:val="nil"/>
              <w:bottom w:val="single" w:color="auto" w:sz="4" w:space="0"/>
              <w:right w:val="single" w:color="auto" w:sz="4" w:space="0"/>
            </w:tcBorders>
            <w:shd w:val="clear" w:color="auto" w:fill="auto"/>
            <w:vAlign w:val="center"/>
          </w:tcPr>
          <w:p w14:paraId="26B115B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A77AD3">
            <w:pPr>
              <w:jc w:val="center"/>
              <w:rPr>
                <w:rFonts w:ascii="宋体" w:hAnsi="宋体" w:eastAsia="宋体" w:cs="宋体"/>
                <w:color w:val="000000" w:themeColor="text1"/>
                <w:sz w:val="20"/>
                <w:szCs w:val="20"/>
              </w:rPr>
            </w:pPr>
            <w:r>
              <w:rPr>
                <w:rFonts w:hint="eastAsia"/>
                <w:color w:val="000000" w:themeColor="text1"/>
                <w:sz w:val="20"/>
                <w:szCs w:val="20"/>
              </w:rPr>
              <w:t>临时用地申请人或企业、单位</w:t>
            </w:r>
          </w:p>
        </w:tc>
        <w:tc>
          <w:tcPr>
            <w:tcW w:w="1170" w:type="dxa"/>
            <w:tcBorders>
              <w:top w:val="nil"/>
              <w:left w:val="nil"/>
              <w:bottom w:val="single" w:color="auto" w:sz="4" w:space="0"/>
              <w:right w:val="single" w:color="auto" w:sz="4" w:space="0"/>
            </w:tcBorders>
            <w:shd w:val="clear" w:color="auto" w:fill="auto"/>
            <w:vAlign w:val="center"/>
          </w:tcPr>
          <w:p w14:paraId="70FAEAA0">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0AFE41">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B648D3">
            <w:pPr>
              <w:jc w:val="center"/>
              <w:rPr>
                <w:rFonts w:ascii="宋体" w:hAnsi="宋体" w:eastAsia="宋体" w:cs="宋体"/>
                <w:color w:val="000000" w:themeColor="text1"/>
                <w:sz w:val="20"/>
                <w:szCs w:val="20"/>
              </w:rPr>
            </w:pPr>
            <w:r>
              <w:rPr>
                <w:rFonts w:hint="eastAsia"/>
                <w:color w:val="000000" w:themeColor="text1"/>
                <w:sz w:val="20"/>
                <w:szCs w:val="20"/>
              </w:rPr>
              <w:t>1.《中华人民共和国土地管理法》第五十七条； 2.《云南省土地管理条例》第三十一条；3.《云南省国土资源厅关于贯彻落实省人大常委会修改云南省土地管理条例决定有关问题的通知》（云国土资电﹝2015﹞37号）第二条。</w:t>
            </w:r>
          </w:p>
        </w:tc>
        <w:tc>
          <w:tcPr>
            <w:tcW w:w="708" w:type="dxa"/>
            <w:tcBorders>
              <w:top w:val="nil"/>
              <w:left w:val="nil"/>
              <w:bottom w:val="single" w:color="auto" w:sz="4" w:space="0"/>
              <w:right w:val="single" w:color="auto" w:sz="4" w:space="0"/>
            </w:tcBorders>
            <w:shd w:val="clear" w:color="auto" w:fill="auto"/>
            <w:vAlign w:val="center"/>
          </w:tcPr>
          <w:p w14:paraId="4D3CD9B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64143D3">
            <w:pPr>
              <w:widowControl/>
              <w:spacing w:line="240" w:lineRule="exact"/>
              <w:jc w:val="left"/>
              <w:rPr>
                <w:rFonts w:cs="宋体" w:asciiTheme="minorEastAsia" w:hAnsiTheme="minorEastAsia"/>
                <w:color w:val="000000" w:themeColor="text1"/>
                <w:kern w:val="0"/>
                <w:sz w:val="20"/>
                <w:szCs w:val="20"/>
              </w:rPr>
            </w:pPr>
          </w:p>
        </w:tc>
      </w:tr>
      <w:tr w14:paraId="4060511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EB7A5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0520D9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B442284">
            <w:pPr>
              <w:jc w:val="center"/>
              <w:rPr>
                <w:rFonts w:ascii="宋体" w:hAnsi="宋体" w:eastAsia="宋体" w:cs="宋体"/>
                <w:color w:val="000000" w:themeColor="text1"/>
                <w:sz w:val="20"/>
                <w:szCs w:val="20"/>
              </w:rPr>
            </w:pPr>
            <w:r>
              <w:rPr>
                <w:rFonts w:hint="eastAsia"/>
                <w:color w:val="000000" w:themeColor="text1"/>
                <w:sz w:val="20"/>
                <w:szCs w:val="20"/>
              </w:rPr>
              <w:t>国家和省级重点保护陆生野生动物驯养繁殖许可证核发的检查</w:t>
            </w:r>
          </w:p>
        </w:tc>
        <w:tc>
          <w:tcPr>
            <w:tcW w:w="1884" w:type="dxa"/>
            <w:tcBorders>
              <w:top w:val="nil"/>
              <w:left w:val="nil"/>
              <w:bottom w:val="single" w:color="auto" w:sz="4" w:space="0"/>
              <w:right w:val="single" w:color="auto" w:sz="4" w:space="0"/>
            </w:tcBorders>
            <w:shd w:val="clear" w:color="auto" w:fill="auto"/>
            <w:vAlign w:val="center"/>
          </w:tcPr>
          <w:p w14:paraId="556F05FE">
            <w:pPr>
              <w:jc w:val="center"/>
              <w:rPr>
                <w:rFonts w:ascii="宋体" w:hAnsi="宋体" w:eastAsia="宋体" w:cs="宋体"/>
                <w:color w:val="000000" w:themeColor="text1"/>
                <w:sz w:val="20"/>
                <w:szCs w:val="20"/>
              </w:rPr>
            </w:pPr>
            <w:r>
              <w:rPr>
                <w:rFonts w:hint="eastAsia"/>
                <w:color w:val="000000" w:themeColor="text1"/>
                <w:sz w:val="20"/>
                <w:szCs w:val="20"/>
              </w:rPr>
              <w:t>国家和省级重点保护陆生野生动物驯养繁殖许可证核发的检查</w:t>
            </w:r>
          </w:p>
        </w:tc>
        <w:tc>
          <w:tcPr>
            <w:tcW w:w="756" w:type="dxa"/>
            <w:tcBorders>
              <w:top w:val="nil"/>
              <w:left w:val="nil"/>
              <w:bottom w:val="single" w:color="auto" w:sz="4" w:space="0"/>
              <w:right w:val="single" w:color="auto" w:sz="4" w:space="0"/>
            </w:tcBorders>
            <w:shd w:val="clear" w:color="auto" w:fill="auto"/>
            <w:vAlign w:val="center"/>
          </w:tcPr>
          <w:p w14:paraId="46ED63A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10353B">
            <w:pPr>
              <w:jc w:val="center"/>
              <w:rPr>
                <w:rFonts w:ascii="宋体" w:hAnsi="宋体" w:eastAsia="宋体" w:cs="宋体"/>
                <w:color w:val="000000" w:themeColor="text1"/>
                <w:sz w:val="20"/>
                <w:szCs w:val="20"/>
              </w:rPr>
            </w:pPr>
            <w:r>
              <w:rPr>
                <w:rFonts w:hint="eastAsia"/>
                <w:color w:val="000000" w:themeColor="text1"/>
                <w:sz w:val="20"/>
                <w:szCs w:val="20"/>
              </w:rPr>
              <w:t>在昆明市林业和草原局申请办理国家和省级重点保护陆生野生动物驯养繁殖许可证核发事项并已取得相关许可的昆明市范围内的公民、法人和其他组织。</w:t>
            </w:r>
          </w:p>
        </w:tc>
        <w:tc>
          <w:tcPr>
            <w:tcW w:w="1170" w:type="dxa"/>
            <w:tcBorders>
              <w:top w:val="nil"/>
              <w:left w:val="nil"/>
              <w:bottom w:val="single" w:color="auto" w:sz="4" w:space="0"/>
              <w:right w:val="single" w:color="auto" w:sz="4" w:space="0"/>
            </w:tcBorders>
            <w:shd w:val="clear" w:color="auto" w:fill="auto"/>
            <w:vAlign w:val="center"/>
          </w:tcPr>
          <w:p w14:paraId="5BBD92F6">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6BDABEC">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4053FE">
            <w:pPr>
              <w:jc w:val="center"/>
              <w:rPr>
                <w:rFonts w:ascii="宋体" w:hAnsi="宋体" w:eastAsia="宋体" w:cs="宋体"/>
                <w:color w:val="000000" w:themeColor="text1"/>
                <w:sz w:val="20"/>
                <w:szCs w:val="20"/>
              </w:rPr>
            </w:pPr>
            <w:r>
              <w:rPr>
                <w:rFonts w:hint="eastAsia"/>
                <w:color w:val="000000" w:themeColor="text1"/>
                <w:sz w:val="20"/>
                <w:szCs w:val="20"/>
              </w:rPr>
              <w:t>《中华人民共和国森林法》第十三条 各级林业主管部门依照本法规定，对森林资源的保护、利用、更新，实行管理和监督。</w:t>
            </w:r>
          </w:p>
        </w:tc>
        <w:tc>
          <w:tcPr>
            <w:tcW w:w="708" w:type="dxa"/>
            <w:tcBorders>
              <w:top w:val="nil"/>
              <w:left w:val="nil"/>
              <w:bottom w:val="single" w:color="auto" w:sz="4" w:space="0"/>
              <w:right w:val="single" w:color="auto" w:sz="4" w:space="0"/>
            </w:tcBorders>
            <w:shd w:val="clear" w:color="auto" w:fill="auto"/>
            <w:vAlign w:val="center"/>
          </w:tcPr>
          <w:p w14:paraId="74CDDF6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A29B82C">
            <w:pPr>
              <w:widowControl/>
              <w:spacing w:line="240" w:lineRule="exact"/>
              <w:jc w:val="left"/>
              <w:rPr>
                <w:rFonts w:cs="宋体" w:asciiTheme="minorEastAsia" w:hAnsiTheme="minorEastAsia"/>
                <w:color w:val="000000" w:themeColor="text1"/>
                <w:kern w:val="0"/>
                <w:sz w:val="20"/>
                <w:szCs w:val="20"/>
              </w:rPr>
            </w:pPr>
          </w:p>
        </w:tc>
      </w:tr>
      <w:tr w14:paraId="15286B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78F13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6045E8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24071C54">
            <w:pPr>
              <w:jc w:val="center"/>
              <w:rPr>
                <w:rFonts w:ascii="宋体" w:hAnsi="宋体" w:eastAsia="宋体" w:cs="宋体"/>
                <w:color w:val="000000" w:themeColor="text1"/>
                <w:sz w:val="20"/>
                <w:szCs w:val="20"/>
              </w:rPr>
            </w:pPr>
            <w:r>
              <w:rPr>
                <w:rFonts w:hint="eastAsia"/>
                <w:color w:val="000000" w:themeColor="text1"/>
                <w:sz w:val="20"/>
                <w:szCs w:val="20"/>
              </w:rPr>
              <w:t>对主要林木良种种子生产经营许可证核发的检查</w:t>
            </w:r>
          </w:p>
        </w:tc>
        <w:tc>
          <w:tcPr>
            <w:tcW w:w="1884" w:type="dxa"/>
            <w:tcBorders>
              <w:top w:val="nil"/>
              <w:left w:val="nil"/>
              <w:bottom w:val="single" w:color="auto" w:sz="4" w:space="0"/>
              <w:right w:val="single" w:color="auto" w:sz="4" w:space="0"/>
            </w:tcBorders>
            <w:shd w:val="clear" w:color="auto" w:fill="auto"/>
            <w:vAlign w:val="center"/>
          </w:tcPr>
          <w:p w14:paraId="32F9BF0C">
            <w:pPr>
              <w:jc w:val="center"/>
              <w:rPr>
                <w:rFonts w:ascii="宋体" w:hAnsi="宋体" w:eastAsia="宋体" w:cs="宋体"/>
                <w:color w:val="000000" w:themeColor="text1"/>
                <w:sz w:val="20"/>
                <w:szCs w:val="20"/>
              </w:rPr>
            </w:pPr>
            <w:r>
              <w:rPr>
                <w:rFonts w:hint="eastAsia"/>
                <w:color w:val="000000" w:themeColor="text1"/>
                <w:sz w:val="20"/>
                <w:szCs w:val="20"/>
              </w:rPr>
              <w:t>对主要林木良种种子生产经营许可证核发的检查</w:t>
            </w:r>
          </w:p>
        </w:tc>
        <w:tc>
          <w:tcPr>
            <w:tcW w:w="756" w:type="dxa"/>
            <w:tcBorders>
              <w:top w:val="nil"/>
              <w:left w:val="nil"/>
              <w:bottom w:val="single" w:color="auto" w:sz="4" w:space="0"/>
              <w:right w:val="single" w:color="auto" w:sz="4" w:space="0"/>
            </w:tcBorders>
            <w:shd w:val="clear" w:color="auto" w:fill="auto"/>
            <w:vAlign w:val="center"/>
          </w:tcPr>
          <w:p w14:paraId="648E41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BD6AC1">
            <w:pPr>
              <w:jc w:val="center"/>
              <w:rPr>
                <w:rFonts w:ascii="宋体" w:hAnsi="宋体" w:eastAsia="宋体" w:cs="宋体"/>
                <w:color w:val="000000" w:themeColor="text1"/>
                <w:sz w:val="20"/>
                <w:szCs w:val="20"/>
              </w:rPr>
            </w:pPr>
            <w:r>
              <w:rPr>
                <w:rFonts w:hint="eastAsia"/>
                <w:color w:val="000000" w:themeColor="text1"/>
                <w:sz w:val="20"/>
                <w:szCs w:val="20"/>
              </w:rPr>
              <w:t>在昆明市林业和草原局申请办理国家和省级重点保护陆生野生动物驯养繁殖许可证核发事项并已取得相关许可的昆明市范围内的公民、法人和其他组织。</w:t>
            </w:r>
          </w:p>
        </w:tc>
        <w:tc>
          <w:tcPr>
            <w:tcW w:w="1170" w:type="dxa"/>
            <w:tcBorders>
              <w:top w:val="nil"/>
              <w:left w:val="nil"/>
              <w:bottom w:val="single" w:color="auto" w:sz="4" w:space="0"/>
              <w:right w:val="single" w:color="auto" w:sz="4" w:space="0"/>
            </w:tcBorders>
            <w:shd w:val="clear" w:color="auto" w:fill="auto"/>
            <w:vAlign w:val="center"/>
          </w:tcPr>
          <w:p w14:paraId="5C4495A5">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2CDE5BB">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2AF856">
            <w:pPr>
              <w:jc w:val="center"/>
              <w:rPr>
                <w:rFonts w:ascii="宋体" w:hAnsi="宋体" w:eastAsia="宋体" w:cs="宋体"/>
                <w:color w:val="000000" w:themeColor="text1"/>
                <w:sz w:val="20"/>
                <w:szCs w:val="20"/>
              </w:rPr>
            </w:pPr>
            <w:r>
              <w:rPr>
                <w:rFonts w:hint="eastAsia"/>
                <w:color w:val="000000" w:themeColor="text1"/>
                <w:sz w:val="20"/>
                <w:szCs w:val="20"/>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nil"/>
              <w:left w:val="nil"/>
              <w:bottom w:val="single" w:color="auto" w:sz="4" w:space="0"/>
              <w:right w:val="single" w:color="auto" w:sz="4" w:space="0"/>
            </w:tcBorders>
            <w:shd w:val="clear" w:color="auto" w:fill="auto"/>
            <w:vAlign w:val="center"/>
          </w:tcPr>
          <w:p w14:paraId="1AE028A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829A9D5">
            <w:pPr>
              <w:widowControl/>
              <w:spacing w:line="240" w:lineRule="exact"/>
              <w:jc w:val="left"/>
              <w:rPr>
                <w:rFonts w:cs="宋体" w:asciiTheme="minorEastAsia" w:hAnsiTheme="minorEastAsia"/>
                <w:color w:val="000000" w:themeColor="text1"/>
                <w:kern w:val="0"/>
                <w:sz w:val="20"/>
                <w:szCs w:val="20"/>
              </w:rPr>
            </w:pPr>
          </w:p>
        </w:tc>
      </w:tr>
      <w:tr w14:paraId="36161A0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9F3B7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17DD07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官渡区自然资源局（16类16项）</w:t>
            </w:r>
          </w:p>
        </w:tc>
        <w:tc>
          <w:tcPr>
            <w:tcW w:w="1450" w:type="dxa"/>
            <w:tcBorders>
              <w:top w:val="nil"/>
              <w:left w:val="nil"/>
              <w:bottom w:val="single" w:color="auto" w:sz="4" w:space="0"/>
              <w:right w:val="single" w:color="auto" w:sz="4" w:space="0"/>
            </w:tcBorders>
            <w:shd w:val="clear" w:color="auto" w:fill="auto"/>
            <w:vAlign w:val="center"/>
          </w:tcPr>
          <w:p w14:paraId="0E1E1B68">
            <w:pPr>
              <w:jc w:val="center"/>
              <w:rPr>
                <w:rFonts w:ascii="宋体" w:hAnsi="宋体" w:eastAsia="宋体" w:cs="宋体"/>
                <w:color w:val="000000" w:themeColor="text1"/>
                <w:sz w:val="20"/>
                <w:szCs w:val="20"/>
              </w:rPr>
            </w:pPr>
            <w:r>
              <w:rPr>
                <w:rFonts w:hint="eastAsia"/>
                <w:color w:val="000000" w:themeColor="text1"/>
                <w:sz w:val="20"/>
                <w:szCs w:val="20"/>
              </w:rPr>
              <w:t>林木种苗生产经营、种子质量</w:t>
            </w:r>
          </w:p>
        </w:tc>
        <w:tc>
          <w:tcPr>
            <w:tcW w:w="1884" w:type="dxa"/>
            <w:tcBorders>
              <w:top w:val="nil"/>
              <w:left w:val="nil"/>
              <w:bottom w:val="single" w:color="auto" w:sz="4" w:space="0"/>
              <w:right w:val="single" w:color="auto" w:sz="4" w:space="0"/>
            </w:tcBorders>
            <w:shd w:val="clear" w:color="auto" w:fill="auto"/>
            <w:vAlign w:val="center"/>
          </w:tcPr>
          <w:p w14:paraId="753FCACC">
            <w:pPr>
              <w:jc w:val="center"/>
              <w:rPr>
                <w:rFonts w:ascii="宋体" w:hAnsi="宋体" w:eastAsia="宋体" w:cs="宋体"/>
                <w:color w:val="000000" w:themeColor="text1"/>
                <w:sz w:val="20"/>
                <w:szCs w:val="20"/>
              </w:rPr>
            </w:pPr>
            <w:r>
              <w:rPr>
                <w:rFonts w:hint="eastAsia"/>
                <w:color w:val="000000" w:themeColor="text1"/>
                <w:sz w:val="20"/>
                <w:szCs w:val="20"/>
              </w:rPr>
              <w:t>对林木种苗生产经营、林木种子质量的随机抽查检查。</w:t>
            </w:r>
          </w:p>
        </w:tc>
        <w:tc>
          <w:tcPr>
            <w:tcW w:w="756" w:type="dxa"/>
            <w:tcBorders>
              <w:top w:val="nil"/>
              <w:left w:val="nil"/>
              <w:bottom w:val="single" w:color="auto" w:sz="4" w:space="0"/>
              <w:right w:val="single" w:color="auto" w:sz="4" w:space="0"/>
            </w:tcBorders>
            <w:shd w:val="clear" w:color="auto" w:fill="auto"/>
            <w:vAlign w:val="center"/>
          </w:tcPr>
          <w:p w14:paraId="11A489A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0E7B14">
            <w:pPr>
              <w:jc w:val="center"/>
              <w:rPr>
                <w:rFonts w:ascii="宋体" w:hAnsi="宋体" w:eastAsia="宋体" w:cs="宋体"/>
                <w:color w:val="000000" w:themeColor="text1"/>
                <w:sz w:val="20"/>
                <w:szCs w:val="20"/>
              </w:rPr>
            </w:pPr>
            <w:r>
              <w:rPr>
                <w:rFonts w:hint="eastAsia"/>
                <w:color w:val="000000" w:themeColor="text1"/>
                <w:sz w:val="20"/>
                <w:szCs w:val="20"/>
              </w:rPr>
              <w:t>林木种子生产经营单位</w:t>
            </w:r>
          </w:p>
        </w:tc>
        <w:tc>
          <w:tcPr>
            <w:tcW w:w="1170" w:type="dxa"/>
            <w:tcBorders>
              <w:top w:val="nil"/>
              <w:left w:val="nil"/>
              <w:bottom w:val="single" w:color="auto" w:sz="4" w:space="0"/>
              <w:right w:val="single" w:color="auto" w:sz="4" w:space="0"/>
            </w:tcBorders>
            <w:shd w:val="clear" w:color="auto" w:fill="auto"/>
            <w:vAlign w:val="center"/>
          </w:tcPr>
          <w:p w14:paraId="527E0C4A">
            <w:pPr>
              <w:jc w:val="center"/>
              <w:rPr>
                <w:rFonts w:ascii="宋体" w:hAnsi="宋体" w:eastAsia="宋体" w:cs="宋体"/>
                <w:color w:val="000000" w:themeColor="text1"/>
                <w:sz w:val="20"/>
                <w:szCs w:val="20"/>
              </w:rPr>
            </w:pPr>
            <w:r>
              <w:rPr>
                <w:rFonts w:hint="eastAsia"/>
                <w:color w:val="000000" w:themeColor="text1"/>
                <w:sz w:val="20"/>
                <w:szCs w:val="20"/>
              </w:rPr>
              <w:t>实地、材料检查、网络监测</w:t>
            </w:r>
          </w:p>
        </w:tc>
        <w:tc>
          <w:tcPr>
            <w:tcW w:w="1155" w:type="dxa"/>
            <w:tcBorders>
              <w:top w:val="nil"/>
              <w:left w:val="nil"/>
              <w:bottom w:val="single" w:color="auto" w:sz="4" w:space="0"/>
              <w:right w:val="single" w:color="auto" w:sz="4" w:space="0"/>
            </w:tcBorders>
            <w:shd w:val="clear" w:color="auto" w:fill="auto"/>
            <w:vAlign w:val="center"/>
          </w:tcPr>
          <w:p w14:paraId="36581FDF">
            <w:pPr>
              <w:jc w:val="center"/>
              <w:rPr>
                <w:rFonts w:ascii="宋体" w:hAnsi="宋体" w:eastAsia="宋体" w:cs="宋体"/>
                <w:color w:val="000000" w:themeColor="text1"/>
                <w:sz w:val="20"/>
                <w:szCs w:val="20"/>
              </w:rPr>
            </w:pPr>
            <w:r>
              <w:rPr>
                <w:rFonts w:hint="eastAsia"/>
                <w:color w:val="000000" w:themeColor="text1"/>
                <w:sz w:val="20"/>
                <w:szCs w:val="20"/>
              </w:rPr>
              <w:t>官渡区自然资源局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F3B635">
            <w:pPr>
              <w:jc w:val="center"/>
              <w:rPr>
                <w:rFonts w:ascii="宋体" w:hAnsi="宋体" w:eastAsia="宋体" w:cs="宋体"/>
                <w:color w:val="000000" w:themeColor="text1"/>
                <w:sz w:val="20"/>
                <w:szCs w:val="20"/>
              </w:rPr>
            </w:pPr>
            <w:r>
              <w:rPr>
                <w:rFonts w:hint="eastAsia"/>
                <w:color w:val="000000" w:themeColor="text1"/>
                <w:sz w:val="20"/>
                <w:szCs w:val="20"/>
              </w:rPr>
              <w:t>《中华人民共和国种子法》第四十七条，《中华人民共和国种子法》第五十条,《云南省林木种子条例》。</w:t>
            </w:r>
          </w:p>
        </w:tc>
        <w:tc>
          <w:tcPr>
            <w:tcW w:w="708" w:type="dxa"/>
            <w:tcBorders>
              <w:top w:val="nil"/>
              <w:left w:val="nil"/>
              <w:bottom w:val="single" w:color="auto" w:sz="4" w:space="0"/>
              <w:right w:val="single" w:color="auto" w:sz="4" w:space="0"/>
            </w:tcBorders>
            <w:shd w:val="clear" w:color="auto" w:fill="auto"/>
            <w:vAlign w:val="center"/>
          </w:tcPr>
          <w:p w14:paraId="655E49D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C782C9E">
            <w:pPr>
              <w:widowControl/>
              <w:spacing w:line="240" w:lineRule="exact"/>
              <w:jc w:val="left"/>
              <w:rPr>
                <w:rFonts w:cs="宋体" w:asciiTheme="minorEastAsia" w:hAnsiTheme="minorEastAsia"/>
                <w:color w:val="000000" w:themeColor="text1"/>
                <w:kern w:val="0"/>
                <w:sz w:val="20"/>
                <w:szCs w:val="20"/>
              </w:rPr>
            </w:pPr>
          </w:p>
        </w:tc>
      </w:tr>
      <w:tr w14:paraId="3AACDE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3A961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D0881E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3BF4F84A">
            <w:pPr>
              <w:jc w:val="center"/>
              <w:rPr>
                <w:rFonts w:ascii="宋体" w:hAnsi="宋体" w:eastAsia="宋体" w:cs="宋体"/>
                <w:color w:val="000000" w:themeColor="text1"/>
                <w:sz w:val="20"/>
                <w:szCs w:val="20"/>
              </w:rPr>
            </w:pPr>
            <w:r>
              <w:rPr>
                <w:rFonts w:hint="eastAsia"/>
                <w:color w:val="000000" w:themeColor="text1"/>
                <w:sz w:val="20"/>
                <w:szCs w:val="20"/>
              </w:rPr>
              <w:t>放射性污染防治监督检查</w:t>
            </w:r>
          </w:p>
        </w:tc>
        <w:tc>
          <w:tcPr>
            <w:tcW w:w="1884" w:type="dxa"/>
            <w:tcBorders>
              <w:top w:val="nil"/>
              <w:left w:val="nil"/>
              <w:bottom w:val="single" w:color="auto" w:sz="4" w:space="0"/>
              <w:right w:val="single" w:color="auto" w:sz="4" w:space="0"/>
            </w:tcBorders>
            <w:shd w:val="clear" w:color="auto" w:fill="auto"/>
            <w:vAlign w:val="center"/>
          </w:tcPr>
          <w:p w14:paraId="0457F72B">
            <w:pPr>
              <w:jc w:val="center"/>
              <w:rPr>
                <w:rFonts w:ascii="宋体" w:hAnsi="宋体" w:eastAsia="宋体" w:cs="宋体"/>
                <w:color w:val="000000" w:themeColor="text1"/>
                <w:sz w:val="20"/>
                <w:szCs w:val="20"/>
              </w:rPr>
            </w:pPr>
            <w:r>
              <w:rPr>
                <w:rFonts w:hint="eastAsia"/>
                <w:color w:val="000000" w:themeColor="text1"/>
                <w:sz w:val="20"/>
                <w:szCs w:val="20"/>
              </w:rPr>
              <w:t>对省级监管核技术利用单位放射性污染防治工作的检查</w:t>
            </w:r>
          </w:p>
        </w:tc>
        <w:tc>
          <w:tcPr>
            <w:tcW w:w="756" w:type="dxa"/>
            <w:tcBorders>
              <w:top w:val="nil"/>
              <w:left w:val="nil"/>
              <w:bottom w:val="single" w:color="auto" w:sz="4" w:space="0"/>
              <w:right w:val="single" w:color="auto" w:sz="4" w:space="0"/>
            </w:tcBorders>
            <w:shd w:val="clear" w:color="auto" w:fill="auto"/>
            <w:vAlign w:val="center"/>
          </w:tcPr>
          <w:p w14:paraId="4367BBE3">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106F2EF2">
            <w:pPr>
              <w:jc w:val="center"/>
              <w:rPr>
                <w:rFonts w:ascii="宋体" w:hAnsi="宋体" w:eastAsia="宋体" w:cs="宋体"/>
                <w:color w:val="000000" w:themeColor="text1"/>
                <w:sz w:val="20"/>
                <w:szCs w:val="20"/>
              </w:rPr>
            </w:pPr>
            <w:r>
              <w:rPr>
                <w:rFonts w:hint="eastAsia"/>
                <w:color w:val="000000" w:themeColor="text1"/>
                <w:sz w:val="20"/>
                <w:szCs w:val="20"/>
              </w:rPr>
              <w:t>市级监管核技术利用单位</w:t>
            </w:r>
          </w:p>
        </w:tc>
        <w:tc>
          <w:tcPr>
            <w:tcW w:w="1170" w:type="dxa"/>
            <w:tcBorders>
              <w:top w:val="nil"/>
              <w:left w:val="nil"/>
              <w:bottom w:val="single" w:color="auto" w:sz="4" w:space="0"/>
              <w:right w:val="single" w:color="auto" w:sz="4" w:space="0"/>
            </w:tcBorders>
            <w:shd w:val="clear" w:color="auto" w:fill="auto"/>
            <w:vAlign w:val="center"/>
          </w:tcPr>
          <w:p w14:paraId="318C2B38">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6FE0A663">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09E5F4">
            <w:pPr>
              <w:jc w:val="center"/>
              <w:rPr>
                <w:rFonts w:ascii="宋体" w:hAnsi="宋体" w:eastAsia="宋体" w:cs="宋体"/>
                <w:color w:val="000000" w:themeColor="text1"/>
                <w:sz w:val="20"/>
                <w:szCs w:val="20"/>
              </w:rPr>
            </w:pPr>
            <w:r>
              <w:rPr>
                <w:rFonts w:hint="eastAsia"/>
                <w:color w:val="000000" w:themeColor="text1"/>
                <w:sz w:val="20"/>
                <w:szCs w:val="20"/>
              </w:rPr>
              <w:t>《中华人民共和国放射性污染防治法》第十一条；《放射性同位素与射线装置安全和防护条例》第四十六条</w:t>
            </w:r>
          </w:p>
        </w:tc>
        <w:tc>
          <w:tcPr>
            <w:tcW w:w="708" w:type="dxa"/>
            <w:tcBorders>
              <w:top w:val="nil"/>
              <w:left w:val="nil"/>
              <w:bottom w:val="single" w:color="auto" w:sz="4" w:space="0"/>
              <w:right w:val="single" w:color="auto" w:sz="4" w:space="0"/>
            </w:tcBorders>
            <w:shd w:val="clear" w:color="auto" w:fill="auto"/>
            <w:vAlign w:val="center"/>
          </w:tcPr>
          <w:p w14:paraId="4F6003A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E574AF8">
            <w:pPr>
              <w:widowControl/>
              <w:spacing w:line="240" w:lineRule="exact"/>
              <w:jc w:val="left"/>
              <w:rPr>
                <w:rFonts w:cs="宋体" w:asciiTheme="minorEastAsia" w:hAnsiTheme="minorEastAsia"/>
                <w:color w:val="000000" w:themeColor="text1"/>
                <w:kern w:val="0"/>
                <w:sz w:val="20"/>
                <w:szCs w:val="20"/>
              </w:rPr>
            </w:pPr>
          </w:p>
        </w:tc>
      </w:tr>
      <w:tr w14:paraId="2378A85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29CB4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1C2115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7E022526">
            <w:pPr>
              <w:jc w:val="center"/>
              <w:rPr>
                <w:rFonts w:ascii="宋体" w:hAnsi="宋体" w:eastAsia="宋体" w:cs="宋体"/>
                <w:color w:val="000000" w:themeColor="text1"/>
                <w:sz w:val="20"/>
                <w:szCs w:val="20"/>
              </w:rPr>
            </w:pPr>
            <w:r>
              <w:rPr>
                <w:rFonts w:hint="eastAsia"/>
                <w:color w:val="000000" w:themeColor="text1"/>
                <w:sz w:val="20"/>
                <w:szCs w:val="20"/>
              </w:rPr>
              <w:t>对排放污染物的企业事业单位和其他生产经营者的行政检查</w:t>
            </w:r>
          </w:p>
        </w:tc>
        <w:tc>
          <w:tcPr>
            <w:tcW w:w="1884" w:type="dxa"/>
            <w:tcBorders>
              <w:top w:val="nil"/>
              <w:left w:val="nil"/>
              <w:bottom w:val="single" w:color="auto" w:sz="4" w:space="0"/>
              <w:right w:val="single" w:color="auto" w:sz="4" w:space="0"/>
            </w:tcBorders>
            <w:shd w:val="clear" w:color="auto" w:fill="auto"/>
            <w:vAlign w:val="center"/>
          </w:tcPr>
          <w:p w14:paraId="4199E3EB">
            <w:pPr>
              <w:jc w:val="center"/>
              <w:rPr>
                <w:rFonts w:ascii="宋体" w:hAnsi="宋体" w:eastAsia="宋体" w:cs="宋体"/>
                <w:color w:val="000000" w:themeColor="text1"/>
                <w:sz w:val="20"/>
                <w:szCs w:val="20"/>
              </w:rPr>
            </w:pPr>
            <w:r>
              <w:rPr>
                <w:rFonts w:hint="eastAsia"/>
                <w:color w:val="000000" w:themeColor="text1"/>
                <w:sz w:val="20"/>
                <w:szCs w:val="20"/>
              </w:rPr>
              <w:t>对排放污染物的企业事业单位和其他生产经营者的监督检查和监测、对污染源自动监控设施现场的监督检查；对自动监控系统的建设、运行和维护等的监督检查</w:t>
            </w:r>
          </w:p>
        </w:tc>
        <w:tc>
          <w:tcPr>
            <w:tcW w:w="756" w:type="dxa"/>
            <w:tcBorders>
              <w:top w:val="nil"/>
              <w:left w:val="nil"/>
              <w:bottom w:val="single" w:color="auto" w:sz="4" w:space="0"/>
              <w:right w:val="single" w:color="auto" w:sz="4" w:space="0"/>
            </w:tcBorders>
            <w:shd w:val="clear" w:color="auto" w:fill="auto"/>
            <w:vAlign w:val="center"/>
          </w:tcPr>
          <w:p w14:paraId="5000367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D983F69">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16EFAFFF">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2CCF268">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F36DAE">
            <w:pPr>
              <w:jc w:val="center"/>
              <w:rPr>
                <w:rFonts w:ascii="宋体" w:hAnsi="宋体" w:eastAsia="宋体" w:cs="宋体"/>
                <w:color w:val="000000" w:themeColor="text1"/>
                <w:sz w:val="20"/>
                <w:szCs w:val="20"/>
              </w:rPr>
            </w:pPr>
            <w:r>
              <w:rPr>
                <w:rFonts w:hint="eastAsia"/>
                <w:color w:val="000000" w:themeColor="text1"/>
                <w:sz w:val="20"/>
                <w:szCs w:val="20"/>
              </w:rPr>
              <w:t>《中华人民共和国环境保护法》第二十四条；《中华人民共和国大气污染防治法》第二十九条；《中华人民共和国水污染防治法》第三十条、第五十条；《畜禽规模养殖污染防治条例》（国务院第643号令）第二十三条;《中华人民共和国水污染防治法》第二十四条；《污染源自动监控设施现场监督检查办法》（环境保护部第19号令）第四条；《污染源自动监控管理办法》（国家环境保护总局第28号令）第六条第三项</w:t>
            </w:r>
          </w:p>
        </w:tc>
        <w:tc>
          <w:tcPr>
            <w:tcW w:w="708" w:type="dxa"/>
            <w:tcBorders>
              <w:top w:val="nil"/>
              <w:left w:val="nil"/>
              <w:bottom w:val="single" w:color="auto" w:sz="4" w:space="0"/>
              <w:right w:val="single" w:color="auto" w:sz="4" w:space="0"/>
            </w:tcBorders>
            <w:shd w:val="clear" w:color="auto" w:fill="auto"/>
            <w:vAlign w:val="center"/>
          </w:tcPr>
          <w:p w14:paraId="3AF5A86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83A442C">
            <w:pPr>
              <w:widowControl/>
              <w:spacing w:line="240" w:lineRule="exact"/>
              <w:jc w:val="left"/>
              <w:rPr>
                <w:rFonts w:cs="宋体" w:asciiTheme="minorEastAsia" w:hAnsiTheme="minorEastAsia"/>
                <w:color w:val="000000" w:themeColor="text1"/>
                <w:kern w:val="0"/>
                <w:sz w:val="20"/>
                <w:szCs w:val="20"/>
              </w:rPr>
            </w:pPr>
          </w:p>
        </w:tc>
      </w:tr>
      <w:tr w14:paraId="1D3F2F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DEA31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5AEB6D6">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BDE0AD9">
            <w:pPr>
              <w:jc w:val="center"/>
              <w:rPr>
                <w:rFonts w:ascii="宋体" w:hAnsi="宋体" w:eastAsia="宋体" w:cs="宋体"/>
                <w:color w:val="000000" w:themeColor="text1"/>
                <w:sz w:val="20"/>
                <w:szCs w:val="20"/>
              </w:rPr>
            </w:pPr>
            <w:r>
              <w:rPr>
                <w:rFonts w:hint="eastAsia"/>
                <w:color w:val="000000" w:themeColor="text1"/>
                <w:sz w:val="20"/>
                <w:szCs w:val="20"/>
              </w:rPr>
              <w:t>对化学品进口生产等活动的检查</w:t>
            </w:r>
          </w:p>
        </w:tc>
        <w:tc>
          <w:tcPr>
            <w:tcW w:w="1884" w:type="dxa"/>
            <w:tcBorders>
              <w:top w:val="nil"/>
              <w:left w:val="nil"/>
              <w:bottom w:val="single" w:color="auto" w:sz="4" w:space="0"/>
              <w:right w:val="single" w:color="auto" w:sz="4" w:space="0"/>
            </w:tcBorders>
            <w:shd w:val="clear" w:color="auto" w:fill="auto"/>
            <w:vAlign w:val="center"/>
          </w:tcPr>
          <w:p w14:paraId="40B26E62">
            <w:pPr>
              <w:jc w:val="center"/>
              <w:rPr>
                <w:rFonts w:ascii="宋体" w:hAnsi="宋体" w:eastAsia="宋体" w:cs="宋体"/>
                <w:color w:val="000000" w:themeColor="text1"/>
                <w:sz w:val="20"/>
                <w:szCs w:val="20"/>
              </w:rPr>
            </w:pPr>
            <w:r>
              <w:rPr>
                <w:rFonts w:hint="eastAsia"/>
                <w:color w:val="000000" w:themeColor="text1"/>
                <w:sz w:val="20"/>
                <w:szCs w:val="20"/>
              </w:rPr>
              <w:t>对新化学物质生产、加工使用活动的；化学品首次进口及有毒化学品进出口的监督检查</w:t>
            </w:r>
          </w:p>
        </w:tc>
        <w:tc>
          <w:tcPr>
            <w:tcW w:w="756" w:type="dxa"/>
            <w:tcBorders>
              <w:top w:val="nil"/>
              <w:left w:val="nil"/>
              <w:bottom w:val="single" w:color="auto" w:sz="4" w:space="0"/>
              <w:right w:val="single" w:color="auto" w:sz="4" w:space="0"/>
            </w:tcBorders>
            <w:shd w:val="clear" w:color="auto" w:fill="auto"/>
            <w:vAlign w:val="center"/>
          </w:tcPr>
          <w:p w14:paraId="56C562C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54CD1B">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0137A41C">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690BE829">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8576D2">
            <w:pPr>
              <w:jc w:val="center"/>
              <w:rPr>
                <w:rFonts w:ascii="宋体" w:hAnsi="宋体" w:eastAsia="宋体" w:cs="宋体"/>
                <w:color w:val="000000" w:themeColor="text1"/>
                <w:sz w:val="20"/>
                <w:szCs w:val="20"/>
              </w:rPr>
            </w:pPr>
            <w:r>
              <w:rPr>
                <w:rFonts w:hint="eastAsia"/>
                <w:color w:val="000000" w:themeColor="text1"/>
                <w:sz w:val="20"/>
                <w:szCs w:val="20"/>
              </w:rPr>
              <w:t>《新化学物质环境管理办法》（环境保护部第7号令）第三十九条；</w:t>
            </w:r>
          </w:p>
        </w:tc>
        <w:tc>
          <w:tcPr>
            <w:tcW w:w="708" w:type="dxa"/>
            <w:tcBorders>
              <w:top w:val="nil"/>
              <w:left w:val="nil"/>
              <w:bottom w:val="single" w:color="auto" w:sz="4" w:space="0"/>
              <w:right w:val="single" w:color="auto" w:sz="4" w:space="0"/>
            </w:tcBorders>
            <w:shd w:val="clear" w:color="auto" w:fill="auto"/>
            <w:vAlign w:val="center"/>
          </w:tcPr>
          <w:p w14:paraId="2152B73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0C6C13">
            <w:pPr>
              <w:widowControl/>
              <w:spacing w:line="240" w:lineRule="exact"/>
              <w:jc w:val="left"/>
              <w:rPr>
                <w:rFonts w:cs="宋体" w:asciiTheme="minorEastAsia" w:hAnsiTheme="minorEastAsia"/>
                <w:color w:val="000000" w:themeColor="text1"/>
                <w:kern w:val="0"/>
                <w:sz w:val="20"/>
                <w:szCs w:val="20"/>
              </w:rPr>
            </w:pPr>
          </w:p>
        </w:tc>
      </w:tr>
      <w:tr w14:paraId="63EB43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56CD3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257ABD4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市生态环境局官渡分局（6类8项）</w:t>
            </w:r>
          </w:p>
        </w:tc>
        <w:tc>
          <w:tcPr>
            <w:tcW w:w="1450" w:type="dxa"/>
            <w:vMerge w:val="restart"/>
            <w:tcBorders>
              <w:top w:val="nil"/>
              <w:left w:val="nil"/>
              <w:right w:val="single" w:color="auto" w:sz="4" w:space="0"/>
            </w:tcBorders>
            <w:shd w:val="clear" w:color="auto" w:fill="auto"/>
            <w:vAlign w:val="center"/>
          </w:tcPr>
          <w:p w14:paraId="2A63FD29">
            <w:pPr>
              <w:jc w:val="center"/>
              <w:rPr>
                <w:rFonts w:hint="eastAsia"/>
                <w:color w:val="000000" w:themeColor="text1"/>
                <w:sz w:val="20"/>
                <w:szCs w:val="20"/>
              </w:rPr>
            </w:pPr>
            <w:r>
              <w:rPr>
                <w:rFonts w:hint="eastAsia"/>
                <w:color w:val="000000" w:themeColor="text1"/>
                <w:sz w:val="20"/>
                <w:szCs w:val="20"/>
              </w:rPr>
              <w:t>固体废物、危险废物产生、转移、处置情况的监督检查</w:t>
            </w:r>
          </w:p>
        </w:tc>
        <w:tc>
          <w:tcPr>
            <w:tcW w:w="1884" w:type="dxa"/>
            <w:tcBorders>
              <w:top w:val="nil"/>
              <w:left w:val="nil"/>
              <w:bottom w:val="single" w:color="auto" w:sz="4" w:space="0"/>
              <w:right w:val="single" w:color="auto" w:sz="4" w:space="0"/>
            </w:tcBorders>
            <w:shd w:val="clear" w:color="auto" w:fill="auto"/>
            <w:vAlign w:val="center"/>
          </w:tcPr>
          <w:p w14:paraId="73F6ACB6">
            <w:pPr>
              <w:jc w:val="center"/>
              <w:rPr>
                <w:rFonts w:ascii="宋体" w:hAnsi="宋体" w:eastAsia="宋体" w:cs="宋体"/>
                <w:color w:val="000000" w:themeColor="text1"/>
                <w:sz w:val="20"/>
                <w:szCs w:val="20"/>
              </w:rPr>
            </w:pPr>
            <w:r>
              <w:rPr>
                <w:rFonts w:hint="eastAsia"/>
                <w:color w:val="000000" w:themeColor="text1"/>
                <w:sz w:val="20"/>
                <w:szCs w:val="20"/>
              </w:rPr>
              <w:t>对产生、收集、贮存、运输、利用、处置危险废物单位的监督检查；对固体废物污染环境防治工作的检查、指导和督促;对危险废物转移联单运行情况的检查,对危险废物出口单位转移单据运行情况的检查</w:t>
            </w:r>
          </w:p>
        </w:tc>
        <w:tc>
          <w:tcPr>
            <w:tcW w:w="756" w:type="dxa"/>
            <w:tcBorders>
              <w:top w:val="nil"/>
              <w:left w:val="nil"/>
              <w:bottom w:val="single" w:color="auto" w:sz="4" w:space="0"/>
              <w:right w:val="single" w:color="auto" w:sz="4" w:space="0"/>
            </w:tcBorders>
            <w:shd w:val="clear" w:color="auto" w:fill="auto"/>
            <w:vAlign w:val="center"/>
          </w:tcPr>
          <w:p w14:paraId="4170F0C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123D10">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12370C41">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E32BB9F">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50025C6">
            <w:pPr>
              <w:jc w:val="center"/>
              <w:rPr>
                <w:rFonts w:ascii="宋体" w:hAnsi="宋体" w:eastAsia="宋体" w:cs="宋体"/>
                <w:color w:val="000000" w:themeColor="text1"/>
                <w:sz w:val="20"/>
                <w:szCs w:val="20"/>
              </w:rPr>
            </w:pPr>
            <w:r>
              <w:rPr>
                <w:rFonts w:hint="eastAsia"/>
                <w:color w:val="000000" w:themeColor="text1"/>
                <w:sz w:val="20"/>
                <w:szCs w:val="20"/>
              </w:rPr>
              <w:t>《中华人民共和国固体废物污染环境防治法》第六十二条；《危险废物经营许可证管理办法》（国务院第408号令）第十七条;《危险废物转移联单管理办法》（国家环境保护局第5号令）第十一条;《危险废物出口核准管理办法》（环境保护总局第47号令）第十三条</w:t>
            </w:r>
          </w:p>
        </w:tc>
        <w:tc>
          <w:tcPr>
            <w:tcW w:w="708" w:type="dxa"/>
            <w:tcBorders>
              <w:top w:val="nil"/>
              <w:left w:val="nil"/>
              <w:bottom w:val="single" w:color="auto" w:sz="4" w:space="0"/>
              <w:right w:val="single" w:color="auto" w:sz="4" w:space="0"/>
            </w:tcBorders>
            <w:shd w:val="clear" w:color="auto" w:fill="auto"/>
            <w:vAlign w:val="center"/>
          </w:tcPr>
          <w:p w14:paraId="17A4CFF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4882305">
            <w:pPr>
              <w:widowControl/>
              <w:spacing w:line="240" w:lineRule="exact"/>
              <w:jc w:val="left"/>
              <w:rPr>
                <w:rFonts w:cs="宋体" w:asciiTheme="minorEastAsia" w:hAnsiTheme="minorEastAsia"/>
                <w:color w:val="000000" w:themeColor="text1"/>
                <w:kern w:val="0"/>
                <w:sz w:val="20"/>
                <w:szCs w:val="20"/>
              </w:rPr>
            </w:pPr>
          </w:p>
        </w:tc>
      </w:tr>
      <w:tr w14:paraId="6B725F5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AD002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4B82A3A">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F25F9EC">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D7F265B">
            <w:pPr>
              <w:jc w:val="center"/>
              <w:rPr>
                <w:rFonts w:ascii="宋体" w:hAnsi="宋体" w:eastAsia="宋体" w:cs="宋体"/>
                <w:color w:val="000000" w:themeColor="text1"/>
                <w:sz w:val="20"/>
                <w:szCs w:val="20"/>
              </w:rPr>
            </w:pPr>
            <w:r>
              <w:rPr>
                <w:rFonts w:hint="eastAsia"/>
                <w:color w:val="000000" w:themeColor="text1"/>
                <w:sz w:val="20"/>
                <w:szCs w:val="20"/>
              </w:rPr>
              <w:t>对废弃电器电子产品处理活动；对拆解、利用、处置电子废物单位的监督检查</w:t>
            </w:r>
          </w:p>
        </w:tc>
        <w:tc>
          <w:tcPr>
            <w:tcW w:w="756" w:type="dxa"/>
            <w:tcBorders>
              <w:top w:val="nil"/>
              <w:left w:val="nil"/>
              <w:bottom w:val="single" w:color="auto" w:sz="4" w:space="0"/>
              <w:right w:val="single" w:color="auto" w:sz="4" w:space="0"/>
            </w:tcBorders>
            <w:shd w:val="clear" w:color="auto" w:fill="auto"/>
            <w:vAlign w:val="center"/>
          </w:tcPr>
          <w:p w14:paraId="0F4E8D7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8C3FE4">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4A62112B">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1FCD36CC">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F493CF">
            <w:pPr>
              <w:jc w:val="center"/>
              <w:rPr>
                <w:rFonts w:ascii="宋体" w:hAnsi="宋体" w:eastAsia="宋体" w:cs="宋体"/>
                <w:color w:val="000000" w:themeColor="text1"/>
                <w:sz w:val="20"/>
                <w:szCs w:val="20"/>
              </w:rPr>
            </w:pPr>
            <w:r>
              <w:rPr>
                <w:rFonts w:hint="eastAsia"/>
                <w:color w:val="000000" w:themeColor="text1"/>
                <w:sz w:val="20"/>
                <w:szCs w:val="20"/>
              </w:rPr>
              <w:t>《废弃电器电子产品回收处理管理条例》（国务院第551号令）第二十五条；</w:t>
            </w:r>
          </w:p>
        </w:tc>
        <w:tc>
          <w:tcPr>
            <w:tcW w:w="708" w:type="dxa"/>
            <w:tcBorders>
              <w:top w:val="nil"/>
              <w:left w:val="nil"/>
              <w:bottom w:val="single" w:color="auto" w:sz="4" w:space="0"/>
              <w:right w:val="single" w:color="auto" w:sz="4" w:space="0"/>
            </w:tcBorders>
            <w:shd w:val="clear" w:color="auto" w:fill="auto"/>
            <w:vAlign w:val="center"/>
          </w:tcPr>
          <w:p w14:paraId="6FEA64C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75BC4D">
            <w:pPr>
              <w:widowControl/>
              <w:spacing w:line="240" w:lineRule="exact"/>
              <w:jc w:val="left"/>
              <w:rPr>
                <w:rFonts w:cs="宋体" w:asciiTheme="minorEastAsia" w:hAnsiTheme="minorEastAsia"/>
                <w:color w:val="000000" w:themeColor="text1"/>
                <w:kern w:val="0"/>
                <w:sz w:val="20"/>
                <w:szCs w:val="20"/>
              </w:rPr>
            </w:pPr>
          </w:p>
        </w:tc>
      </w:tr>
      <w:tr w14:paraId="78A7280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05578">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947155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市生态环境局官渡分局（6类8项）</w:t>
            </w:r>
          </w:p>
        </w:tc>
        <w:tc>
          <w:tcPr>
            <w:tcW w:w="1450" w:type="dxa"/>
            <w:tcBorders>
              <w:top w:val="nil"/>
              <w:left w:val="nil"/>
              <w:bottom w:val="single" w:color="auto" w:sz="4" w:space="0"/>
              <w:right w:val="single" w:color="auto" w:sz="4" w:space="0"/>
            </w:tcBorders>
            <w:shd w:val="clear" w:color="auto" w:fill="auto"/>
            <w:vAlign w:val="center"/>
          </w:tcPr>
          <w:p w14:paraId="6865A546">
            <w:pPr>
              <w:jc w:val="center"/>
              <w:rPr>
                <w:rFonts w:hint="eastAsia"/>
                <w:color w:val="000000" w:themeColor="text1"/>
                <w:sz w:val="20"/>
                <w:szCs w:val="20"/>
              </w:rPr>
            </w:pPr>
            <w:r>
              <w:rPr>
                <w:rFonts w:hint="eastAsia"/>
                <w:color w:val="000000" w:themeColor="text1"/>
                <w:sz w:val="20"/>
                <w:szCs w:val="20"/>
              </w:rPr>
              <w:t>固体废物、危险废物产生、转移、处置情况的监督检查</w:t>
            </w:r>
          </w:p>
        </w:tc>
        <w:tc>
          <w:tcPr>
            <w:tcW w:w="1884" w:type="dxa"/>
            <w:tcBorders>
              <w:top w:val="nil"/>
              <w:left w:val="nil"/>
              <w:bottom w:val="single" w:color="auto" w:sz="4" w:space="0"/>
              <w:right w:val="single" w:color="auto" w:sz="4" w:space="0"/>
            </w:tcBorders>
            <w:shd w:val="clear" w:color="auto" w:fill="auto"/>
            <w:vAlign w:val="center"/>
          </w:tcPr>
          <w:p w14:paraId="5C7BB3A7">
            <w:pPr>
              <w:jc w:val="center"/>
              <w:rPr>
                <w:rFonts w:ascii="宋体" w:hAnsi="宋体" w:eastAsia="宋体" w:cs="宋体"/>
                <w:color w:val="000000" w:themeColor="text1"/>
                <w:sz w:val="20"/>
                <w:szCs w:val="20"/>
              </w:rPr>
            </w:pPr>
            <w:r>
              <w:rPr>
                <w:rFonts w:hint="eastAsia"/>
                <w:color w:val="000000" w:themeColor="text1"/>
                <w:sz w:val="20"/>
                <w:szCs w:val="20"/>
              </w:rPr>
              <w:t>对医疗卫生机构和医疗废物集中处置单位环境污染防治工作的监督检查</w:t>
            </w:r>
          </w:p>
        </w:tc>
        <w:tc>
          <w:tcPr>
            <w:tcW w:w="756" w:type="dxa"/>
            <w:tcBorders>
              <w:top w:val="nil"/>
              <w:left w:val="nil"/>
              <w:bottom w:val="single" w:color="auto" w:sz="4" w:space="0"/>
              <w:right w:val="single" w:color="auto" w:sz="4" w:space="0"/>
            </w:tcBorders>
            <w:shd w:val="clear" w:color="auto" w:fill="auto"/>
            <w:vAlign w:val="center"/>
          </w:tcPr>
          <w:p w14:paraId="38294F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3664F8">
            <w:pPr>
              <w:jc w:val="center"/>
              <w:rPr>
                <w:rFonts w:ascii="宋体" w:hAnsi="宋体" w:eastAsia="宋体" w:cs="宋体"/>
                <w:color w:val="000000" w:themeColor="text1"/>
                <w:sz w:val="20"/>
                <w:szCs w:val="20"/>
              </w:rPr>
            </w:pPr>
            <w:r>
              <w:rPr>
                <w:rFonts w:hint="eastAsia"/>
                <w:color w:val="000000" w:themeColor="text1"/>
                <w:sz w:val="20"/>
                <w:szCs w:val="20"/>
              </w:rPr>
              <w:t>企业、事业单位及民营主体</w:t>
            </w:r>
          </w:p>
        </w:tc>
        <w:tc>
          <w:tcPr>
            <w:tcW w:w="1170" w:type="dxa"/>
            <w:tcBorders>
              <w:top w:val="nil"/>
              <w:left w:val="nil"/>
              <w:bottom w:val="single" w:color="auto" w:sz="4" w:space="0"/>
              <w:right w:val="single" w:color="auto" w:sz="4" w:space="0"/>
            </w:tcBorders>
            <w:shd w:val="clear" w:color="auto" w:fill="auto"/>
            <w:vAlign w:val="center"/>
          </w:tcPr>
          <w:p w14:paraId="4A2C4D83">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97A0110">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511340">
            <w:pPr>
              <w:jc w:val="center"/>
              <w:rPr>
                <w:rFonts w:ascii="宋体" w:hAnsi="宋体" w:eastAsia="宋体" w:cs="宋体"/>
                <w:color w:val="000000" w:themeColor="text1"/>
                <w:sz w:val="20"/>
                <w:szCs w:val="20"/>
              </w:rPr>
            </w:pPr>
            <w:r>
              <w:rPr>
                <w:rFonts w:hint="eastAsia"/>
                <w:color w:val="000000" w:themeColor="text1"/>
                <w:sz w:val="20"/>
                <w:szCs w:val="20"/>
              </w:rPr>
              <w:t>《医疗废物管理条例》（国务院第380号令）第三十六条</w:t>
            </w:r>
          </w:p>
        </w:tc>
        <w:tc>
          <w:tcPr>
            <w:tcW w:w="708" w:type="dxa"/>
            <w:tcBorders>
              <w:top w:val="nil"/>
              <w:left w:val="nil"/>
              <w:bottom w:val="single" w:color="auto" w:sz="4" w:space="0"/>
              <w:right w:val="single" w:color="auto" w:sz="4" w:space="0"/>
            </w:tcBorders>
            <w:shd w:val="clear" w:color="auto" w:fill="auto"/>
            <w:vAlign w:val="center"/>
          </w:tcPr>
          <w:p w14:paraId="6E7B818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B662F8F">
            <w:pPr>
              <w:widowControl/>
              <w:spacing w:line="240" w:lineRule="exact"/>
              <w:jc w:val="left"/>
              <w:rPr>
                <w:rFonts w:cs="宋体" w:asciiTheme="minorEastAsia" w:hAnsiTheme="minorEastAsia"/>
                <w:color w:val="000000" w:themeColor="text1"/>
                <w:kern w:val="0"/>
                <w:sz w:val="20"/>
                <w:szCs w:val="20"/>
              </w:rPr>
            </w:pPr>
          </w:p>
        </w:tc>
      </w:tr>
      <w:tr w14:paraId="5CA9E5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DA0B5F7">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0FF71C76">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8153BF7">
            <w:pPr>
              <w:jc w:val="center"/>
              <w:rPr>
                <w:rFonts w:ascii="宋体" w:hAnsi="宋体" w:eastAsia="宋体" w:cs="宋体"/>
                <w:color w:val="000000" w:themeColor="text1"/>
                <w:sz w:val="20"/>
                <w:szCs w:val="20"/>
              </w:rPr>
            </w:pPr>
            <w:r>
              <w:rPr>
                <w:rFonts w:hint="eastAsia"/>
                <w:color w:val="000000" w:themeColor="text1"/>
                <w:sz w:val="20"/>
                <w:szCs w:val="20"/>
              </w:rPr>
              <w:t>自然生态环境保护情况、农村生态环境保护情况的监督检查</w:t>
            </w:r>
          </w:p>
        </w:tc>
        <w:tc>
          <w:tcPr>
            <w:tcW w:w="1884" w:type="dxa"/>
            <w:tcBorders>
              <w:top w:val="nil"/>
              <w:left w:val="nil"/>
              <w:bottom w:val="single" w:color="auto" w:sz="4" w:space="0"/>
              <w:right w:val="single" w:color="auto" w:sz="4" w:space="0"/>
            </w:tcBorders>
            <w:shd w:val="clear" w:color="auto" w:fill="auto"/>
            <w:vAlign w:val="center"/>
          </w:tcPr>
          <w:p w14:paraId="56EB0F84">
            <w:pPr>
              <w:jc w:val="center"/>
              <w:rPr>
                <w:rFonts w:ascii="宋体" w:hAnsi="宋体" w:eastAsia="宋体" w:cs="宋体"/>
                <w:color w:val="000000" w:themeColor="text1"/>
                <w:sz w:val="20"/>
                <w:szCs w:val="20"/>
              </w:rPr>
            </w:pPr>
            <w:r>
              <w:rPr>
                <w:rFonts w:hint="eastAsia"/>
                <w:color w:val="000000" w:themeColor="text1"/>
                <w:sz w:val="20"/>
                <w:szCs w:val="20"/>
              </w:rPr>
              <w:t>对自然保护区、畜禽养殖污染防治等生态和农村环境保护法律法规执行情况进行检查</w:t>
            </w:r>
          </w:p>
        </w:tc>
        <w:tc>
          <w:tcPr>
            <w:tcW w:w="756" w:type="dxa"/>
            <w:tcBorders>
              <w:top w:val="nil"/>
              <w:left w:val="nil"/>
              <w:bottom w:val="single" w:color="auto" w:sz="4" w:space="0"/>
              <w:right w:val="single" w:color="auto" w:sz="4" w:space="0"/>
            </w:tcBorders>
            <w:shd w:val="clear" w:color="auto" w:fill="auto"/>
            <w:vAlign w:val="center"/>
          </w:tcPr>
          <w:p w14:paraId="54BAEE1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DAE29B">
            <w:pPr>
              <w:jc w:val="center"/>
              <w:rPr>
                <w:rFonts w:ascii="宋体" w:hAnsi="宋体" w:eastAsia="宋体" w:cs="宋体"/>
                <w:color w:val="000000" w:themeColor="text1"/>
                <w:sz w:val="20"/>
                <w:szCs w:val="20"/>
              </w:rPr>
            </w:pPr>
            <w:r>
              <w:rPr>
                <w:rFonts w:hint="eastAsia"/>
                <w:color w:val="000000" w:themeColor="text1"/>
                <w:sz w:val="20"/>
                <w:szCs w:val="20"/>
              </w:rPr>
              <w:t>企业、事业单位及民营主体</w:t>
            </w:r>
          </w:p>
        </w:tc>
        <w:tc>
          <w:tcPr>
            <w:tcW w:w="1170" w:type="dxa"/>
            <w:tcBorders>
              <w:top w:val="nil"/>
              <w:left w:val="nil"/>
              <w:bottom w:val="single" w:color="auto" w:sz="4" w:space="0"/>
              <w:right w:val="single" w:color="auto" w:sz="4" w:space="0"/>
            </w:tcBorders>
            <w:shd w:val="clear" w:color="auto" w:fill="auto"/>
            <w:vAlign w:val="center"/>
          </w:tcPr>
          <w:p w14:paraId="6502D7E0">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0FA1E0D">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865D573">
            <w:pPr>
              <w:jc w:val="center"/>
              <w:rPr>
                <w:rFonts w:ascii="宋体" w:hAnsi="宋体" w:eastAsia="宋体" w:cs="宋体"/>
                <w:color w:val="000000" w:themeColor="text1"/>
                <w:sz w:val="20"/>
                <w:szCs w:val="20"/>
              </w:rPr>
            </w:pPr>
            <w:r>
              <w:rPr>
                <w:rFonts w:hint="eastAsia"/>
                <w:color w:val="000000" w:themeColor="text1"/>
                <w:sz w:val="20"/>
                <w:szCs w:val="20"/>
              </w:rPr>
              <w:t>《环境监察办法》第六条第三款；《关于全国生态和农村环境监察工作的指导意见》（2012年12月14日环发〔2012〕146号）</w:t>
            </w:r>
          </w:p>
        </w:tc>
        <w:tc>
          <w:tcPr>
            <w:tcW w:w="708" w:type="dxa"/>
            <w:tcBorders>
              <w:top w:val="nil"/>
              <w:left w:val="nil"/>
              <w:bottom w:val="single" w:color="auto" w:sz="4" w:space="0"/>
              <w:right w:val="single" w:color="auto" w:sz="4" w:space="0"/>
            </w:tcBorders>
            <w:shd w:val="clear" w:color="auto" w:fill="auto"/>
            <w:vAlign w:val="center"/>
          </w:tcPr>
          <w:p w14:paraId="7E6308E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C97670C">
            <w:pPr>
              <w:widowControl/>
              <w:spacing w:line="240" w:lineRule="exact"/>
              <w:jc w:val="left"/>
              <w:rPr>
                <w:rFonts w:cs="宋体" w:asciiTheme="minorEastAsia" w:hAnsiTheme="minorEastAsia"/>
                <w:color w:val="000000" w:themeColor="text1"/>
                <w:kern w:val="0"/>
                <w:sz w:val="20"/>
                <w:szCs w:val="20"/>
              </w:rPr>
            </w:pPr>
          </w:p>
        </w:tc>
      </w:tr>
      <w:tr w14:paraId="5CA9328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5FB73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34736B2">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9A80A66">
            <w:pPr>
              <w:jc w:val="center"/>
              <w:rPr>
                <w:rFonts w:ascii="宋体" w:hAnsi="宋体" w:eastAsia="宋体" w:cs="宋体"/>
                <w:color w:val="000000" w:themeColor="text1"/>
                <w:sz w:val="20"/>
                <w:szCs w:val="20"/>
              </w:rPr>
            </w:pPr>
            <w:r>
              <w:rPr>
                <w:rFonts w:hint="eastAsia"/>
                <w:color w:val="000000" w:themeColor="text1"/>
                <w:sz w:val="20"/>
                <w:szCs w:val="20"/>
              </w:rPr>
              <w:t>对建设项目环境影响评价落实情况的检查</w:t>
            </w:r>
          </w:p>
        </w:tc>
        <w:tc>
          <w:tcPr>
            <w:tcW w:w="1884" w:type="dxa"/>
            <w:tcBorders>
              <w:top w:val="nil"/>
              <w:left w:val="nil"/>
              <w:bottom w:val="single" w:color="auto" w:sz="4" w:space="0"/>
              <w:right w:val="single" w:color="auto" w:sz="4" w:space="0"/>
            </w:tcBorders>
            <w:shd w:val="clear" w:color="auto" w:fill="auto"/>
            <w:vAlign w:val="center"/>
          </w:tcPr>
          <w:p w14:paraId="1F09220C">
            <w:pPr>
              <w:jc w:val="center"/>
              <w:rPr>
                <w:rFonts w:ascii="宋体" w:hAnsi="宋体" w:eastAsia="宋体" w:cs="宋体"/>
                <w:color w:val="000000" w:themeColor="text1"/>
                <w:sz w:val="20"/>
                <w:szCs w:val="20"/>
              </w:rPr>
            </w:pPr>
            <w:r>
              <w:rPr>
                <w:rFonts w:hint="eastAsia"/>
                <w:color w:val="000000" w:themeColor="text1"/>
                <w:sz w:val="20"/>
                <w:szCs w:val="20"/>
              </w:rPr>
              <w:t>对建设项目环境影响评价落实情况的检查</w:t>
            </w:r>
          </w:p>
        </w:tc>
        <w:tc>
          <w:tcPr>
            <w:tcW w:w="756" w:type="dxa"/>
            <w:tcBorders>
              <w:top w:val="nil"/>
              <w:left w:val="nil"/>
              <w:bottom w:val="single" w:color="auto" w:sz="4" w:space="0"/>
              <w:right w:val="single" w:color="auto" w:sz="4" w:space="0"/>
            </w:tcBorders>
            <w:shd w:val="clear" w:color="auto" w:fill="auto"/>
            <w:vAlign w:val="center"/>
          </w:tcPr>
          <w:p w14:paraId="58CC609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A005AD">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19B8D107">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1897D19">
            <w:pPr>
              <w:jc w:val="center"/>
              <w:rPr>
                <w:rFonts w:ascii="宋体" w:hAnsi="宋体" w:eastAsia="宋体" w:cs="宋体"/>
                <w:color w:val="000000" w:themeColor="text1"/>
                <w:sz w:val="20"/>
                <w:szCs w:val="20"/>
              </w:rPr>
            </w:pPr>
            <w:r>
              <w:rPr>
                <w:rFonts w:hint="eastAsia"/>
                <w:color w:val="000000" w:themeColor="text1"/>
                <w:sz w:val="20"/>
                <w:szCs w:val="20"/>
              </w:rPr>
              <w:t>市生态环境局官渡分局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5E8F9A">
            <w:pPr>
              <w:jc w:val="center"/>
              <w:rPr>
                <w:rFonts w:ascii="宋体" w:hAnsi="宋体" w:eastAsia="宋体" w:cs="宋体"/>
                <w:color w:val="000000" w:themeColor="text1"/>
                <w:sz w:val="20"/>
                <w:szCs w:val="20"/>
              </w:rPr>
            </w:pPr>
            <w:r>
              <w:rPr>
                <w:rFonts w:hint="eastAsia"/>
                <w:color w:val="000000" w:themeColor="text1"/>
                <w:sz w:val="20"/>
                <w:szCs w:val="20"/>
              </w:rPr>
              <w:t>《中华人民共和国环境影响评价法》第二十八条；《建设项目环境保护管理条例》第二十条</w:t>
            </w:r>
          </w:p>
        </w:tc>
        <w:tc>
          <w:tcPr>
            <w:tcW w:w="708" w:type="dxa"/>
            <w:tcBorders>
              <w:top w:val="nil"/>
              <w:left w:val="nil"/>
              <w:bottom w:val="single" w:color="auto" w:sz="4" w:space="0"/>
              <w:right w:val="single" w:color="auto" w:sz="4" w:space="0"/>
            </w:tcBorders>
            <w:shd w:val="clear" w:color="auto" w:fill="auto"/>
            <w:vAlign w:val="center"/>
          </w:tcPr>
          <w:p w14:paraId="34AEF99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255BAF5">
            <w:pPr>
              <w:widowControl/>
              <w:spacing w:line="240" w:lineRule="exact"/>
              <w:jc w:val="left"/>
              <w:rPr>
                <w:rFonts w:cs="宋体" w:asciiTheme="minorEastAsia" w:hAnsiTheme="minorEastAsia"/>
                <w:color w:val="000000" w:themeColor="text1"/>
                <w:kern w:val="0"/>
                <w:sz w:val="20"/>
                <w:szCs w:val="20"/>
              </w:rPr>
            </w:pPr>
          </w:p>
        </w:tc>
      </w:tr>
      <w:tr w14:paraId="1331D9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A7844E">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C3F0F7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vMerge w:val="restart"/>
            <w:tcBorders>
              <w:top w:val="nil"/>
              <w:left w:val="nil"/>
              <w:right w:val="single" w:color="auto" w:sz="4" w:space="0"/>
            </w:tcBorders>
            <w:shd w:val="clear" w:color="auto" w:fill="auto"/>
            <w:vAlign w:val="center"/>
          </w:tcPr>
          <w:p w14:paraId="74DEF55F">
            <w:pPr>
              <w:jc w:val="center"/>
              <w:rPr>
                <w:rFonts w:ascii="宋体" w:hAnsi="宋体" w:eastAsia="宋体" w:cs="宋体"/>
                <w:color w:val="000000" w:themeColor="text1"/>
                <w:sz w:val="20"/>
                <w:szCs w:val="20"/>
              </w:rPr>
            </w:pPr>
            <w:r>
              <w:rPr>
                <w:rFonts w:hint="eastAsia"/>
                <w:color w:val="000000" w:themeColor="text1"/>
                <w:sz w:val="20"/>
                <w:szCs w:val="20"/>
              </w:rPr>
              <w:t>建筑市场监管</w:t>
            </w:r>
          </w:p>
        </w:tc>
        <w:tc>
          <w:tcPr>
            <w:tcW w:w="1884" w:type="dxa"/>
            <w:tcBorders>
              <w:top w:val="nil"/>
              <w:left w:val="nil"/>
              <w:bottom w:val="single" w:color="auto" w:sz="4" w:space="0"/>
              <w:right w:val="single" w:color="auto" w:sz="4" w:space="0"/>
            </w:tcBorders>
            <w:shd w:val="clear" w:color="auto" w:fill="auto"/>
            <w:vAlign w:val="center"/>
          </w:tcPr>
          <w:p w14:paraId="5DDB4AFE">
            <w:pPr>
              <w:jc w:val="center"/>
              <w:rPr>
                <w:rFonts w:ascii="宋体" w:hAnsi="宋体" w:eastAsia="宋体" w:cs="宋体"/>
                <w:color w:val="000000" w:themeColor="text1"/>
                <w:sz w:val="20"/>
                <w:szCs w:val="20"/>
              </w:rPr>
            </w:pPr>
            <w:r>
              <w:rPr>
                <w:rFonts w:hint="eastAsia"/>
                <w:color w:val="000000" w:themeColor="text1"/>
                <w:sz w:val="20"/>
                <w:szCs w:val="20"/>
              </w:rPr>
              <w:t>建筑业企业资质、工程监理企业的监督检查</w:t>
            </w:r>
          </w:p>
        </w:tc>
        <w:tc>
          <w:tcPr>
            <w:tcW w:w="756" w:type="dxa"/>
            <w:tcBorders>
              <w:top w:val="nil"/>
              <w:left w:val="nil"/>
              <w:bottom w:val="single" w:color="auto" w:sz="4" w:space="0"/>
              <w:right w:val="single" w:color="auto" w:sz="4" w:space="0"/>
            </w:tcBorders>
            <w:shd w:val="clear" w:color="auto" w:fill="auto"/>
            <w:vAlign w:val="center"/>
          </w:tcPr>
          <w:p w14:paraId="45995A3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2CAC66">
            <w:pPr>
              <w:jc w:val="center"/>
              <w:rPr>
                <w:rFonts w:ascii="宋体" w:hAnsi="宋体" w:eastAsia="宋体" w:cs="宋体"/>
                <w:color w:val="000000" w:themeColor="text1"/>
                <w:sz w:val="20"/>
                <w:szCs w:val="20"/>
              </w:rPr>
            </w:pPr>
            <w:r>
              <w:rPr>
                <w:rFonts w:hint="eastAsia"/>
                <w:color w:val="000000" w:themeColor="text1"/>
                <w:sz w:val="20"/>
                <w:szCs w:val="20"/>
              </w:rPr>
              <w:t>建筑业企业（施工、监理）</w:t>
            </w:r>
          </w:p>
        </w:tc>
        <w:tc>
          <w:tcPr>
            <w:tcW w:w="1170" w:type="dxa"/>
            <w:tcBorders>
              <w:top w:val="nil"/>
              <w:left w:val="nil"/>
              <w:bottom w:val="single" w:color="auto" w:sz="4" w:space="0"/>
              <w:right w:val="single" w:color="auto" w:sz="4" w:space="0"/>
            </w:tcBorders>
            <w:shd w:val="clear" w:color="auto" w:fill="auto"/>
            <w:vAlign w:val="center"/>
          </w:tcPr>
          <w:p w14:paraId="469C5946">
            <w:pPr>
              <w:jc w:val="center"/>
              <w:rPr>
                <w:rFonts w:ascii="宋体" w:hAnsi="宋体" w:eastAsia="宋体" w:cs="宋体"/>
                <w:color w:val="000000" w:themeColor="text1"/>
                <w:sz w:val="20"/>
                <w:szCs w:val="20"/>
              </w:rPr>
            </w:pPr>
            <w:r>
              <w:rPr>
                <w:rFonts w:hint="eastAsia"/>
                <w:color w:val="000000" w:themeColor="text1"/>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7CA0050">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9F8139">
            <w:pPr>
              <w:jc w:val="center"/>
              <w:rPr>
                <w:rFonts w:ascii="宋体" w:hAnsi="宋体" w:eastAsia="宋体" w:cs="宋体"/>
                <w:color w:val="000000" w:themeColor="text1"/>
                <w:sz w:val="20"/>
                <w:szCs w:val="20"/>
              </w:rPr>
            </w:pPr>
            <w:r>
              <w:rPr>
                <w:rFonts w:hint="eastAsia"/>
                <w:color w:val="000000" w:themeColor="text1"/>
                <w:sz w:val="20"/>
                <w:szCs w:val="20"/>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nil"/>
              <w:left w:val="nil"/>
              <w:bottom w:val="single" w:color="auto" w:sz="4" w:space="0"/>
              <w:right w:val="single" w:color="auto" w:sz="4" w:space="0"/>
            </w:tcBorders>
            <w:shd w:val="clear" w:color="auto" w:fill="auto"/>
            <w:vAlign w:val="center"/>
          </w:tcPr>
          <w:p w14:paraId="483E100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FD42F3">
            <w:pPr>
              <w:widowControl/>
              <w:spacing w:line="240" w:lineRule="exact"/>
              <w:jc w:val="left"/>
              <w:rPr>
                <w:rFonts w:cs="宋体" w:asciiTheme="minorEastAsia" w:hAnsiTheme="minorEastAsia"/>
                <w:color w:val="000000" w:themeColor="text1"/>
                <w:kern w:val="0"/>
                <w:sz w:val="20"/>
                <w:szCs w:val="20"/>
              </w:rPr>
            </w:pPr>
          </w:p>
        </w:tc>
      </w:tr>
      <w:tr w14:paraId="755986F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89309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706922B8">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69C3B18">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39FE529">
            <w:pPr>
              <w:jc w:val="center"/>
              <w:rPr>
                <w:rFonts w:ascii="宋体" w:hAnsi="宋体" w:eastAsia="宋体" w:cs="宋体"/>
                <w:color w:val="000000" w:themeColor="text1"/>
                <w:sz w:val="20"/>
                <w:szCs w:val="20"/>
              </w:rPr>
            </w:pPr>
            <w:r>
              <w:rPr>
                <w:rFonts w:hint="eastAsia"/>
                <w:color w:val="000000" w:themeColor="text1"/>
                <w:sz w:val="20"/>
                <w:szCs w:val="20"/>
              </w:rPr>
              <w:t>建设工程质量检测活动的监督检查</w:t>
            </w:r>
          </w:p>
        </w:tc>
        <w:tc>
          <w:tcPr>
            <w:tcW w:w="756" w:type="dxa"/>
            <w:tcBorders>
              <w:top w:val="nil"/>
              <w:left w:val="nil"/>
              <w:bottom w:val="single" w:color="auto" w:sz="4" w:space="0"/>
              <w:right w:val="single" w:color="auto" w:sz="4" w:space="0"/>
            </w:tcBorders>
            <w:shd w:val="clear" w:color="auto" w:fill="auto"/>
            <w:vAlign w:val="center"/>
          </w:tcPr>
          <w:p w14:paraId="0F60C17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74A5C1">
            <w:pPr>
              <w:jc w:val="center"/>
              <w:rPr>
                <w:rFonts w:ascii="宋体" w:hAnsi="宋体" w:eastAsia="宋体" w:cs="宋体"/>
                <w:color w:val="000000" w:themeColor="text1"/>
                <w:sz w:val="20"/>
                <w:szCs w:val="20"/>
              </w:rPr>
            </w:pPr>
            <w:r>
              <w:rPr>
                <w:rFonts w:hint="eastAsia"/>
                <w:color w:val="000000" w:themeColor="text1"/>
                <w:sz w:val="20"/>
                <w:szCs w:val="20"/>
              </w:rPr>
              <w:t>检测机构</w:t>
            </w:r>
          </w:p>
        </w:tc>
        <w:tc>
          <w:tcPr>
            <w:tcW w:w="1170" w:type="dxa"/>
            <w:tcBorders>
              <w:top w:val="nil"/>
              <w:left w:val="nil"/>
              <w:bottom w:val="single" w:color="auto" w:sz="4" w:space="0"/>
              <w:right w:val="single" w:color="auto" w:sz="4" w:space="0"/>
            </w:tcBorders>
            <w:shd w:val="clear" w:color="auto" w:fill="auto"/>
            <w:vAlign w:val="center"/>
          </w:tcPr>
          <w:p w14:paraId="2E479B73">
            <w:pPr>
              <w:jc w:val="center"/>
              <w:rPr>
                <w:rFonts w:ascii="宋体" w:hAnsi="宋体" w:eastAsia="宋体" w:cs="宋体"/>
                <w:color w:val="000000" w:themeColor="text1"/>
                <w:sz w:val="20"/>
                <w:szCs w:val="20"/>
              </w:rPr>
            </w:pPr>
            <w:r>
              <w:rPr>
                <w:rFonts w:hint="eastAsia"/>
                <w:color w:val="000000" w:themeColor="text1"/>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184F4D6D">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8CA750">
            <w:pPr>
              <w:jc w:val="center"/>
              <w:rPr>
                <w:rFonts w:ascii="宋体" w:hAnsi="宋体" w:eastAsia="宋体" w:cs="宋体"/>
                <w:color w:val="000000" w:themeColor="text1"/>
                <w:sz w:val="20"/>
                <w:szCs w:val="20"/>
              </w:rPr>
            </w:pPr>
            <w:r>
              <w:rPr>
                <w:rFonts w:hint="eastAsia"/>
                <w:color w:val="000000" w:themeColor="text1"/>
                <w:sz w:val="20"/>
                <w:szCs w:val="20"/>
              </w:rPr>
              <w:t>《建设工程质量检测管理办法》（中华人民共和国建设部令第141号）第三条、第九条，第十七条，第二十一条至第二十五条，第二十九条，第三十条、第三十一条，第三十三条</w:t>
            </w:r>
          </w:p>
        </w:tc>
        <w:tc>
          <w:tcPr>
            <w:tcW w:w="708" w:type="dxa"/>
            <w:tcBorders>
              <w:top w:val="nil"/>
              <w:left w:val="nil"/>
              <w:bottom w:val="single" w:color="auto" w:sz="4" w:space="0"/>
              <w:right w:val="single" w:color="auto" w:sz="4" w:space="0"/>
            </w:tcBorders>
            <w:shd w:val="clear" w:color="auto" w:fill="auto"/>
            <w:vAlign w:val="center"/>
          </w:tcPr>
          <w:p w14:paraId="52AF2B9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91BA9A5">
            <w:pPr>
              <w:widowControl/>
              <w:spacing w:line="240" w:lineRule="exact"/>
              <w:jc w:val="left"/>
              <w:rPr>
                <w:rFonts w:cs="宋体" w:asciiTheme="minorEastAsia" w:hAnsiTheme="minorEastAsia"/>
                <w:color w:val="000000" w:themeColor="text1"/>
                <w:kern w:val="0"/>
                <w:sz w:val="20"/>
                <w:szCs w:val="20"/>
              </w:rPr>
            </w:pPr>
          </w:p>
        </w:tc>
      </w:tr>
      <w:tr w14:paraId="0DAFCEA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3AAAB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C01F505">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77E48B0">
            <w:pPr>
              <w:jc w:val="center"/>
              <w:rPr>
                <w:rFonts w:ascii="宋体" w:hAnsi="宋体" w:eastAsia="宋体" w:cs="宋体"/>
                <w:color w:val="000000" w:themeColor="text1"/>
                <w:sz w:val="20"/>
                <w:szCs w:val="20"/>
              </w:rPr>
            </w:pPr>
            <w:r>
              <w:rPr>
                <w:rFonts w:hint="eastAsia"/>
                <w:color w:val="000000" w:themeColor="text1"/>
                <w:sz w:val="20"/>
                <w:szCs w:val="20"/>
              </w:rPr>
              <w:t>建筑节能监管</w:t>
            </w:r>
          </w:p>
        </w:tc>
        <w:tc>
          <w:tcPr>
            <w:tcW w:w="1884" w:type="dxa"/>
            <w:tcBorders>
              <w:top w:val="nil"/>
              <w:left w:val="nil"/>
              <w:bottom w:val="single" w:color="auto" w:sz="4" w:space="0"/>
              <w:right w:val="single" w:color="auto" w:sz="4" w:space="0"/>
            </w:tcBorders>
            <w:shd w:val="clear" w:color="auto" w:fill="auto"/>
            <w:vAlign w:val="center"/>
          </w:tcPr>
          <w:p w14:paraId="4517C518">
            <w:pPr>
              <w:jc w:val="center"/>
              <w:rPr>
                <w:rFonts w:ascii="宋体" w:hAnsi="宋体" w:eastAsia="宋体" w:cs="宋体"/>
                <w:color w:val="000000" w:themeColor="text1"/>
                <w:sz w:val="20"/>
                <w:szCs w:val="20"/>
              </w:rPr>
            </w:pPr>
            <w:r>
              <w:rPr>
                <w:rFonts w:hint="eastAsia"/>
                <w:color w:val="000000" w:themeColor="text1"/>
                <w:sz w:val="20"/>
                <w:szCs w:val="20"/>
              </w:rPr>
              <w:t>建筑节能强制性标准执行情况监督检查</w:t>
            </w:r>
          </w:p>
        </w:tc>
        <w:tc>
          <w:tcPr>
            <w:tcW w:w="756" w:type="dxa"/>
            <w:tcBorders>
              <w:top w:val="nil"/>
              <w:left w:val="nil"/>
              <w:bottom w:val="single" w:color="auto" w:sz="4" w:space="0"/>
              <w:right w:val="single" w:color="auto" w:sz="4" w:space="0"/>
            </w:tcBorders>
            <w:shd w:val="clear" w:color="auto" w:fill="auto"/>
            <w:vAlign w:val="center"/>
          </w:tcPr>
          <w:p w14:paraId="08765A1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8AA6AD">
            <w:pPr>
              <w:jc w:val="center"/>
              <w:rPr>
                <w:rFonts w:ascii="宋体" w:hAnsi="宋体" w:eastAsia="宋体" w:cs="宋体"/>
                <w:color w:val="000000" w:themeColor="text1"/>
                <w:sz w:val="20"/>
                <w:szCs w:val="20"/>
              </w:rPr>
            </w:pPr>
            <w:r>
              <w:rPr>
                <w:rFonts w:hint="eastAsia"/>
                <w:color w:val="000000" w:themeColor="text1"/>
                <w:sz w:val="20"/>
                <w:szCs w:val="20"/>
              </w:rPr>
              <w:t>设计单位、施工单位、监理单位、建设单位、房地产开发企业</w:t>
            </w:r>
          </w:p>
        </w:tc>
        <w:tc>
          <w:tcPr>
            <w:tcW w:w="1170" w:type="dxa"/>
            <w:tcBorders>
              <w:top w:val="nil"/>
              <w:left w:val="nil"/>
              <w:bottom w:val="single" w:color="auto" w:sz="4" w:space="0"/>
              <w:right w:val="single" w:color="auto" w:sz="4" w:space="0"/>
            </w:tcBorders>
            <w:shd w:val="clear" w:color="auto" w:fill="auto"/>
            <w:vAlign w:val="center"/>
          </w:tcPr>
          <w:p w14:paraId="5B1AAA10">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2F8DC518">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FF7E2B">
            <w:pPr>
              <w:jc w:val="center"/>
              <w:rPr>
                <w:rFonts w:ascii="宋体" w:hAnsi="宋体" w:eastAsia="宋体" w:cs="宋体"/>
                <w:color w:val="000000" w:themeColor="text1"/>
                <w:sz w:val="20"/>
                <w:szCs w:val="20"/>
              </w:rPr>
            </w:pPr>
            <w:r>
              <w:rPr>
                <w:rFonts w:hint="eastAsia"/>
                <w:color w:val="000000" w:themeColor="text1"/>
                <w:sz w:val="20"/>
                <w:szCs w:val="20"/>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14:paraId="440487A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A5F952">
            <w:pPr>
              <w:widowControl/>
              <w:spacing w:line="240" w:lineRule="exact"/>
              <w:jc w:val="left"/>
              <w:rPr>
                <w:rFonts w:cs="宋体" w:asciiTheme="minorEastAsia" w:hAnsiTheme="minorEastAsia"/>
                <w:color w:val="000000" w:themeColor="text1"/>
                <w:kern w:val="0"/>
                <w:sz w:val="20"/>
                <w:szCs w:val="20"/>
              </w:rPr>
            </w:pPr>
          </w:p>
        </w:tc>
      </w:tr>
      <w:tr w14:paraId="474432E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6E049C">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AA417B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vMerge w:val="restart"/>
            <w:tcBorders>
              <w:top w:val="nil"/>
              <w:left w:val="nil"/>
              <w:right w:val="single" w:color="auto" w:sz="4" w:space="0"/>
            </w:tcBorders>
            <w:shd w:val="clear" w:color="auto" w:fill="auto"/>
            <w:vAlign w:val="center"/>
          </w:tcPr>
          <w:p w14:paraId="278D661D">
            <w:pPr>
              <w:jc w:val="center"/>
              <w:rPr>
                <w:rFonts w:ascii="宋体" w:hAnsi="宋体" w:eastAsia="宋体" w:cs="宋体"/>
                <w:color w:val="000000" w:themeColor="text1"/>
                <w:sz w:val="20"/>
                <w:szCs w:val="20"/>
              </w:rPr>
            </w:pPr>
            <w:r>
              <w:rPr>
                <w:rFonts w:hint="eastAsia"/>
                <w:color w:val="000000" w:themeColor="text1"/>
                <w:sz w:val="20"/>
                <w:szCs w:val="20"/>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14:paraId="61CC2EF5">
            <w:pPr>
              <w:jc w:val="center"/>
              <w:rPr>
                <w:rFonts w:ascii="宋体" w:hAnsi="宋体" w:eastAsia="宋体" w:cs="宋体"/>
                <w:color w:val="000000" w:themeColor="text1"/>
                <w:sz w:val="20"/>
                <w:szCs w:val="20"/>
              </w:rPr>
            </w:pPr>
            <w:r>
              <w:rPr>
                <w:rFonts w:hint="eastAsia"/>
                <w:color w:val="000000" w:themeColor="text1"/>
                <w:sz w:val="20"/>
                <w:szCs w:val="20"/>
              </w:rPr>
              <w:t>对租赁、安装、拆卸、使用建筑起重机械行为的行政检查</w:t>
            </w:r>
          </w:p>
        </w:tc>
        <w:tc>
          <w:tcPr>
            <w:tcW w:w="756" w:type="dxa"/>
            <w:tcBorders>
              <w:top w:val="nil"/>
              <w:left w:val="nil"/>
              <w:bottom w:val="single" w:color="auto" w:sz="4" w:space="0"/>
              <w:right w:val="single" w:color="auto" w:sz="4" w:space="0"/>
            </w:tcBorders>
            <w:shd w:val="clear" w:color="auto" w:fill="auto"/>
            <w:vAlign w:val="center"/>
          </w:tcPr>
          <w:p w14:paraId="782F9A3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A3E7AE5">
            <w:pPr>
              <w:jc w:val="center"/>
              <w:rPr>
                <w:rFonts w:ascii="宋体" w:hAnsi="宋体" w:eastAsia="宋体" w:cs="宋体"/>
                <w:color w:val="000000" w:themeColor="text1"/>
                <w:sz w:val="20"/>
                <w:szCs w:val="20"/>
              </w:rPr>
            </w:pPr>
            <w:r>
              <w:rPr>
                <w:rFonts w:hint="eastAsia"/>
                <w:color w:val="000000" w:themeColor="text1"/>
                <w:sz w:val="20"/>
                <w:szCs w:val="20"/>
              </w:rPr>
              <w:t>租赁、安装、拆卸、使用建筑起重机械的单位和个人</w:t>
            </w:r>
          </w:p>
        </w:tc>
        <w:tc>
          <w:tcPr>
            <w:tcW w:w="1170" w:type="dxa"/>
            <w:tcBorders>
              <w:top w:val="nil"/>
              <w:left w:val="nil"/>
              <w:bottom w:val="single" w:color="auto" w:sz="4" w:space="0"/>
              <w:right w:val="single" w:color="auto" w:sz="4" w:space="0"/>
            </w:tcBorders>
            <w:shd w:val="clear" w:color="auto" w:fill="auto"/>
            <w:vAlign w:val="center"/>
          </w:tcPr>
          <w:p w14:paraId="2975138C">
            <w:pPr>
              <w:jc w:val="center"/>
              <w:rPr>
                <w:rFonts w:ascii="宋体" w:hAnsi="宋体" w:eastAsia="宋体" w:cs="宋体"/>
                <w:color w:val="000000" w:themeColor="text1"/>
                <w:sz w:val="20"/>
                <w:szCs w:val="20"/>
              </w:rPr>
            </w:pPr>
            <w:r>
              <w:rPr>
                <w:rFonts w:hint="eastAsia"/>
                <w:color w:val="000000" w:themeColor="text1"/>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7D0946F">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DCE3B7">
            <w:pPr>
              <w:jc w:val="center"/>
              <w:rPr>
                <w:rFonts w:ascii="宋体" w:hAnsi="宋体" w:eastAsia="宋体" w:cs="宋体"/>
                <w:color w:val="000000" w:themeColor="text1"/>
                <w:sz w:val="20"/>
                <w:szCs w:val="20"/>
              </w:rPr>
            </w:pPr>
            <w:r>
              <w:rPr>
                <w:rFonts w:hint="eastAsia"/>
                <w:color w:val="000000" w:themeColor="text1"/>
                <w:sz w:val="20"/>
                <w:szCs w:val="20"/>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14:paraId="36CACE6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7F24A1E">
            <w:pPr>
              <w:widowControl/>
              <w:spacing w:line="240" w:lineRule="exact"/>
              <w:jc w:val="left"/>
              <w:rPr>
                <w:rFonts w:cs="宋体" w:asciiTheme="minorEastAsia" w:hAnsiTheme="minorEastAsia"/>
                <w:color w:val="000000" w:themeColor="text1"/>
                <w:kern w:val="0"/>
                <w:sz w:val="20"/>
                <w:szCs w:val="20"/>
              </w:rPr>
            </w:pPr>
          </w:p>
        </w:tc>
      </w:tr>
      <w:tr w14:paraId="35000E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8353F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3E9A1670">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5E036106">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CAF7E09">
            <w:pPr>
              <w:jc w:val="center"/>
              <w:rPr>
                <w:rFonts w:ascii="宋体" w:hAnsi="宋体" w:eastAsia="宋体" w:cs="宋体"/>
                <w:color w:val="000000" w:themeColor="text1"/>
                <w:sz w:val="20"/>
                <w:szCs w:val="20"/>
              </w:rPr>
            </w:pPr>
            <w:r>
              <w:rPr>
                <w:rFonts w:hint="eastAsia"/>
                <w:color w:val="000000" w:themeColor="text1"/>
                <w:sz w:val="20"/>
                <w:szCs w:val="20"/>
              </w:rPr>
              <w:t>对建筑施工企业安全生产条件的行政检查</w:t>
            </w:r>
          </w:p>
        </w:tc>
        <w:tc>
          <w:tcPr>
            <w:tcW w:w="756" w:type="dxa"/>
            <w:tcBorders>
              <w:top w:val="nil"/>
              <w:left w:val="nil"/>
              <w:bottom w:val="single" w:color="auto" w:sz="4" w:space="0"/>
              <w:right w:val="single" w:color="auto" w:sz="4" w:space="0"/>
            </w:tcBorders>
            <w:shd w:val="clear" w:color="auto" w:fill="auto"/>
            <w:vAlign w:val="center"/>
          </w:tcPr>
          <w:p w14:paraId="08DBCC23">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98F3592">
            <w:pPr>
              <w:jc w:val="center"/>
              <w:rPr>
                <w:rFonts w:ascii="宋体" w:hAnsi="宋体" w:eastAsia="宋体" w:cs="宋体"/>
                <w:color w:val="000000" w:themeColor="text1"/>
                <w:sz w:val="20"/>
                <w:szCs w:val="20"/>
              </w:rPr>
            </w:pPr>
            <w:r>
              <w:rPr>
                <w:rFonts w:hint="eastAsia"/>
                <w:color w:val="000000" w:themeColor="text1"/>
                <w:sz w:val="20"/>
                <w:szCs w:val="20"/>
              </w:rPr>
              <w:t>建筑施工企业</w:t>
            </w:r>
          </w:p>
        </w:tc>
        <w:tc>
          <w:tcPr>
            <w:tcW w:w="1170" w:type="dxa"/>
            <w:tcBorders>
              <w:top w:val="nil"/>
              <w:left w:val="nil"/>
              <w:bottom w:val="single" w:color="auto" w:sz="4" w:space="0"/>
              <w:right w:val="single" w:color="auto" w:sz="4" w:space="0"/>
            </w:tcBorders>
            <w:shd w:val="clear" w:color="auto" w:fill="auto"/>
            <w:vAlign w:val="center"/>
          </w:tcPr>
          <w:p w14:paraId="728BD730">
            <w:pPr>
              <w:jc w:val="center"/>
              <w:rPr>
                <w:rFonts w:ascii="宋体" w:hAnsi="宋体" w:eastAsia="宋体" w:cs="宋体"/>
                <w:color w:val="000000" w:themeColor="text1"/>
                <w:sz w:val="20"/>
                <w:szCs w:val="20"/>
              </w:rPr>
            </w:pPr>
            <w:r>
              <w:rPr>
                <w:rFonts w:hint="eastAsia"/>
                <w:color w:val="000000" w:themeColor="text1"/>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4A8F9F4">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EC9346">
            <w:pPr>
              <w:jc w:val="center"/>
              <w:rPr>
                <w:rFonts w:ascii="宋体" w:hAnsi="宋体" w:eastAsia="宋体" w:cs="宋体"/>
                <w:color w:val="000000" w:themeColor="text1"/>
                <w:sz w:val="20"/>
                <w:szCs w:val="20"/>
              </w:rPr>
            </w:pPr>
            <w:r>
              <w:rPr>
                <w:rFonts w:hint="eastAsia"/>
                <w:color w:val="000000" w:themeColor="text1"/>
                <w:sz w:val="20"/>
                <w:szCs w:val="20"/>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14:paraId="7201743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2A7F45D">
            <w:pPr>
              <w:widowControl/>
              <w:spacing w:line="240" w:lineRule="exact"/>
              <w:jc w:val="left"/>
              <w:rPr>
                <w:rFonts w:cs="宋体" w:asciiTheme="minorEastAsia" w:hAnsiTheme="minorEastAsia"/>
                <w:color w:val="000000" w:themeColor="text1"/>
                <w:kern w:val="0"/>
                <w:sz w:val="20"/>
                <w:szCs w:val="20"/>
              </w:rPr>
            </w:pPr>
          </w:p>
        </w:tc>
      </w:tr>
      <w:tr w14:paraId="2BA4059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069AD1">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E839DF">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9C1F8CA">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CC2D33D">
            <w:pPr>
              <w:jc w:val="center"/>
              <w:rPr>
                <w:rFonts w:ascii="宋体" w:hAnsi="宋体" w:eastAsia="宋体" w:cs="宋体"/>
                <w:color w:val="000000" w:themeColor="text1"/>
                <w:sz w:val="20"/>
                <w:szCs w:val="20"/>
              </w:rPr>
            </w:pPr>
            <w:r>
              <w:rPr>
                <w:rFonts w:hint="eastAsia"/>
                <w:color w:val="000000" w:themeColor="text1"/>
                <w:sz w:val="20"/>
                <w:szCs w:val="20"/>
              </w:rPr>
              <w:t>对房屋建筑和市政基础设施工程的行政检查</w:t>
            </w:r>
          </w:p>
        </w:tc>
        <w:tc>
          <w:tcPr>
            <w:tcW w:w="756" w:type="dxa"/>
            <w:tcBorders>
              <w:top w:val="nil"/>
              <w:left w:val="nil"/>
              <w:bottom w:val="single" w:color="auto" w:sz="4" w:space="0"/>
              <w:right w:val="single" w:color="auto" w:sz="4" w:space="0"/>
            </w:tcBorders>
            <w:shd w:val="clear" w:color="auto" w:fill="auto"/>
            <w:vAlign w:val="center"/>
          </w:tcPr>
          <w:p w14:paraId="095575B3">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A8D8AE5">
            <w:pPr>
              <w:jc w:val="center"/>
              <w:rPr>
                <w:rFonts w:ascii="宋体" w:hAnsi="宋体" w:eastAsia="宋体" w:cs="宋体"/>
                <w:color w:val="000000" w:themeColor="text1"/>
                <w:sz w:val="20"/>
                <w:szCs w:val="20"/>
              </w:rPr>
            </w:pPr>
            <w:r>
              <w:rPr>
                <w:rFonts w:hint="eastAsia"/>
                <w:color w:val="000000" w:themeColor="text1"/>
                <w:sz w:val="20"/>
                <w:szCs w:val="20"/>
              </w:rPr>
              <w:t>房屋建筑和市政基础设施工程</w:t>
            </w:r>
          </w:p>
        </w:tc>
        <w:tc>
          <w:tcPr>
            <w:tcW w:w="1170" w:type="dxa"/>
            <w:tcBorders>
              <w:top w:val="nil"/>
              <w:left w:val="nil"/>
              <w:bottom w:val="single" w:color="auto" w:sz="4" w:space="0"/>
              <w:right w:val="single" w:color="auto" w:sz="4" w:space="0"/>
            </w:tcBorders>
            <w:shd w:val="clear" w:color="auto" w:fill="auto"/>
            <w:vAlign w:val="center"/>
          </w:tcPr>
          <w:p w14:paraId="1BCC3EBD">
            <w:pPr>
              <w:jc w:val="center"/>
              <w:rPr>
                <w:rFonts w:ascii="宋体" w:hAnsi="宋体" w:eastAsia="宋体" w:cs="宋体"/>
                <w:color w:val="000000" w:themeColor="text1"/>
                <w:sz w:val="20"/>
                <w:szCs w:val="20"/>
              </w:rPr>
            </w:pPr>
            <w:r>
              <w:rPr>
                <w:rFonts w:hint="eastAsia"/>
                <w:color w:val="000000" w:themeColor="text1"/>
                <w:sz w:val="20"/>
                <w:szCs w:val="20"/>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11075DB0">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9E9B247">
            <w:pPr>
              <w:jc w:val="center"/>
              <w:rPr>
                <w:rFonts w:ascii="宋体" w:hAnsi="宋体" w:eastAsia="宋体" w:cs="宋体"/>
                <w:color w:val="000000" w:themeColor="text1"/>
                <w:sz w:val="20"/>
                <w:szCs w:val="20"/>
              </w:rPr>
            </w:pPr>
            <w:r>
              <w:rPr>
                <w:rFonts w:hint="eastAsia"/>
                <w:color w:val="000000" w:themeColor="text1"/>
                <w:sz w:val="20"/>
                <w:szCs w:val="20"/>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14:paraId="3831DE8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1AF4E7">
            <w:pPr>
              <w:widowControl/>
              <w:spacing w:line="240" w:lineRule="exact"/>
              <w:jc w:val="left"/>
              <w:rPr>
                <w:rFonts w:cs="宋体" w:asciiTheme="minorEastAsia" w:hAnsiTheme="minorEastAsia"/>
                <w:color w:val="000000" w:themeColor="text1"/>
                <w:kern w:val="0"/>
                <w:sz w:val="20"/>
                <w:szCs w:val="20"/>
              </w:rPr>
            </w:pPr>
          </w:p>
        </w:tc>
      </w:tr>
      <w:tr w14:paraId="62D5247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D67BAE">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5616CA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vMerge w:val="restart"/>
            <w:tcBorders>
              <w:top w:val="nil"/>
              <w:left w:val="nil"/>
              <w:right w:val="single" w:color="auto" w:sz="4" w:space="0"/>
            </w:tcBorders>
            <w:shd w:val="clear" w:color="auto" w:fill="auto"/>
            <w:vAlign w:val="center"/>
          </w:tcPr>
          <w:p w14:paraId="63375F4D">
            <w:pPr>
              <w:jc w:val="center"/>
              <w:rPr>
                <w:rFonts w:ascii="宋体" w:hAnsi="宋体" w:eastAsia="宋体" w:cs="宋体"/>
                <w:color w:val="000000" w:themeColor="text1"/>
                <w:sz w:val="20"/>
                <w:szCs w:val="20"/>
              </w:rPr>
            </w:pPr>
            <w:r>
              <w:rPr>
                <w:rFonts w:hint="eastAsia"/>
                <w:color w:val="000000" w:themeColor="text1"/>
                <w:sz w:val="20"/>
                <w:szCs w:val="20"/>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3C743440">
            <w:pPr>
              <w:jc w:val="center"/>
              <w:rPr>
                <w:rFonts w:ascii="宋体" w:hAnsi="宋体" w:eastAsia="宋体" w:cs="宋体"/>
                <w:color w:val="000000" w:themeColor="text1"/>
                <w:sz w:val="20"/>
                <w:szCs w:val="20"/>
              </w:rPr>
            </w:pPr>
            <w:r>
              <w:rPr>
                <w:rFonts w:hint="eastAsia"/>
                <w:color w:val="000000" w:themeColor="text1"/>
                <w:sz w:val="20"/>
                <w:szCs w:val="20"/>
              </w:rPr>
              <w:t>房地产开发经营活动监督检查</w:t>
            </w:r>
          </w:p>
        </w:tc>
        <w:tc>
          <w:tcPr>
            <w:tcW w:w="756" w:type="dxa"/>
            <w:tcBorders>
              <w:top w:val="nil"/>
              <w:left w:val="nil"/>
              <w:bottom w:val="single" w:color="auto" w:sz="4" w:space="0"/>
              <w:right w:val="single" w:color="auto" w:sz="4" w:space="0"/>
            </w:tcBorders>
            <w:shd w:val="clear" w:color="auto" w:fill="auto"/>
            <w:vAlign w:val="center"/>
          </w:tcPr>
          <w:p w14:paraId="4ABFE29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52A782">
            <w:pPr>
              <w:jc w:val="center"/>
              <w:rPr>
                <w:rFonts w:ascii="宋体" w:hAnsi="宋体" w:eastAsia="宋体" w:cs="宋体"/>
                <w:color w:val="000000" w:themeColor="text1"/>
                <w:sz w:val="20"/>
                <w:szCs w:val="20"/>
              </w:rPr>
            </w:pPr>
            <w:r>
              <w:rPr>
                <w:rFonts w:hint="eastAsia"/>
                <w:color w:val="000000" w:themeColor="text1"/>
                <w:sz w:val="20"/>
                <w:szCs w:val="20"/>
              </w:rPr>
              <w:t>房地产开发企业</w:t>
            </w:r>
          </w:p>
        </w:tc>
        <w:tc>
          <w:tcPr>
            <w:tcW w:w="1170" w:type="dxa"/>
            <w:tcBorders>
              <w:top w:val="nil"/>
              <w:left w:val="nil"/>
              <w:bottom w:val="single" w:color="auto" w:sz="4" w:space="0"/>
              <w:right w:val="single" w:color="auto" w:sz="4" w:space="0"/>
            </w:tcBorders>
            <w:shd w:val="clear" w:color="auto" w:fill="auto"/>
            <w:vAlign w:val="center"/>
          </w:tcPr>
          <w:p w14:paraId="3D06DCA7">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F53C823">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0A0680">
            <w:pPr>
              <w:jc w:val="center"/>
              <w:rPr>
                <w:rFonts w:ascii="宋体" w:hAnsi="宋体" w:eastAsia="宋体" w:cs="宋体"/>
                <w:color w:val="000000" w:themeColor="text1"/>
                <w:sz w:val="20"/>
                <w:szCs w:val="20"/>
              </w:rPr>
            </w:pPr>
            <w:r>
              <w:rPr>
                <w:rFonts w:hint="eastAsia"/>
                <w:color w:val="000000" w:themeColor="text1"/>
                <w:sz w:val="20"/>
                <w:szCs w:val="20"/>
              </w:rPr>
              <w:t xml:space="preserve"> 《城市房地产开发经营管理条例》第四条。《房地产开发企业资质管理规定》（建设部令第77号）第四条              </w:t>
            </w:r>
          </w:p>
        </w:tc>
        <w:tc>
          <w:tcPr>
            <w:tcW w:w="708" w:type="dxa"/>
            <w:tcBorders>
              <w:top w:val="nil"/>
              <w:left w:val="nil"/>
              <w:bottom w:val="single" w:color="auto" w:sz="4" w:space="0"/>
              <w:right w:val="single" w:color="auto" w:sz="4" w:space="0"/>
            </w:tcBorders>
            <w:shd w:val="clear" w:color="auto" w:fill="auto"/>
            <w:vAlign w:val="center"/>
          </w:tcPr>
          <w:p w14:paraId="7A2D272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30E82D">
            <w:pPr>
              <w:widowControl/>
              <w:spacing w:line="240" w:lineRule="exact"/>
              <w:jc w:val="left"/>
              <w:rPr>
                <w:rFonts w:cs="宋体" w:asciiTheme="minorEastAsia" w:hAnsiTheme="minorEastAsia"/>
                <w:color w:val="000000" w:themeColor="text1"/>
                <w:kern w:val="0"/>
                <w:sz w:val="20"/>
                <w:szCs w:val="20"/>
              </w:rPr>
            </w:pPr>
          </w:p>
        </w:tc>
      </w:tr>
      <w:tr w14:paraId="562CDD0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15744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6924381F">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520495ED">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BCE223E">
            <w:pPr>
              <w:jc w:val="center"/>
              <w:rPr>
                <w:rFonts w:ascii="宋体" w:hAnsi="宋体" w:eastAsia="宋体" w:cs="宋体"/>
                <w:color w:val="000000" w:themeColor="text1"/>
                <w:sz w:val="20"/>
                <w:szCs w:val="20"/>
              </w:rPr>
            </w:pPr>
            <w:r>
              <w:rPr>
                <w:rFonts w:hint="eastAsia"/>
                <w:color w:val="000000" w:themeColor="text1"/>
                <w:sz w:val="20"/>
                <w:szCs w:val="20"/>
              </w:rPr>
              <w:t>房地产估价机构监督检查</w:t>
            </w:r>
          </w:p>
        </w:tc>
        <w:tc>
          <w:tcPr>
            <w:tcW w:w="756" w:type="dxa"/>
            <w:tcBorders>
              <w:top w:val="nil"/>
              <w:left w:val="nil"/>
              <w:bottom w:val="single" w:color="auto" w:sz="4" w:space="0"/>
              <w:right w:val="single" w:color="auto" w:sz="4" w:space="0"/>
            </w:tcBorders>
            <w:shd w:val="clear" w:color="auto" w:fill="auto"/>
            <w:vAlign w:val="center"/>
          </w:tcPr>
          <w:p w14:paraId="2393D45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DBC49CD">
            <w:pPr>
              <w:jc w:val="center"/>
              <w:rPr>
                <w:rFonts w:ascii="宋体" w:hAnsi="宋体" w:eastAsia="宋体" w:cs="宋体"/>
                <w:color w:val="000000" w:themeColor="text1"/>
                <w:sz w:val="20"/>
                <w:szCs w:val="20"/>
              </w:rPr>
            </w:pPr>
            <w:r>
              <w:rPr>
                <w:rFonts w:hint="eastAsia"/>
                <w:color w:val="000000" w:themeColor="text1"/>
                <w:sz w:val="20"/>
                <w:szCs w:val="20"/>
              </w:rPr>
              <w:t>房地产估价机构</w:t>
            </w:r>
          </w:p>
        </w:tc>
        <w:tc>
          <w:tcPr>
            <w:tcW w:w="1170" w:type="dxa"/>
            <w:tcBorders>
              <w:top w:val="nil"/>
              <w:left w:val="nil"/>
              <w:bottom w:val="single" w:color="auto" w:sz="4" w:space="0"/>
              <w:right w:val="single" w:color="auto" w:sz="4" w:space="0"/>
            </w:tcBorders>
            <w:shd w:val="clear" w:color="auto" w:fill="auto"/>
            <w:vAlign w:val="center"/>
          </w:tcPr>
          <w:p w14:paraId="3886A918">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69F83296">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4E3BC2">
            <w:pPr>
              <w:jc w:val="center"/>
              <w:rPr>
                <w:rFonts w:ascii="宋体" w:hAnsi="宋体" w:eastAsia="宋体" w:cs="宋体"/>
                <w:color w:val="000000" w:themeColor="text1"/>
                <w:sz w:val="20"/>
                <w:szCs w:val="20"/>
              </w:rPr>
            </w:pPr>
            <w:r>
              <w:rPr>
                <w:rFonts w:hint="eastAsia"/>
                <w:color w:val="000000" w:themeColor="text1"/>
                <w:sz w:val="20"/>
                <w:szCs w:val="20"/>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14:paraId="18F9C9A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DE43DE1">
            <w:pPr>
              <w:widowControl/>
              <w:spacing w:line="240" w:lineRule="exact"/>
              <w:jc w:val="left"/>
              <w:rPr>
                <w:rFonts w:cs="宋体" w:asciiTheme="minorEastAsia" w:hAnsiTheme="minorEastAsia"/>
                <w:color w:val="000000" w:themeColor="text1"/>
                <w:kern w:val="0"/>
                <w:sz w:val="20"/>
                <w:szCs w:val="20"/>
              </w:rPr>
            </w:pPr>
          </w:p>
        </w:tc>
      </w:tr>
      <w:tr w14:paraId="7B8727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96F2A6">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65CBAB">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3FB1B1D">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D34E682">
            <w:pPr>
              <w:jc w:val="center"/>
              <w:rPr>
                <w:rFonts w:ascii="宋体" w:hAnsi="宋体" w:eastAsia="宋体" w:cs="宋体"/>
                <w:color w:val="000000" w:themeColor="text1"/>
                <w:sz w:val="20"/>
                <w:szCs w:val="20"/>
              </w:rPr>
            </w:pPr>
            <w:r>
              <w:rPr>
                <w:rFonts w:hint="eastAsia"/>
                <w:color w:val="000000" w:themeColor="text1"/>
                <w:sz w:val="20"/>
                <w:szCs w:val="20"/>
              </w:rPr>
              <w:t>房地产经纪机构监督检查</w:t>
            </w:r>
          </w:p>
        </w:tc>
        <w:tc>
          <w:tcPr>
            <w:tcW w:w="756" w:type="dxa"/>
            <w:tcBorders>
              <w:top w:val="nil"/>
              <w:left w:val="nil"/>
              <w:bottom w:val="single" w:color="auto" w:sz="4" w:space="0"/>
              <w:right w:val="single" w:color="auto" w:sz="4" w:space="0"/>
            </w:tcBorders>
            <w:shd w:val="clear" w:color="auto" w:fill="auto"/>
            <w:vAlign w:val="center"/>
          </w:tcPr>
          <w:p w14:paraId="1E5D076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2FA329">
            <w:pPr>
              <w:jc w:val="center"/>
              <w:rPr>
                <w:rFonts w:ascii="宋体" w:hAnsi="宋体" w:eastAsia="宋体" w:cs="宋体"/>
                <w:color w:val="000000" w:themeColor="text1"/>
                <w:sz w:val="20"/>
                <w:szCs w:val="20"/>
              </w:rPr>
            </w:pPr>
            <w:r>
              <w:rPr>
                <w:rFonts w:hint="eastAsia"/>
                <w:color w:val="000000" w:themeColor="text1"/>
                <w:sz w:val="20"/>
                <w:szCs w:val="20"/>
              </w:rPr>
              <w:t>房地产经纪机构</w:t>
            </w:r>
          </w:p>
        </w:tc>
        <w:tc>
          <w:tcPr>
            <w:tcW w:w="1170" w:type="dxa"/>
            <w:tcBorders>
              <w:top w:val="nil"/>
              <w:left w:val="nil"/>
              <w:bottom w:val="single" w:color="auto" w:sz="4" w:space="0"/>
              <w:right w:val="single" w:color="auto" w:sz="4" w:space="0"/>
            </w:tcBorders>
            <w:shd w:val="clear" w:color="auto" w:fill="auto"/>
            <w:vAlign w:val="center"/>
          </w:tcPr>
          <w:p w14:paraId="163FE398">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1F8B1DB">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43EE3A6">
            <w:pPr>
              <w:jc w:val="center"/>
              <w:rPr>
                <w:rFonts w:ascii="宋体" w:hAnsi="宋体" w:eastAsia="宋体" w:cs="宋体"/>
                <w:color w:val="000000" w:themeColor="text1"/>
                <w:sz w:val="20"/>
                <w:szCs w:val="20"/>
              </w:rPr>
            </w:pPr>
            <w:r>
              <w:rPr>
                <w:rFonts w:hint="eastAsia"/>
                <w:color w:val="000000" w:themeColor="text1"/>
                <w:sz w:val="20"/>
                <w:szCs w:val="20"/>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14:paraId="3C6825C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A2C02C4">
            <w:pPr>
              <w:widowControl/>
              <w:spacing w:line="240" w:lineRule="exact"/>
              <w:jc w:val="left"/>
              <w:rPr>
                <w:rFonts w:cs="宋体" w:asciiTheme="minorEastAsia" w:hAnsiTheme="minorEastAsia"/>
                <w:color w:val="000000" w:themeColor="text1"/>
                <w:kern w:val="0"/>
                <w:sz w:val="20"/>
                <w:szCs w:val="20"/>
              </w:rPr>
            </w:pPr>
          </w:p>
        </w:tc>
      </w:tr>
      <w:tr w14:paraId="1F6ADC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E2E12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80DDD6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403C53B6">
            <w:pPr>
              <w:jc w:val="center"/>
              <w:rPr>
                <w:rFonts w:ascii="宋体" w:hAnsi="宋体" w:eastAsia="宋体" w:cs="宋体"/>
                <w:color w:val="000000" w:themeColor="text1"/>
                <w:sz w:val="20"/>
                <w:szCs w:val="20"/>
              </w:rPr>
            </w:pPr>
            <w:r>
              <w:rPr>
                <w:rFonts w:hint="eastAsia"/>
                <w:color w:val="000000" w:themeColor="text1"/>
                <w:sz w:val="20"/>
                <w:szCs w:val="20"/>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72995843">
            <w:pPr>
              <w:jc w:val="center"/>
              <w:rPr>
                <w:rFonts w:ascii="宋体" w:hAnsi="宋体" w:eastAsia="宋体" w:cs="宋体"/>
                <w:color w:val="000000" w:themeColor="text1"/>
                <w:sz w:val="20"/>
                <w:szCs w:val="20"/>
              </w:rPr>
            </w:pPr>
            <w:r>
              <w:rPr>
                <w:rFonts w:hint="eastAsia"/>
                <w:color w:val="000000" w:themeColor="text1"/>
                <w:sz w:val="20"/>
                <w:szCs w:val="20"/>
              </w:rPr>
              <w:t>物业管理活动监督检查</w:t>
            </w:r>
          </w:p>
        </w:tc>
        <w:tc>
          <w:tcPr>
            <w:tcW w:w="756" w:type="dxa"/>
            <w:tcBorders>
              <w:top w:val="nil"/>
              <w:left w:val="nil"/>
              <w:bottom w:val="single" w:color="auto" w:sz="4" w:space="0"/>
              <w:right w:val="single" w:color="auto" w:sz="4" w:space="0"/>
            </w:tcBorders>
            <w:shd w:val="clear" w:color="auto" w:fill="auto"/>
            <w:vAlign w:val="center"/>
          </w:tcPr>
          <w:p w14:paraId="5376DC7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280DE9">
            <w:pPr>
              <w:jc w:val="center"/>
              <w:rPr>
                <w:rFonts w:ascii="宋体" w:hAnsi="宋体" w:eastAsia="宋体" w:cs="宋体"/>
                <w:color w:val="000000" w:themeColor="text1"/>
                <w:sz w:val="20"/>
                <w:szCs w:val="20"/>
              </w:rPr>
            </w:pPr>
            <w:r>
              <w:rPr>
                <w:rFonts w:hint="eastAsia"/>
                <w:color w:val="000000" w:themeColor="text1"/>
                <w:sz w:val="20"/>
                <w:szCs w:val="20"/>
              </w:rPr>
              <w:t>物业企业</w:t>
            </w:r>
          </w:p>
        </w:tc>
        <w:tc>
          <w:tcPr>
            <w:tcW w:w="1170" w:type="dxa"/>
            <w:tcBorders>
              <w:top w:val="nil"/>
              <w:left w:val="nil"/>
              <w:bottom w:val="single" w:color="auto" w:sz="4" w:space="0"/>
              <w:right w:val="single" w:color="auto" w:sz="4" w:space="0"/>
            </w:tcBorders>
            <w:shd w:val="clear" w:color="auto" w:fill="auto"/>
            <w:vAlign w:val="center"/>
          </w:tcPr>
          <w:p w14:paraId="312FDC1B">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46FB7FD6">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0641D4">
            <w:pPr>
              <w:jc w:val="center"/>
              <w:rPr>
                <w:rFonts w:ascii="宋体" w:hAnsi="宋体" w:eastAsia="宋体" w:cs="宋体"/>
                <w:color w:val="000000" w:themeColor="text1"/>
                <w:sz w:val="20"/>
                <w:szCs w:val="20"/>
              </w:rPr>
            </w:pPr>
            <w:r>
              <w:rPr>
                <w:rFonts w:hint="eastAsia"/>
                <w:color w:val="000000" w:themeColor="text1"/>
                <w:sz w:val="20"/>
                <w:szCs w:val="20"/>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14:paraId="6A91A2F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2E50597">
            <w:pPr>
              <w:widowControl/>
              <w:spacing w:line="240" w:lineRule="exact"/>
              <w:jc w:val="left"/>
              <w:rPr>
                <w:rFonts w:cs="宋体" w:asciiTheme="minorEastAsia" w:hAnsiTheme="minorEastAsia"/>
                <w:color w:val="000000" w:themeColor="text1"/>
                <w:kern w:val="0"/>
                <w:sz w:val="20"/>
                <w:szCs w:val="20"/>
              </w:rPr>
            </w:pPr>
          </w:p>
        </w:tc>
      </w:tr>
      <w:tr w14:paraId="48E5B6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67DE60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68DFE901">
            <w:pPr>
              <w:rPr>
                <w:rFonts w:hint="eastAsia" w:ascii="宋体" w:hAnsi="宋体" w:eastAsia="宋体" w:cs="宋体"/>
                <w:color w:val="000000" w:themeColor="text1"/>
                <w:sz w:val="20"/>
                <w:szCs w:val="20"/>
              </w:rPr>
            </w:pPr>
          </w:p>
        </w:tc>
        <w:tc>
          <w:tcPr>
            <w:tcW w:w="1450" w:type="dxa"/>
            <w:vMerge w:val="restart"/>
            <w:tcBorders>
              <w:top w:val="nil"/>
              <w:left w:val="nil"/>
              <w:right w:val="single" w:color="auto" w:sz="4" w:space="0"/>
            </w:tcBorders>
            <w:shd w:val="clear" w:color="auto" w:fill="auto"/>
            <w:vAlign w:val="center"/>
          </w:tcPr>
          <w:p w14:paraId="6D2F6228">
            <w:pPr>
              <w:jc w:val="center"/>
              <w:rPr>
                <w:rFonts w:ascii="宋体" w:hAnsi="宋体" w:eastAsia="宋体" w:cs="宋体"/>
                <w:color w:val="000000" w:themeColor="text1"/>
                <w:sz w:val="20"/>
                <w:szCs w:val="20"/>
              </w:rPr>
            </w:pPr>
            <w:r>
              <w:rPr>
                <w:rFonts w:hint="eastAsia"/>
                <w:color w:val="000000" w:themeColor="text1"/>
                <w:sz w:val="20"/>
                <w:szCs w:val="20"/>
              </w:rPr>
              <w:t>勘察设计监管</w:t>
            </w:r>
          </w:p>
        </w:tc>
        <w:tc>
          <w:tcPr>
            <w:tcW w:w="1884" w:type="dxa"/>
            <w:tcBorders>
              <w:top w:val="nil"/>
              <w:left w:val="nil"/>
              <w:bottom w:val="single" w:color="auto" w:sz="4" w:space="0"/>
              <w:right w:val="single" w:color="auto" w:sz="4" w:space="0"/>
            </w:tcBorders>
            <w:shd w:val="clear" w:color="auto" w:fill="auto"/>
            <w:vAlign w:val="center"/>
          </w:tcPr>
          <w:p w14:paraId="6650E5B0">
            <w:pPr>
              <w:jc w:val="center"/>
              <w:rPr>
                <w:rFonts w:ascii="宋体" w:hAnsi="宋体" w:eastAsia="宋体" w:cs="宋体"/>
                <w:color w:val="000000" w:themeColor="text1"/>
                <w:sz w:val="20"/>
                <w:szCs w:val="20"/>
              </w:rPr>
            </w:pPr>
            <w:r>
              <w:rPr>
                <w:rFonts w:hint="eastAsia"/>
                <w:color w:val="000000" w:themeColor="text1"/>
                <w:sz w:val="20"/>
                <w:szCs w:val="20"/>
              </w:rPr>
              <w:t>对施工图审查机构的监督检查</w:t>
            </w:r>
          </w:p>
        </w:tc>
        <w:tc>
          <w:tcPr>
            <w:tcW w:w="756" w:type="dxa"/>
            <w:tcBorders>
              <w:top w:val="nil"/>
              <w:left w:val="nil"/>
              <w:bottom w:val="single" w:color="auto" w:sz="4" w:space="0"/>
              <w:right w:val="single" w:color="auto" w:sz="4" w:space="0"/>
            </w:tcBorders>
            <w:shd w:val="clear" w:color="auto" w:fill="auto"/>
            <w:vAlign w:val="center"/>
          </w:tcPr>
          <w:p w14:paraId="2072EFD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FDB5CF">
            <w:pPr>
              <w:jc w:val="center"/>
              <w:rPr>
                <w:rFonts w:ascii="宋体" w:hAnsi="宋体" w:eastAsia="宋体" w:cs="宋体"/>
                <w:color w:val="000000" w:themeColor="text1"/>
                <w:sz w:val="20"/>
                <w:szCs w:val="20"/>
              </w:rPr>
            </w:pPr>
            <w:r>
              <w:rPr>
                <w:rFonts w:hint="eastAsia"/>
                <w:color w:val="000000" w:themeColor="text1"/>
                <w:sz w:val="20"/>
                <w:szCs w:val="20"/>
              </w:rPr>
              <w:t>施工图审查机构</w:t>
            </w:r>
          </w:p>
        </w:tc>
        <w:tc>
          <w:tcPr>
            <w:tcW w:w="1170" w:type="dxa"/>
            <w:tcBorders>
              <w:top w:val="nil"/>
              <w:left w:val="nil"/>
              <w:bottom w:val="single" w:color="auto" w:sz="4" w:space="0"/>
              <w:right w:val="single" w:color="auto" w:sz="4" w:space="0"/>
            </w:tcBorders>
            <w:shd w:val="clear" w:color="auto" w:fill="auto"/>
            <w:vAlign w:val="center"/>
          </w:tcPr>
          <w:p w14:paraId="6E79C5F6">
            <w:pPr>
              <w:jc w:val="center"/>
              <w:rPr>
                <w:rFonts w:ascii="宋体" w:hAnsi="宋体" w:eastAsia="宋体" w:cs="宋体"/>
                <w:color w:val="000000" w:themeColor="text1"/>
                <w:sz w:val="20"/>
                <w:szCs w:val="20"/>
              </w:rPr>
            </w:pPr>
            <w:r>
              <w:rPr>
                <w:rFonts w:hint="eastAsia"/>
                <w:color w:val="000000" w:themeColor="text1"/>
                <w:sz w:val="20"/>
                <w:szCs w:val="20"/>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A0FEC0C">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67FCB4B">
            <w:pPr>
              <w:jc w:val="center"/>
              <w:rPr>
                <w:rFonts w:ascii="宋体" w:hAnsi="宋体" w:eastAsia="宋体" w:cs="宋体"/>
                <w:color w:val="000000" w:themeColor="text1"/>
                <w:sz w:val="20"/>
                <w:szCs w:val="20"/>
              </w:rPr>
            </w:pPr>
            <w:r>
              <w:rPr>
                <w:rFonts w:hint="eastAsia"/>
                <w:color w:val="000000" w:themeColor="text1"/>
                <w:sz w:val="20"/>
                <w:szCs w:val="20"/>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14:paraId="5EE662B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683F314">
            <w:pPr>
              <w:widowControl/>
              <w:spacing w:line="240" w:lineRule="exact"/>
              <w:jc w:val="left"/>
              <w:rPr>
                <w:rFonts w:cs="宋体" w:asciiTheme="minorEastAsia" w:hAnsiTheme="minorEastAsia"/>
                <w:color w:val="000000" w:themeColor="text1"/>
                <w:kern w:val="0"/>
                <w:sz w:val="20"/>
                <w:szCs w:val="20"/>
              </w:rPr>
            </w:pPr>
          </w:p>
        </w:tc>
      </w:tr>
      <w:tr w14:paraId="35842E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7ACBE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0952B77">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3C7FF0A">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2EE433F">
            <w:pPr>
              <w:jc w:val="center"/>
              <w:rPr>
                <w:rFonts w:ascii="宋体" w:hAnsi="宋体" w:eastAsia="宋体" w:cs="宋体"/>
                <w:color w:val="000000" w:themeColor="text1"/>
                <w:sz w:val="20"/>
                <w:szCs w:val="20"/>
              </w:rPr>
            </w:pPr>
            <w:r>
              <w:rPr>
                <w:rFonts w:hint="eastAsia"/>
                <w:color w:val="000000" w:themeColor="text1"/>
                <w:sz w:val="20"/>
                <w:szCs w:val="20"/>
              </w:rPr>
              <w:t>对工程勘察、设计企业的监督检查</w:t>
            </w:r>
          </w:p>
        </w:tc>
        <w:tc>
          <w:tcPr>
            <w:tcW w:w="756" w:type="dxa"/>
            <w:tcBorders>
              <w:top w:val="nil"/>
              <w:left w:val="nil"/>
              <w:bottom w:val="single" w:color="auto" w:sz="4" w:space="0"/>
              <w:right w:val="single" w:color="auto" w:sz="4" w:space="0"/>
            </w:tcBorders>
            <w:shd w:val="clear" w:color="auto" w:fill="auto"/>
            <w:vAlign w:val="center"/>
          </w:tcPr>
          <w:p w14:paraId="5C8199F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DD4820">
            <w:pPr>
              <w:jc w:val="center"/>
              <w:rPr>
                <w:rFonts w:ascii="宋体" w:hAnsi="宋体" w:eastAsia="宋体" w:cs="宋体"/>
                <w:color w:val="000000" w:themeColor="text1"/>
                <w:sz w:val="20"/>
                <w:szCs w:val="20"/>
              </w:rPr>
            </w:pPr>
            <w:r>
              <w:rPr>
                <w:rFonts w:hint="eastAsia"/>
                <w:color w:val="000000" w:themeColor="text1"/>
                <w:sz w:val="20"/>
                <w:szCs w:val="20"/>
              </w:rPr>
              <w:t>工程勘察、设计企业</w:t>
            </w:r>
          </w:p>
        </w:tc>
        <w:tc>
          <w:tcPr>
            <w:tcW w:w="1170" w:type="dxa"/>
            <w:tcBorders>
              <w:top w:val="nil"/>
              <w:left w:val="nil"/>
              <w:bottom w:val="single" w:color="auto" w:sz="4" w:space="0"/>
              <w:right w:val="single" w:color="auto" w:sz="4" w:space="0"/>
            </w:tcBorders>
            <w:shd w:val="clear" w:color="auto" w:fill="auto"/>
            <w:vAlign w:val="center"/>
          </w:tcPr>
          <w:p w14:paraId="66408339">
            <w:pPr>
              <w:jc w:val="center"/>
              <w:rPr>
                <w:rFonts w:ascii="宋体" w:hAnsi="宋体" w:eastAsia="宋体" w:cs="宋体"/>
                <w:color w:val="000000" w:themeColor="text1"/>
                <w:sz w:val="20"/>
                <w:szCs w:val="20"/>
              </w:rPr>
            </w:pPr>
            <w:r>
              <w:rPr>
                <w:rFonts w:hint="eastAsia"/>
                <w:color w:val="000000" w:themeColor="text1"/>
                <w:sz w:val="20"/>
                <w:szCs w:val="20"/>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01FE7B1">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86AE76">
            <w:pPr>
              <w:jc w:val="center"/>
              <w:rPr>
                <w:rFonts w:ascii="宋体" w:hAnsi="宋体" w:eastAsia="宋体" w:cs="宋体"/>
                <w:color w:val="000000" w:themeColor="text1"/>
                <w:sz w:val="20"/>
                <w:szCs w:val="20"/>
              </w:rPr>
            </w:pPr>
            <w:r>
              <w:rPr>
                <w:rFonts w:hint="eastAsia"/>
                <w:color w:val="000000" w:themeColor="text1"/>
                <w:sz w:val="20"/>
                <w:szCs w:val="20"/>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14:paraId="7331A6C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DC92EB1">
            <w:pPr>
              <w:widowControl/>
              <w:spacing w:line="240" w:lineRule="exact"/>
              <w:jc w:val="left"/>
              <w:rPr>
                <w:rFonts w:cs="宋体" w:asciiTheme="minorEastAsia" w:hAnsiTheme="minorEastAsia"/>
                <w:color w:val="000000" w:themeColor="text1"/>
                <w:kern w:val="0"/>
                <w:sz w:val="20"/>
                <w:szCs w:val="20"/>
              </w:rPr>
            </w:pPr>
          </w:p>
        </w:tc>
      </w:tr>
      <w:tr w14:paraId="42F07A1D">
        <w:tblPrEx>
          <w:tblCellMar>
            <w:top w:w="0" w:type="dxa"/>
            <w:left w:w="108" w:type="dxa"/>
            <w:bottom w:w="0" w:type="dxa"/>
            <w:right w:w="108" w:type="dxa"/>
          </w:tblCellMar>
        </w:tblPrEx>
        <w:trPr>
          <w:trHeight w:val="1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AB03E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6D7AE57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vMerge w:val="restart"/>
            <w:tcBorders>
              <w:top w:val="nil"/>
              <w:left w:val="nil"/>
              <w:right w:val="single" w:color="auto" w:sz="4" w:space="0"/>
            </w:tcBorders>
            <w:shd w:val="clear" w:color="auto" w:fill="auto"/>
            <w:vAlign w:val="center"/>
          </w:tcPr>
          <w:p w14:paraId="3FA254AF">
            <w:pPr>
              <w:jc w:val="center"/>
              <w:rPr>
                <w:rFonts w:ascii="宋体" w:hAnsi="宋体" w:eastAsia="宋体" w:cs="宋体"/>
                <w:color w:val="000000" w:themeColor="text1"/>
                <w:sz w:val="20"/>
                <w:szCs w:val="20"/>
              </w:rPr>
            </w:pPr>
            <w:r>
              <w:rPr>
                <w:rFonts w:hint="eastAsia"/>
                <w:color w:val="000000" w:themeColor="text1"/>
                <w:sz w:val="20"/>
                <w:szCs w:val="20"/>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14:paraId="05A49EDD">
            <w:pPr>
              <w:jc w:val="center"/>
              <w:rPr>
                <w:rFonts w:ascii="宋体" w:hAnsi="宋体" w:eastAsia="宋体" w:cs="宋体"/>
                <w:color w:val="000000" w:themeColor="text1"/>
                <w:sz w:val="20"/>
                <w:szCs w:val="20"/>
              </w:rPr>
            </w:pPr>
            <w:r>
              <w:rPr>
                <w:rFonts w:hint="eastAsia"/>
                <w:color w:val="000000" w:themeColor="text1"/>
                <w:sz w:val="20"/>
                <w:szCs w:val="20"/>
              </w:rPr>
              <w:t>对城市燃气企业的监督检查</w:t>
            </w:r>
          </w:p>
        </w:tc>
        <w:tc>
          <w:tcPr>
            <w:tcW w:w="756" w:type="dxa"/>
            <w:tcBorders>
              <w:top w:val="nil"/>
              <w:left w:val="nil"/>
              <w:bottom w:val="single" w:color="auto" w:sz="4" w:space="0"/>
              <w:right w:val="single" w:color="auto" w:sz="4" w:space="0"/>
            </w:tcBorders>
            <w:shd w:val="clear" w:color="auto" w:fill="auto"/>
            <w:vAlign w:val="center"/>
          </w:tcPr>
          <w:p w14:paraId="1A06FA3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CC3698B">
            <w:pPr>
              <w:jc w:val="center"/>
              <w:rPr>
                <w:rFonts w:ascii="宋体" w:hAnsi="宋体" w:eastAsia="宋体" w:cs="宋体"/>
                <w:color w:val="000000" w:themeColor="text1"/>
                <w:sz w:val="20"/>
                <w:szCs w:val="20"/>
              </w:rPr>
            </w:pPr>
            <w:r>
              <w:rPr>
                <w:rFonts w:hint="eastAsia"/>
                <w:color w:val="000000" w:themeColor="text1"/>
                <w:sz w:val="20"/>
                <w:szCs w:val="20"/>
              </w:rPr>
              <w:t>城市燃气企业</w:t>
            </w:r>
          </w:p>
        </w:tc>
        <w:tc>
          <w:tcPr>
            <w:tcW w:w="1170" w:type="dxa"/>
            <w:tcBorders>
              <w:top w:val="nil"/>
              <w:left w:val="nil"/>
              <w:bottom w:val="single" w:color="auto" w:sz="4" w:space="0"/>
              <w:right w:val="single" w:color="auto" w:sz="4" w:space="0"/>
            </w:tcBorders>
            <w:shd w:val="clear" w:color="auto" w:fill="auto"/>
            <w:vAlign w:val="center"/>
          </w:tcPr>
          <w:p w14:paraId="2F0C3397">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615D8E13">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F28CB2">
            <w:pPr>
              <w:jc w:val="center"/>
              <w:rPr>
                <w:rFonts w:ascii="宋体" w:hAnsi="宋体" w:eastAsia="宋体" w:cs="宋体"/>
                <w:color w:val="000000" w:themeColor="text1"/>
                <w:sz w:val="20"/>
                <w:szCs w:val="20"/>
              </w:rPr>
            </w:pPr>
            <w:r>
              <w:rPr>
                <w:rFonts w:hint="eastAsia"/>
                <w:color w:val="000000" w:themeColor="text1"/>
                <w:sz w:val="20"/>
                <w:szCs w:val="20"/>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14:paraId="1F05B62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86F165">
            <w:pPr>
              <w:widowControl/>
              <w:spacing w:line="240" w:lineRule="exact"/>
              <w:jc w:val="left"/>
              <w:rPr>
                <w:rFonts w:cs="宋体" w:asciiTheme="minorEastAsia" w:hAnsiTheme="minorEastAsia"/>
                <w:color w:val="000000" w:themeColor="text1"/>
                <w:kern w:val="0"/>
                <w:sz w:val="20"/>
                <w:szCs w:val="20"/>
              </w:rPr>
            </w:pPr>
          </w:p>
        </w:tc>
      </w:tr>
      <w:tr w14:paraId="5C6D6F73">
        <w:tblPrEx>
          <w:tblCellMar>
            <w:top w:w="0" w:type="dxa"/>
            <w:left w:w="108" w:type="dxa"/>
            <w:bottom w:w="0" w:type="dxa"/>
            <w:right w:w="108" w:type="dxa"/>
          </w:tblCellMar>
        </w:tblPrEx>
        <w:trPr>
          <w:trHeight w:val="14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428A8C">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3430C8FB">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ED9B651">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21AC92F">
            <w:pPr>
              <w:jc w:val="center"/>
              <w:rPr>
                <w:rFonts w:ascii="宋体" w:hAnsi="宋体" w:eastAsia="宋体" w:cs="宋体"/>
                <w:color w:val="000000" w:themeColor="text1"/>
                <w:sz w:val="20"/>
                <w:szCs w:val="20"/>
              </w:rPr>
            </w:pPr>
            <w:r>
              <w:rPr>
                <w:rFonts w:hint="eastAsia"/>
                <w:color w:val="000000" w:themeColor="text1"/>
                <w:sz w:val="20"/>
                <w:szCs w:val="20"/>
              </w:rPr>
              <w:t>城市排水企业的监督检查</w:t>
            </w:r>
          </w:p>
        </w:tc>
        <w:tc>
          <w:tcPr>
            <w:tcW w:w="756" w:type="dxa"/>
            <w:tcBorders>
              <w:top w:val="nil"/>
              <w:left w:val="nil"/>
              <w:bottom w:val="single" w:color="auto" w:sz="4" w:space="0"/>
              <w:right w:val="single" w:color="auto" w:sz="4" w:space="0"/>
            </w:tcBorders>
            <w:shd w:val="clear" w:color="auto" w:fill="auto"/>
            <w:vAlign w:val="center"/>
          </w:tcPr>
          <w:p w14:paraId="025FB05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579133">
            <w:pPr>
              <w:jc w:val="center"/>
              <w:rPr>
                <w:rFonts w:ascii="宋体" w:hAnsi="宋体" w:eastAsia="宋体" w:cs="宋体"/>
                <w:color w:val="000000" w:themeColor="text1"/>
                <w:sz w:val="20"/>
                <w:szCs w:val="20"/>
              </w:rPr>
            </w:pPr>
            <w:r>
              <w:rPr>
                <w:rFonts w:hint="eastAsia"/>
                <w:color w:val="000000" w:themeColor="text1"/>
                <w:sz w:val="20"/>
                <w:szCs w:val="20"/>
              </w:rPr>
              <w:t>城市排水企业</w:t>
            </w:r>
          </w:p>
        </w:tc>
        <w:tc>
          <w:tcPr>
            <w:tcW w:w="1170" w:type="dxa"/>
            <w:tcBorders>
              <w:top w:val="nil"/>
              <w:left w:val="nil"/>
              <w:bottom w:val="single" w:color="auto" w:sz="4" w:space="0"/>
              <w:right w:val="single" w:color="auto" w:sz="4" w:space="0"/>
            </w:tcBorders>
            <w:shd w:val="clear" w:color="auto" w:fill="auto"/>
            <w:vAlign w:val="center"/>
          </w:tcPr>
          <w:p w14:paraId="4EF322C5">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DBB48C3">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860B44">
            <w:pPr>
              <w:jc w:val="center"/>
              <w:rPr>
                <w:rFonts w:ascii="宋体" w:hAnsi="宋体" w:eastAsia="宋体" w:cs="宋体"/>
                <w:color w:val="000000" w:themeColor="text1"/>
                <w:sz w:val="20"/>
                <w:szCs w:val="20"/>
              </w:rPr>
            </w:pPr>
            <w:r>
              <w:rPr>
                <w:rFonts w:hint="eastAsia"/>
                <w:color w:val="000000" w:themeColor="text1"/>
                <w:sz w:val="20"/>
                <w:szCs w:val="20"/>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25D34B9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9D09D7">
            <w:pPr>
              <w:widowControl/>
              <w:spacing w:line="240" w:lineRule="exact"/>
              <w:jc w:val="left"/>
              <w:rPr>
                <w:rFonts w:cs="宋体" w:asciiTheme="minorEastAsia" w:hAnsiTheme="minorEastAsia"/>
                <w:color w:val="000000" w:themeColor="text1"/>
                <w:kern w:val="0"/>
                <w:sz w:val="20"/>
                <w:szCs w:val="20"/>
              </w:rPr>
            </w:pPr>
          </w:p>
        </w:tc>
      </w:tr>
      <w:tr w14:paraId="2B96F3D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6B72D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5B0E6D5">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38D6796">
            <w:pPr>
              <w:jc w:val="center"/>
              <w:rPr>
                <w:rFonts w:ascii="宋体" w:hAnsi="宋体" w:eastAsia="宋体" w:cs="宋体"/>
                <w:color w:val="000000" w:themeColor="text1"/>
                <w:sz w:val="20"/>
                <w:szCs w:val="20"/>
              </w:rPr>
            </w:pPr>
            <w:r>
              <w:rPr>
                <w:rFonts w:hint="eastAsia"/>
                <w:color w:val="000000" w:themeColor="text1"/>
                <w:sz w:val="20"/>
                <w:szCs w:val="20"/>
              </w:rPr>
              <w:t>抗震设防监管</w:t>
            </w:r>
          </w:p>
        </w:tc>
        <w:tc>
          <w:tcPr>
            <w:tcW w:w="1884" w:type="dxa"/>
            <w:tcBorders>
              <w:top w:val="nil"/>
              <w:left w:val="nil"/>
              <w:bottom w:val="single" w:color="auto" w:sz="4" w:space="0"/>
              <w:right w:val="single" w:color="auto" w:sz="4" w:space="0"/>
            </w:tcBorders>
            <w:shd w:val="clear" w:color="auto" w:fill="auto"/>
            <w:vAlign w:val="center"/>
          </w:tcPr>
          <w:p w14:paraId="1EE59685">
            <w:pPr>
              <w:jc w:val="center"/>
              <w:rPr>
                <w:rFonts w:ascii="宋体" w:hAnsi="宋体" w:eastAsia="宋体" w:cs="宋体"/>
                <w:color w:val="000000" w:themeColor="text1"/>
                <w:sz w:val="20"/>
                <w:szCs w:val="20"/>
              </w:rPr>
            </w:pPr>
            <w:r>
              <w:rPr>
                <w:rFonts w:hint="eastAsia"/>
                <w:color w:val="000000" w:themeColor="text1"/>
                <w:sz w:val="20"/>
                <w:szCs w:val="20"/>
              </w:rPr>
              <w:t>对建筑工程抗震设防的监督检查</w:t>
            </w:r>
          </w:p>
        </w:tc>
        <w:tc>
          <w:tcPr>
            <w:tcW w:w="756" w:type="dxa"/>
            <w:tcBorders>
              <w:top w:val="nil"/>
              <w:left w:val="nil"/>
              <w:bottom w:val="single" w:color="auto" w:sz="4" w:space="0"/>
              <w:right w:val="single" w:color="auto" w:sz="4" w:space="0"/>
            </w:tcBorders>
            <w:shd w:val="clear" w:color="auto" w:fill="auto"/>
            <w:vAlign w:val="center"/>
          </w:tcPr>
          <w:p w14:paraId="407C813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393D45">
            <w:pPr>
              <w:jc w:val="center"/>
              <w:rPr>
                <w:rFonts w:ascii="宋体" w:hAnsi="宋体" w:eastAsia="宋体" w:cs="宋体"/>
                <w:color w:val="000000" w:themeColor="text1"/>
                <w:sz w:val="20"/>
                <w:szCs w:val="20"/>
              </w:rPr>
            </w:pPr>
            <w:r>
              <w:rPr>
                <w:rFonts w:hint="eastAsia"/>
                <w:color w:val="000000" w:themeColor="text1"/>
                <w:sz w:val="20"/>
                <w:szCs w:val="20"/>
              </w:rPr>
              <w:t>建设工程项目的建设单位、勘察设计单位、施工单位、监理单位、施工图审查机构、检测机构、减隔震装置生产企业</w:t>
            </w:r>
          </w:p>
        </w:tc>
        <w:tc>
          <w:tcPr>
            <w:tcW w:w="1170" w:type="dxa"/>
            <w:tcBorders>
              <w:top w:val="nil"/>
              <w:left w:val="nil"/>
              <w:bottom w:val="single" w:color="auto" w:sz="4" w:space="0"/>
              <w:right w:val="single" w:color="auto" w:sz="4" w:space="0"/>
            </w:tcBorders>
            <w:shd w:val="clear" w:color="auto" w:fill="auto"/>
            <w:vAlign w:val="center"/>
          </w:tcPr>
          <w:p w14:paraId="66523D6D">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060D79DC">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989A25">
            <w:pPr>
              <w:jc w:val="center"/>
              <w:rPr>
                <w:rFonts w:ascii="宋体" w:hAnsi="宋体" w:eastAsia="宋体" w:cs="宋体"/>
                <w:color w:val="000000" w:themeColor="text1"/>
                <w:sz w:val="20"/>
                <w:szCs w:val="20"/>
              </w:rPr>
            </w:pPr>
            <w:r>
              <w:rPr>
                <w:rFonts w:hint="eastAsia"/>
                <w:color w:val="000000" w:themeColor="text1"/>
                <w:sz w:val="20"/>
                <w:szCs w:val="20"/>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14:paraId="67F6E43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D983A9E">
            <w:pPr>
              <w:widowControl/>
              <w:spacing w:line="240" w:lineRule="exact"/>
              <w:jc w:val="left"/>
              <w:rPr>
                <w:rFonts w:cs="宋体" w:asciiTheme="minorEastAsia" w:hAnsiTheme="minorEastAsia"/>
                <w:color w:val="000000" w:themeColor="text1"/>
                <w:kern w:val="0"/>
                <w:sz w:val="20"/>
                <w:szCs w:val="20"/>
              </w:rPr>
            </w:pPr>
          </w:p>
        </w:tc>
      </w:tr>
      <w:tr w14:paraId="3EC6CD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1ACF9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B9B724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vMerge w:val="restart"/>
            <w:tcBorders>
              <w:top w:val="nil"/>
              <w:left w:val="nil"/>
              <w:right w:val="single" w:color="auto" w:sz="4" w:space="0"/>
            </w:tcBorders>
            <w:shd w:val="clear" w:color="auto" w:fill="auto"/>
            <w:vAlign w:val="center"/>
          </w:tcPr>
          <w:p w14:paraId="6A97557A">
            <w:pPr>
              <w:jc w:val="center"/>
              <w:rPr>
                <w:rFonts w:ascii="宋体" w:hAnsi="宋体" w:eastAsia="宋体" w:cs="宋体"/>
                <w:color w:val="000000" w:themeColor="text1"/>
                <w:sz w:val="20"/>
                <w:szCs w:val="20"/>
              </w:rPr>
            </w:pPr>
            <w:r>
              <w:rPr>
                <w:rFonts w:hint="eastAsia"/>
                <w:color w:val="000000" w:themeColor="text1"/>
                <w:sz w:val="20"/>
                <w:szCs w:val="20"/>
              </w:rPr>
              <w:t>建设工程造价监管</w:t>
            </w:r>
          </w:p>
        </w:tc>
        <w:tc>
          <w:tcPr>
            <w:tcW w:w="1884" w:type="dxa"/>
            <w:tcBorders>
              <w:top w:val="nil"/>
              <w:left w:val="nil"/>
              <w:bottom w:val="single" w:color="auto" w:sz="4" w:space="0"/>
              <w:right w:val="single" w:color="auto" w:sz="4" w:space="0"/>
            </w:tcBorders>
            <w:shd w:val="clear" w:color="auto" w:fill="auto"/>
            <w:vAlign w:val="center"/>
          </w:tcPr>
          <w:p w14:paraId="4BA0AF3D">
            <w:pPr>
              <w:jc w:val="center"/>
              <w:rPr>
                <w:rFonts w:ascii="宋体" w:hAnsi="宋体" w:eastAsia="宋体" w:cs="宋体"/>
                <w:color w:val="000000" w:themeColor="text1"/>
                <w:sz w:val="20"/>
                <w:szCs w:val="20"/>
              </w:rPr>
            </w:pPr>
            <w:r>
              <w:rPr>
                <w:rFonts w:hint="eastAsia"/>
                <w:color w:val="000000" w:themeColor="text1"/>
                <w:sz w:val="20"/>
                <w:szCs w:val="20"/>
              </w:rPr>
              <w:t>工程造价咨询企业行政监督检查</w:t>
            </w:r>
          </w:p>
        </w:tc>
        <w:tc>
          <w:tcPr>
            <w:tcW w:w="756" w:type="dxa"/>
            <w:tcBorders>
              <w:top w:val="nil"/>
              <w:left w:val="nil"/>
              <w:bottom w:val="single" w:color="auto" w:sz="4" w:space="0"/>
              <w:right w:val="single" w:color="auto" w:sz="4" w:space="0"/>
            </w:tcBorders>
            <w:shd w:val="clear" w:color="auto" w:fill="auto"/>
            <w:vAlign w:val="center"/>
          </w:tcPr>
          <w:p w14:paraId="4F3497E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0BCDEAA">
            <w:pPr>
              <w:jc w:val="center"/>
              <w:rPr>
                <w:rFonts w:ascii="宋体" w:hAnsi="宋体" w:eastAsia="宋体" w:cs="宋体"/>
                <w:color w:val="000000" w:themeColor="text1"/>
                <w:sz w:val="20"/>
                <w:szCs w:val="20"/>
              </w:rPr>
            </w:pPr>
            <w:r>
              <w:rPr>
                <w:rFonts w:hint="eastAsia"/>
                <w:color w:val="000000" w:themeColor="text1"/>
                <w:sz w:val="20"/>
                <w:szCs w:val="20"/>
              </w:rPr>
              <w:t>工程造价咨询企业</w:t>
            </w:r>
          </w:p>
        </w:tc>
        <w:tc>
          <w:tcPr>
            <w:tcW w:w="1170" w:type="dxa"/>
            <w:tcBorders>
              <w:top w:val="nil"/>
              <w:left w:val="nil"/>
              <w:bottom w:val="single" w:color="auto" w:sz="4" w:space="0"/>
              <w:right w:val="single" w:color="auto" w:sz="4" w:space="0"/>
            </w:tcBorders>
            <w:shd w:val="clear" w:color="auto" w:fill="auto"/>
            <w:vAlign w:val="center"/>
          </w:tcPr>
          <w:p w14:paraId="518952EB">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34E535C0">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48B3927">
            <w:pPr>
              <w:jc w:val="center"/>
              <w:rPr>
                <w:rFonts w:ascii="宋体" w:hAnsi="宋体" w:eastAsia="宋体" w:cs="宋体"/>
                <w:color w:val="000000" w:themeColor="text1"/>
                <w:sz w:val="20"/>
                <w:szCs w:val="20"/>
              </w:rPr>
            </w:pPr>
            <w:r>
              <w:rPr>
                <w:rFonts w:hint="eastAsia"/>
                <w:color w:val="000000" w:themeColor="text1"/>
                <w:sz w:val="20"/>
                <w:szCs w:val="20"/>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14:paraId="673447A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47B7534">
            <w:pPr>
              <w:widowControl/>
              <w:spacing w:line="240" w:lineRule="exact"/>
              <w:jc w:val="left"/>
              <w:rPr>
                <w:rFonts w:cs="宋体" w:asciiTheme="minorEastAsia" w:hAnsiTheme="minorEastAsia"/>
                <w:color w:val="000000" w:themeColor="text1"/>
                <w:kern w:val="0"/>
                <w:sz w:val="20"/>
                <w:szCs w:val="20"/>
              </w:rPr>
            </w:pPr>
          </w:p>
        </w:tc>
      </w:tr>
      <w:tr w14:paraId="5D579B1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FC65E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2B2A8C0">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119A7A4">
            <w:pPr>
              <w:rPr>
                <w:rFonts w:ascii="宋体" w:hAnsi="宋体" w:eastAsia="宋体" w:cs="宋体"/>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9DCE702">
            <w:pPr>
              <w:jc w:val="center"/>
              <w:rPr>
                <w:rFonts w:ascii="宋体" w:hAnsi="宋体" w:eastAsia="宋体" w:cs="宋体"/>
                <w:color w:val="000000" w:themeColor="text1"/>
                <w:sz w:val="20"/>
                <w:szCs w:val="20"/>
              </w:rPr>
            </w:pPr>
            <w:r>
              <w:rPr>
                <w:rFonts w:hint="eastAsia"/>
                <w:color w:val="000000" w:themeColor="text1"/>
                <w:sz w:val="20"/>
                <w:szCs w:val="20"/>
              </w:rPr>
              <w:t>建设工程发承包计价活动监督检查</w:t>
            </w:r>
          </w:p>
        </w:tc>
        <w:tc>
          <w:tcPr>
            <w:tcW w:w="756" w:type="dxa"/>
            <w:tcBorders>
              <w:top w:val="nil"/>
              <w:left w:val="nil"/>
              <w:bottom w:val="single" w:color="auto" w:sz="4" w:space="0"/>
              <w:right w:val="single" w:color="auto" w:sz="4" w:space="0"/>
            </w:tcBorders>
            <w:shd w:val="clear" w:color="auto" w:fill="auto"/>
            <w:vAlign w:val="center"/>
          </w:tcPr>
          <w:p w14:paraId="4DEC125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1F7785">
            <w:pPr>
              <w:jc w:val="center"/>
              <w:rPr>
                <w:rFonts w:ascii="宋体" w:hAnsi="宋体" w:eastAsia="宋体" w:cs="宋体"/>
                <w:color w:val="000000" w:themeColor="text1"/>
                <w:sz w:val="20"/>
                <w:szCs w:val="20"/>
              </w:rPr>
            </w:pPr>
            <w:r>
              <w:rPr>
                <w:rFonts w:hint="eastAsia"/>
                <w:color w:val="000000" w:themeColor="text1"/>
                <w:sz w:val="20"/>
                <w:szCs w:val="20"/>
              </w:rPr>
              <w:t>建筑业企业</w:t>
            </w:r>
          </w:p>
        </w:tc>
        <w:tc>
          <w:tcPr>
            <w:tcW w:w="1170" w:type="dxa"/>
            <w:tcBorders>
              <w:top w:val="nil"/>
              <w:left w:val="nil"/>
              <w:bottom w:val="single" w:color="auto" w:sz="4" w:space="0"/>
              <w:right w:val="single" w:color="auto" w:sz="4" w:space="0"/>
            </w:tcBorders>
            <w:shd w:val="clear" w:color="auto" w:fill="auto"/>
            <w:vAlign w:val="center"/>
          </w:tcPr>
          <w:p w14:paraId="579D0C2C">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40F47311">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C15260">
            <w:pPr>
              <w:jc w:val="center"/>
              <w:rPr>
                <w:rFonts w:ascii="宋体" w:hAnsi="宋体" w:eastAsia="宋体" w:cs="宋体"/>
                <w:color w:val="000000" w:themeColor="text1"/>
                <w:sz w:val="20"/>
                <w:szCs w:val="20"/>
              </w:rPr>
            </w:pPr>
            <w:r>
              <w:rPr>
                <w:rFonts w:hint="eastAsia"/>
                <w:color w:val="000000" w:themeColor="text1"/>
                <w:sz w:val="20"/>
                <w:szCs w:val="20"/>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14:paraId="22E986C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A2ED826">
            <w:pPr>
              <w:widowControl/>
              <w:spacing w:line="240" w:lineRule="exact"/>
              <w:jc w:val="left"/>
              <w:rPr>
                <w:rFonts w:cs="宋体" w:asciiTheme="minorEastAsia" w:hAnsiTheme="minorEastAsia"/>
                <w:color w:val="000000" w:themeColor="text1"/>
                <w:kern w:val="0"/>
                <w:sz w:val="20"/>
                <w:szCs w:val="20"/>
              </w:rPr>
            </w:pPr>
          </w:p>
        </w:tc>
      </w:tr>
      <w:tr w14:paraId="69C4117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5B6F5C">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4513D0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1B864446">
            <w:pPr>
              <w:jc w:val="center"/>
              <w:rPr>
                <w:rFonts w:ascii="宋体" w:hAnsi="宋体" w:eastAsia="宋体" w:cs="宋体"/>
                <w:color w:val="000000" w:themeColor="text1"/>
                <w:sz w:val="20"/>
                <w:szCs w:val="20"/>
              </w:rPr>
            </w:pPr>
            <w:r>
              <w:rPr>
                <w:rFonts w:hint="eastAsia"/>
                <w:color w:val="000000" w:themeColor="text1"/>
                <w:sz w:val="20"/>
                <w:szCs w:val="20"/>
              </w:rPr>
              <w:t>建设工程消防设计审查验收监管</w:t>
            </w:r>
          </w:p>
        </w:tc>
        <w:tc>
          <w:tcPr>
            <w:tcW w:w="1884" w:type="dxa"/>
            <w:tcBorders>
              <w:top w:val="nil"/>
              <w:left w:val="nil"/>
              <w:bottom w:val="single" w:color="auto" w:sz="4" w:space="0"/>
              <w:right w:val="single" w:color="auto" w:sz="4" w:space="0"/>
            </w:tcBorders>
            <w:shd w:val="clear" w:color="auto" w:fill="auto"/>
            <w:vAlign w:val="center"/>
          </w:tcPr>
          <w:p w14:paraId="172910AB">
            <w:pPr>
              <w:jc w:val="center"/>
              <w:rPr>
                <w:rFonts w:ascii="宋体" w:hAnsi="宋体" w:eastAsia="宋体" w:cs="宋体"/>
                <w:color w:val="000000" w:themeColor="text1"/>
                <w:sz w:val="20"/>
                <w:szCs w:val="20"/>
              </w:rPr>
            </w:pPr>
            <w:r>
              <w:rPr>
                <w:rFonts w:hint="eastAsia"/>
                <w:color w:val="000000" w:themeColor="text1"/>
                <w:sz w:val="20"/>
                <w:szCs w:val="20"/>
              </w:rPr>
              <w:t>对建设工程消防设计审查验收的行政检查</w:t>
            </w:r>
          </w:p>
        </w:tc>
        <w:tc>
          <w:tcPr>
            <w:tcW w:w="756" w:type="dxa"/>
            <w:tcBorders>
              <w:top w:val="nil"/>
              <w:left w:val="nil"/>
              <w:bottom w:val="single" w:color="auto" w:sz="4" w:space="0"/>
              <w:right w:val="single" w:color="auto" w:sz="4" w:space="0"/>
            </w:tcBorders>
            <w:shd w:val="clear" w:color="auto" w:fill="auto"/>
            <w:vAlign w:val="center"/>
          </w:tcPr>
          <w:p w14:paraId="73B8201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D832A1">
            <w:pPr>
              <w:jc w:val="center"/>
              <w:rPr>
                <w:rFonts w:ascii="宋体" w:hAnsi="宋体" w:eastAsia="宋体" w:cs="宋体"/>
                <w:color w:val="000000" w:themeColor="text1"/>
                <w:sz w:val="20"/>
                <w:szCs w:val="20"/>
              </w:rPr>
            </w:pPr>
            <w:r>
              <w:rPr>
                <w:rFonts w:hint="eastAsia"/>
                <w:color w:val="000000" w:themeColor="text1"/>
                <w:sz w:val="20"/>
                <w:szCs w:val="20"/>
              </w:rPr>
              <w:t>建设单位</w:t>
            </w:r>
          </w:p>
        </w:tc>
        <w:tc>
          <w:tcPr>
            <w:tcW w:w="1170" w:type="dxa"/>
            <w:tcBorders>
              <w:top w:val="nil"/>
              <w:left w:val="nil"/>
              <w:bottom w:val="single" w:color="auto" w:sz="4" w:space="0"/>
              <w:right w:val="single" w:color="auto" w:sz="4" w:space="0"/>
            </w:tcBorders>
            <w:shd w:val="clear" w:color="auto" w:fill="auto"/>
            <w:vAlign w:val="center"/>
          </w:tcPr>
          <w:p w14:paraId="61861563">
            <w:pPr>
              <w:jc w:val="center"/>
              <w:rPr>
                <w:rFonts w:ascii="宋体" w:hAnsi="宋体" w:eastAsia="宋体" w:cs="宋体"/>
                <w:color w:val="000000" w:themeColor="text1"/>
                <w:sz w:val="20"/>
                <w:szCs w:val="20"/>
              </w:rPr>
            </w:pPr>
            <w:r>
              <w:rPr>
                <w:rFonts w:hint="eastAsia"/>
                <w:color w:val="000000" w:themeColor="text1"/>
                <w:sz w:val="20"/>
                <w:szCs w:val="20"/>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6864AC7">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FD3DDA">
            <w:pPr>
              <w:jc w:val="center"/>
              <w:rPr>
                <w:rFonts w:ascii="宋体" w:hAnsi="宋体" w:eastAsia="宋体" w:cs="宋体"/>
                <w:color w:val="000000" w:themeColor="text1"/>
                <w:sz w:val="20"/>
                <w:szCs w:val="20"/>
              </w:rPr>
            </w:pPr>
            <w:r>
              <w:rPr>
                <w:rFonts w:hint="eastAsia"/>
                <w:color w:val="000000" w:themeColor="text1"/>
                <w:sz w:val="20"/>
                <w:szCs w:val="20"/>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14:paraId="753AAE8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3A98016">
            <w:pPr>
              <w:widowControl/>
              <w:spacing w:line="240" w:lineRule="exact"/>
              <w:jc w:val="left"/>
              <w:rPr>
                <w:rFonts w:cs="宋体" w:asciiTheme="minorEastAsia" w:hAnsiTheme="minorEastAsia"/>
                <w:color w:val="000000" w:themeColor="text1"/>
                <w:kern w:val="0"/>
                <w:sz w:val="20"/>
                <w:szCs w:val="20"/>
              </w:rPr>
            </w:pPr>
          </w:p>
        </w:tc>
      </w:tr>
      <w:tr w14:paraId="625538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90ACA">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47C0FFE0">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8E3645C">
            <w:pPr>
              <w:jc w:val="center"/>
              <w:rPr>
                <w:rFonts w:ascii="宋体" w:hAnsi="宋体" w:eastAsia="宋体" w:cs="宋体"/>
                <w:color w:val="000000" w:themeColor="text1"/>
                <w:sz w:val="20"/>
                <w:szCs w:val="20"/>
              </w:rPr>
            </w:pPr>
            <w:r>
              <w:rPr>
                <w:rFonts w:hint="eastAsia"/>
                <w:color w:val="000000" w:themeColor="text1"/>
                <w:sz w:val="20"/>
                <w:szCs w:val="20"/>
              </w:rPr>
              <w:t>预拌混凝土、预拌砂浆生产企业的检查</w:t>
            </w:r>
          </w:p>
        </w:tc>
        <w:tc>
          <w:tcPr>
            <w:tcW w:w="1884" w:type="dxa"/>
            <w:tcBorders>
              <w:top w:val="nil"/>
              <w:left w:val="nil"/>
              <w:bottom w:val="single" w:color="auto" w:sz="4" w:space="0"/>
              <w:right w:val="single" w:color="auto" w:sz="4" w:space="0"/>
            </w:tcBorders>
            <w:shd w:val="clear" w:color="auto" w:fill="auto"/>
            <w:vAlign w:val="center"/>
          </w:tcPr>
          <w:p w14:paraId="0857D3AA">
            <w:pPr>
              <w:jc w:val="center"/>
              <w:rPr>
                <w:rFonts w:ascii="宋体" w:hAnsi="宋体" w:eastAsia="宋体" w:cs="宋体"/>
                <w:color w:val="000000" w:themeColor="text1"/>
                <w:sz w:val="20"/>
                <w:szCs w:val="20"/>
              </w:rPr>
            </w:pPr>
            <w:r>
              <w:rPr>
                <w:rFonts w:hint="eastAsia"/>
                <w:color w:val="000000" w:themeColor="text1"/>
                <w:sz w:val="20"/>
                <w:szCs w:val="20"/>
              </w:rPr>
              <w:t>预拌混凝土、预拌砂浆生产企业的检查</w:t>
            </w:r>
          </w:p>
        </w:tc>
        <w:tc>
          <w:tcPr>
            <w:tcW w:w="756" w:type="dxa"/>
            <w:tcBorders>
              <w:top w:val="nil"/>
              <w:left w:val="nil"/>
              <w:bottom w:val="single" w:color="auto" w:sz="4" w:space="0"/>
              <w:right w:val="single" w:color="auto" w:sz="4" w:space="0"/>
            </w:tcBorders>
            <w:shd w:val="clear" w:color="auto" w:fill="auto"/>
            <w:vAlign w:val="center"/>
          </w:tcPr>
          <w:p w14:paraId="40503F3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F868E0">
            <w:pPr>
              <w:jc w:val="center"/>
              <w:rPr>
                <w:rFonts w:ascii="宋体" w:hAnsi="宋体" w:eastAsia="宋体" w:cs="宋体"/>
                <w:color w:val="000000" w:themeColor="text1"/>
                <w:sz w:val="20"/>
                <w:szCs w:val="20"/>
              </w:rPr>
            </w:pPr>
            <w:r>
              <w:rPr>
                <w:rFonts w:hint="eastAsia"/>
                <w:color w:val="000000" w:themeColor="text1"/>
                <w:sz w:val="20"/>
                <w:szCs w:val="20"/>
              </w:rPr>
              <w:t>预拌混凝土、预拌砂浆生产企业</w:t>
            </w:r>
          </w:p>
        </w:tc>
        <w:tc>
          <w:tcPr>
            <w:tcW w:w="1170" w:type="dxa"/>
            <w:tcBorders>
              <w:top w:val="nil"/>
              <w:left w:val="nil"/>
              <w:bottom w:val="single" w:color="auto" w:sz="4" w:space="0"/>
              <w:right w:val="single" w:color="auto" w:sz="4" w:space="0"/>
            </w:tcBorders>
            <w:shd w:val="clear" w:color="auto" w:fill="auto"/>
            <w:vAlign w:val="center"/>
          </w:tcPr>
          <w:p w14:paraId="0A3BB82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6CDFBF9">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B0D8B0">
            <w:pPr>
              <w:jc w:val="center"/>
              <w:rPr>
                <w:rFonts w:ascii="宋体" w:hAnsi="宋体" w:eastAsia="宋体" w:cs="宋体"/>
                <w:color w:val="000000" w:themeColor="text1"/>
                <w:sz w:val="20"/>
                <w:szCs w:val="20"/>
              </w:rPr>
            </w:pPr>
            <w:r>
              <w:rPr>
                <w:rFonts w:hint="eastAsia"/>
                <w:color w:val="000000" w:themeColor="text1"/>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2EFFB4A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DC3B768">
            <w:pPr>
              <w:widowControl/>
              <w:spacing w:line="240" w:lineRule="exact"/>
              <w:jc w:val="left"/>
              <w:rPr>
                <w:rFonts w:cs="宋体" w:asciiTheme="minorEastAsia" w:hAnsiTheme="minorEastAsia"/>
                <w:color w:val="000000" w:themeColor="text1"/>
                <w:kern w:val="0"/>
                <w:sz w:val="20"/>
                <w:szCs w:val="20"/>
              </w:rPr>
            </w:pPr>
          </w:p>
        </w:tc>
      </w:tr>
      <w:tr w14:paraId="06AD2B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15277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783ECC6">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9B4BF46">
            <w:pPr>
              <w:jc w:val="center"/>
              <w:rPr>
                <w:rFonts w:ascii="宋体" w:hAnsi="宋体" w:eastAsia="宋体" w:cs="宋体"/>
                <w:color w:val="000000" w:themeColor="text1"/>
                <w:sz w:val="20"/>
                <w:szCs w:val="20"/>
              </w:rPr>
            </w:pPr>
            <w:r>
              <w:rPr>
                <w:rFonts w:hint="eastAsia"/>
                <w:color w:val="000000" w:themeColor="text1"/>
                <w:sz w:val="20"/>
                <w:szCs w:val="20"/>
              </w:rPr>
              <w:t>新型墙体材料生产企业、新型墙体材料市场、施工现场的检查</w:t>
            </w:r>
          </w:p>
        </w:tc>
        <w:tc>
          <w:tcPr>
            <w:tcW w:w="1884" w:type="dxa"/>
            <w:tcBorders>
              <w:top w:val="nil"/>
              <w:left w:val="nil"/>
              <w:bottom w:val="single" w:color="auto" w:sz="4" w:space="0"/>
              <w:right w:val="single" w:color="auto" w:sz="4" w:space="0"/>
            </w:tcBorders>
            <w:shd w:val="clear" w:color="auto" w:fill="auto"/>
            <w:vAlign w:val="center"/>
          </w:tcPr>
          <w:p w14:paraId="2413DC60">
            <w:pPr>
              <w:jc w:val="center"/>
              <w:rPr>
                <w:rFonts w:ascii="宋体" w:hAnsi="宋体" w:eastAsia="宋体" w:cs="宋体"/>
                <w:color w:val="000000" w:themeColor="text1"/>
                <w:sz w:val="20"/>
                <w:szCs w:val="20"/>
              </w:rPr>
            </w:pPr>
            <w:r>
              <w:rPr>
                <w:rFonts w:hint="eastAsia"/>
                <w:color w:val="000000" w:themeColor="text1"/>
                <w:sz w:val="20"/>
                <w:szCs w:val="20"/>
              </w:rPr>
              <w:t>新型墙体材料生产企业、新型墙体材料市场、施工现场的检查</w:t>
            </w:r>
          </w:p>
        </w:tc>
        <w:tc>
          <w:tcPr>
            <w:tcW w:w="756" w:type="dxa"/>
            <w:tcBorders>
              <w:top w:val="nil"/>
              <w:left w:val="nil"/>
              <w:bottom w:val="single" w:color="auto" w:sz="4" w:space="0"/>
              <w:right w:val="single" w:color="auto" w:sz="4" w:space="0"/>
            </w:tcBorders>
            <w:shd w:val="clear" w:color="auto" w:fill="auto"/>
            <w:vAlign w:val="center"/>
          </w:tcPr>
          <w:p w14:paraId="28ED1E8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89D2EE">
            <w:pPr>
              <w:jc w:val="center"/>
              <w:rPr>
                <w:rFonts w:ascii="宋体" w:hAnsi="宋体" w:eastAsia="宋体" w:cs="宋体"/>
                <w:color w:val="000000" w:themeColor="text1"/>
                <w:sz w:val="20"/>
                <w:szCs w:val="20"/>
              </w:rPr>
            </w:pPr>
            <w:r>
              <w:rPr>
                <w:rFonts w:hint="eastAsia"/>
                <w:color w:val="000000" w:themeColor="text1"/>
                <w:sz w:val="20"/>
                <w:szCs w:val="20"/>
              </w:rPr>
              <w:t>新型墙材生产、销售、使用单位</w:t>
            </w:r>
          </w:p>
        </w:tc>
        <w:tc>
          <w:tcPr>
            <w:tcW w:w="1170" w:type="dxa"/>
            <w:tcBorders>
              <w:top w:val="nil"/>
              <w:left w:val="nil"/>
              <w:bottom w:val="single" w:color="auto" w:sz="4" w:space="0"/>
              <w:right w:val="single" w:color="auto" w:sz="4" w:space="0"/>
            </w:tcBorders>
            <w:shd w:val="clear" w:color="auto" w:fill="auto"/>
            <w:vAlign w:val="center"/>
          </w:tcPr>
          <w:p w14:paraId="36E2E12F">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8DDD8E0">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04D1C6">
            <w:pPr>
              <w:jc w:val="center"/>
              <w:rPr>
                <w:rFonts w:ascii="宋体" w:hAnsi="宋体" w:eastAsia="宋体" w:cs="宋体"/>
                <w:color w:val="000000" w:themeColor="text1"/>
                <w:sz w:val="20"/>
                <w:szCs w:val="20"/>
              </w:rPr>
            </w:pPr>
            <w:r>
              <w:rPr>
                <w:rFonts w:hint="eastAsia"/>
                <w:color w:val="000000" w:themeColor="text1"/>
                <w:sz w:val="20"/>
                <w:szCs w:val="20"/>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14:paraId="5D30E75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8CC787C">
            <w:pPr>
              <w:widowControl/>
              <w:spacing w:line="240" w:lineRule="exact"/>
              <w:jc w:val="left"/>
              <w:rPr>
                <w:rFonts w:cs="宋体" w:asciiTheme="minorEastAsia" w:hAnsiTheme="minorEastAsia"/>
                <w:color w:val="000000" w:themeColor="text1"/>
                <w:kern w:val="0"/>
                <w:sz w:val="20"/>
                <w:szCs w:val="20"/>
              </w:rPr>
            </w:pPr>
          </w:p>
        </w:tc>
      </w:tr>
      <w:tr w14:paraId="7CE025F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DD4818">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067EBA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官渡区住房和城乡建设局（14类23项）</w:t>
            </w:r>
          </w:p>
        </w:tc>
        <w:tc>
          <w:tcPr>
            <w:tcW w:w="1450" w:type="dxa"/>
            <w:tcBorders>
              <w:top w:val="nil"/>
              <w:left w:val="nil"/>
              <w:bottom w:val="single" w:color="auto" w:sz="4" w:space="0"/>
              <w:right w:val="single" w:color="auto" w:sz="4" w:space="0"/>
            </w:tcBorders>
            <w:shd w:val="clear" w:color="auto" w:fill="auto"/>
            <w:vAlign w:val="center"/>
          </w:tcPr>
          <w:p w14:paraId="1AD2578D">
            <w:pPr>
              <w:jc w:val="center"/>
              <w:rPr>
                <w:rFonts w:ascii="宋体" w:hAnsi="宋体" w:eastAsia="宋体" w:cs="宋体"/>
                <w:color w:val="000000" w:themeColor="text1"/>
                <w:sz w:val="20"/>
                <w:szCs w:val="20"/>
              </w:rPr>
            </w:pPr>
            <w:r>
              <w:rPr>
                <w:rFonts w:hint="eastAsia"/>
                <w:color w:val="000000" w:themeColor="text1"/>
                <w:sz w:val="20"/>
                <w:szCs w:val="20"/>
              </w:rPr>
              <w:t>预拌混凝土、预拌砂浆生施工现场的检查</w:t>
            </w:r>
          </w:p>
        </w:tc>
        <w:tc>
          <w:tcPr>
            <w:tcW w:w="1884" w:type="dxa"/>
            <w:tcBorders>
              <w:top w:val="nil"/>
              <w:left w:val="nil"/>
              <w:bottom w:val="single" w:color="auto" w:sz="4" w:space="0"/>
              <w:right w:val="single" w:color="auto" w:sz="4" w:space="0"/>
            </w:tcBorders>
            <w:shd w:val="clear" w:color="auto" w:fill="auto"/>
            <w:vAlign w:val="center"/>
          </w:tcPr>
          <w:p w14:paraId="2BACFDB4">
            <w:pPr>
              <w:jc w:val="center"/>
              <w:rPr>
                <w:rFonts w:ascii="宋体" w:hAnsi="宋体" w:eastAsia="宋体" w:cs="宋体"/>
                <w:color w:val="000000" w:themeColor="text1"/>
                <w:sz w:val="20"/>
                <w:szCs w:val="20"/>
              </w:rPr>
            </w:pPr>
            <w:r>
              <w:rPr>
                <w:rFonts w:hint="eastAsia"/>
                <w:color w:val="000000" w:themeColor="text1"/>
                <w:sz w:val="20"/>
                <w:szCs w:val="20"/>
              </w:rPr>
              <w:t>预拌混凝土、预拌砂浆施工现场的检查</w:t>
            </w:r>
          </w:p>
        </w:tc>
        <w:tc>
          <w:tcPr>
            <w:tcW w:w="756" w:type="dxa"/>
            <w:tcBorders>
              <w:top w:val="nil"/>
              <w:left w:val="nil"/>
              <w:bottom w:val="single" w:color="auto" w:sz="4" w:space="0"/>
              <w:right w:val="single" w:color="auto" w:sz="4" w:space="0"/>
            </w:tcBorders>
            <w:shd w:val="clear" w:color="auto" w:fill="auto"/>
            <w:vAlign w:val="center"/>
          </w:tcPr>
          <w:p w14:paraId="2B3D048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55BB78">
            <w:pPr>
              <w:jc w:val="center"/>
              <w:rPr>
                <w:rFonts w:ascii="宋体" w:hAnsi="宋体" w:eastAsia="宋体" w:cs="宋体"/>
                <w:color w:val="000000" w:themeColor="text1"/>
                <w:sz w:val="20"/>
                <w:szCs w:val="20"/>
              </w:rPr>
            </w:pPr>
            <w:r>
              <w:rPr>
                <w:rFonts w:hint="eastAsia"/>
                <w:color w:val="000000" w:themeColor="text1"/>
                <w:sz w:val="20"/>
                <w:szCs w:val="20"/>
              </w:rPr>
              <w:t>预拌混凝土、预拌砂浆使用企业</w:t>
            </w:r>
          </w:p>
        </w:tc>
        <w:tc>
          <w:tcPr>
            <w:tcW w:w="1170" w:type="dxa"/>
            <w:tcBorders>
              <w:top w:val="nil"/>
              <w:left w:val="nil"/>
              <w:bottom w:val="single" w:color="auto" w:sz="4" w:space="0"/>
              <w:right w:val="single" w:color="auto" w:sz="4" w:space="0"/>
            </w:tcBorders>
            <w:shd w:val="clear" w:color="auto" w:fill="auto"/>
            <w:vAlign w:val="center"/>
          </w:tcPr>
          <w:p w14:paraId="7814B42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EB8E043">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4B117B">
            <w:pPr>
              <w:jc w:val="center"/>
              <w:rPr>
                <w:rFonts w:ascii="宋体" w:hAnsi="宋体" w:eastAsia="宋体" w:cs="宋体"/>
                <w:color w:val="000000" w:themeColor="text1"/>
                <w:sz w:val="20"/>
                <w:szCs w:val="20"/>
              </w:rPr>
            </w:pPr>
            <w:r>
              <w:rPr>
                <w:rFonts w:hint="eastAsia"/>
                <w:color w:val="000000" w:themeColor="text1"/>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79257F0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FFD0491">
            <w:pPr>
              <w:widowControl/>
              <w:spacing w:line="240" w:lineRule="exact"/>
              <w:jc w:val="left"/>
              <w:rPr>
                <w:rFonts w:cs="宋体" w:asciiTheme="minorEastAsia" w:hAnsiTheme="minorEastAsia"/>
                <w:color w:val="000000" w:themeColor="text1"/>
                <w:kern w:val="0"/>
                <w:sz w:val="20"/>
                <w:szCs w:val="20"/>
              </w:rPr>
            </w:pPr>
          </w:p>
        </w:tc>
      </w:tr>
      <w:tr w14:paraId="5DB2223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6679B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3B39B6EC">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A8048AD">
            <w:pPr>
              <w:jc w:val="center"/>
              <w:rPr>
                <w:rFonts w:ascii="宋体" w:hAnsi="宋体" w:eastAsia="宋体" w:cs="宋体"/>
                <w:color w:val="000000" w:themeColor="text1"/>
                <w:sz w:val="20"/>
                <w:szCs w:val="20"/>
              </w:rPr>
            </w:pPr>
            <w:r>
              <w:rPr>
                <w:rFonts w:hint="eastAsia"/>
                <w:color w:val="000000" w:themeColor="text1"/>
                <w:sz w:val="20"/>
                <w:szCs w:val="20"/>
              </w:rPr>
              <w:t>人民防空工程质量监督检查</w:t>
            </w:r>
          </w:p>
        </w:tc>
        <w:tc>
          <w:tcPr>
            <w:tcW w:w="1884" w:type="dxa"/>
            <w:tcBorders>
              <w:top w:val="nil"/>
              <w:left w:val="nil"/>
              <w:bottom w:val="single" w:color="auto" w:sz="4" w:space="0"/>
              <w:right w:val="single" w:color="auto" w:sz="4" w:space="0"/>
            </w:tcBorders>
            <w:shd w:val="clear" w:color="auto" w:fill="auto"/>
            <w:vAlign w:val="center"/>
          </w:tcPr>
          <w:p w14:paraId="616835B6">
            <w:pPr>
              <w:jc w:val="center"/>
              <w:rPr>
                <w:rFonts w:ascii="宋体" w:hAnsi="宋体" w:eastAsia="宋体" w:cs="宋体"/>
                <w:color w:val="000000" w:themeColor="text1"/>
                <w:sz w:val="20"/>
                <w:szCs w:val="20"/>
              </w:rPr>
            </w:pPr>
            <w:r>
              <w:rPr>
                <w:rFonts w:hint="eastAsia"/>
                <w:color w:val="000000" w:themeColor="text1"/>
                <w:sz w:val="20"/>
                <w:szCs w:val="20"/>
              </w:rPr>
              <w:t>按照国家规定的防护标准和质量标准修建人民防空工程</w:t>
            </w:r>
          </w:p>
        </w:tc>
        <w:tc>
          <w:tcPr>
            <w:tcW w:w="756" w:type="dxa"/>
            <w:tcBorders>
              <w:top w:val="nil"/>
              <w:left w:val="nil"/>
              <w:bottom w:val="single" w:color="auto" w:sz="4" w:space="0"/>
              <w:right w:val="single" w:color="auto" w:sz="4" w:space="0"/>
            </w:tcBorders>
            <w:shd w:val="clear" w:color="auto" w:fill="auto"/>
            <w:vAlign w:val="center"/>
          </w:tcPr>
          <w:p w14:paraId="4546110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CFCEF56">
            <w:pPr>
              <w:jc w:val="center"/>
              <w:rPr>
                <w:rFonts w:ascii="宋体" w:hAnsi="宋体" w:eastAsia="宋体" w:cs="宋体"/>
                <w:color w:val="000000" w:themeColor="text1"/>
                <w:sz w:val="20"/>
                <w:szCs w:val="20"/>
              </w:rPr>
            </w:pPr>
            <w:r>
              <w:rPr>
                <w:rFonts w:hint="eastAsia"/>
                <w:color w:val="000000" w:themeColor="text1"/>
                <w:sz w:val="20"/>
                <w:szCs w:val="20"/>
              </w:rPr>
              <w:t>企业、个体、非企业组织</w:t>
            </w:r>
          </w:p>
        </w:tc>
        <w:tc>
          <w:tcPr>
            <w:tcW w:w="1170" w:type="dxa"/>
            <w:tcBorders>
              <w:top w:val="nil"/>
              <w:left w:val="nil"/>
              <w:bottom w:val="single" w:color="auto" w:sz="4" w:space="0"/>
              <w:right w:val="single" w:color="auto" w:sz="4" w:space="0"/>
            </w:tcBorders>
            <w:shd w:val="clear" w:color="auto" w:fill="auto"/>
            <w:vAlign w:val="center"/>
          </w:tcPr>
          <w:p w14:paraId="218F9FA7">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现场检查、书面检查、网络检查</w:t>
            </w:r>
          </w:p>
        </w:tc>
        <w:tc>
          <w:tcPr>
            <w:tcW w:w="1155" w:type="dxa"/>
            <w:tcBorders>
              <w:top w:val="nil"/>
              <w:left w:val="nil"/>
              <w:bottom w:val="single" w:color="auto" w:sz="4" w:space="0"/>
              <w:right w:val="single" w:color="auto" w:sz="4" w:space="0"/>
            </w:tcBorders>
            <w:shd w:val="clear" w:color="auto" w:fill="auto"/>
            <w:vAlign w:val="center"/>
          </w:tcPr>
          <w:p w14:paraId="10A36B2F">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31D4F4">
            <w:pPr>
              <w:jc w:val="center"/>
              <w:rPr>
                <w:rFonts w:ascii="宋体" w:hAnsi="宋体" w:eastAsia="宋体" w:cs="宋体"/>
                <w:color w:val="000000" w:themeColor="text1"/>
                <w:sz w:val="20"/>
                <w:szCs w:val="20"/>
              </w:rPr>
            </w:pPr>
            <w:r>
              <w:rPr>
                <w:rFonts w:hint="eastAsia"/>
                <w:color w:val="000000" w:themeColor="text1"/>
                <w:sz w:val="20"/>
                <w:szCs w:val="20"/>
              </w:rPr>
              <w:t>《中华人民共和国人民防空法》第四十九条，《云南省实施〈中华人民共和国人民防空法〉办法》第二十五条；《社会中介机构承担人民防空综合防护体系建设任务管理规定（暂行）》</w:t>
            </w:r>
          </w:p>
        </w:tc>
        <w:tc>
          <w:tcPr>
            <w:tcW w:w="708" w:type="dxa"/>
            <w:tcBorders>
              <w:top w:val="nil"/>
              <w:left w:val="nil"/>
              <w:bottom w:val="single" w:color="auto" w:sz="4" w:space="0"/>
              <w:right w:val="single" w:color="auto" w:sz="4" w:space="0"/>
            </w:tcBorders>
            <w:shd w:val="clear" w:color="auto" w:fill="auto"/>
            <w:vAlign w:val="center"/>
          </w:tcPr>
          <w:p w14:paraId="210EE9C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3B0A163">
            <w:pPr>
              <w:widowControl/>
              <w:spacing w:line="240" w:lineRule="exact"/>
              <w:jc w:val="left"/>
              <w:rPr>
                <w:rFonts w:cs="宋体" w:asciiTheme="minorEastAsia" w:hAnsiTheme="minorEastAsia"/>
                <w:color w:val="000000" w:themeColor="text1"/>
                <w:kern w:val="0"/>
                <w:sz w:val="20"/>
                <w:szCs w:val="20"/>
              </w:rPr>
            </w:pPr>
          </w:p>
        </w:tc>
      </w:tr>
      <w:tr w14:paraId="76561FD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1ECA6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D12882C">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FF7E740">
            <w:pPr>
              <w:jc w:val="center"/>
              <w:rPr>
                <w:rFonts w:ascii="宋体" w:hAnsi="宋体" w:eastAsia="宋体" w:cs="宋体"/>
                <w:color w:val="000000" w:themeColor="text1"/>
                <w:sz w:val="20"/>
                <w:szCs w:val="20"/>
              </w:rPr>
            </w:pPr>
            <w:r>
              <w:rPr>
                <w:rFonts w:hint="eastAsia"/>
                <w:color w:val="000000" w:themeColor="text1"/>
                <w:sz w:val="20"/>
                <w:szCs w:val="20"/>
              </w:rPr>
              <w:t>公共人防工程维护管理监督检查</w:t>
            </w:r>
          </w:p>
        </w:tc>
        <w:tc>
          <w:tcPr>
            <w:tcW w:w="1884" w:type="dxa"/>
            <w:tcBorders>
              <w:top w:val="nil"/>
              <w:left w:val="nil"/>
              <w:bottom w:val="single" w:color="auto" w:sz="4" w:space="0"/>
              <w:right w:val="single" w:color="auto" w:sz="4" w:space="0"/>
            </w:tcBorders>
            <w:shd w:val="clear" w:color="auto" w:fill="auto"/>
            <w:vAlign w:val="center"/>
          </w:tcPr>
          <w:p w14:paraId="04A885B5">
            <w:pPr>
              <w:jc w:val="center"/>
              <w:rPr>
                <w:rFonts w:ascii="宋体" w:hAnsi="宋体" w:eastAsia="宋体" w:cs="宋体"/>
                <w:color w:val="000000" w:themeColor="text1"/>
                <w:sz w:val="20"/>
                <w:szCs w:val="20"/>
              </w:rPr>
            </w:pPr>
            <w:r>
              <w:rPr>
                <w:rFonts w:hint="eastAsia"/>
                <w:color w:val="000000" w:themeColor="text1"/>
                <w:sz w:val="20"/>
                <w:szCs w:val="20"/>
              </w:rPr>
              <w:t>对公共人民防空工程的维护管理进行监督检查</w:t>
            </w:r>
          </w:p>
        </w:tc>
        <w:tc>
          <w:tcPr>
            <w:tcW w:w="756" w:type="dxa"/>
            <w:tcBorders>
              <w:top w:val="nil"/>
              <w:left w:val="nil"/>
              <w:bottom w:val="single" w:color="auto" w:sz="4" w:space="0"/>
              <w:right w:val="single" w:color="auto" w:sz="4" w:space="0"/>
            </w:tcBorders>
            <w:shd w:val="clear" w:color="auto" w:fill="auto"/>
            <w:vAlign w:val="center"/>
          </w:tcPr>
          <w:p w14:paraId="243DDDD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874699C">
            <w:pPr>
              <w:jc w:val="center"/>
              <w:rPr>
                <w:rFonts w:ascii="宋体" w:hAnsi="宋体" w:eastAsia="宋体" w:cs="宋体"/>
                <w:color w:val="000000" w:themeColor="text1"/>
                <w:sz w:val="20"/>
                <w:szCs w:val="20"/>
              </w:rPr>
            </w:pPr>
            <w:r>
              <w:rPr>
                <w:rFonts w:hint="eastAsia"/>
                <w:color w:val="000000" w:themeColor="text1"/>
                <w:sz w:val="20"/>
                <w:szCs w:val="20"/>
              </w:rPr>
              <w:t>企业、个体、非企业组织</w:t>
            </w:r>
          </w:p>
        </w:tc>
        <w:tc>
          <w:tcPr>
            <w:tcW w:w="1170" w:type="dxa"/>
            <w:tcBorders>
              <w:top w:val="nil"/>
              <w:left w:val="nil"/>
              <w:bottom w:val="single" w:color="auto" w:sz="4" w:space="0"/>
              <w:right w:val="single" w:color="auto" w:sz="4" w:space="0"/>
            </w:tcBorders>
            <w:shd w:val="clear" w:color="auto" w:fill="auto"/>
            <w:vAlign w:val="center"/>
          </w:tcPr>
          <w:p w14:paraId="2597B10B">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C204019">
            <w:pPr>
              <w:jc w:val="center"/>
              <w:rPr>
                <w:rFonts w:ascii="宋体" w:hAnsi="宋体" w:eastAsia="宋体" w:cs="宋体"/>
                <w:color w:val="000000" w:themeColor="text1"/>
                <w:sz w:val="20"/>
                <w:szCs w:val="20"/>
              </w:rPr>
            </w:pPr>
            <w:r>
              <w:rPr>
                <w:rFonts w:hint="eastAsia"/>
                <w:color w:val="000000" w:themeColor="text1"/>
                <w:sz w:val="20"/>
                <w:szCs w:val="20"/>
              </w:rPr>
              <w:t>官渡区住房和城乡建设局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9F7749F">
            <w:pPr>
              <w:jc w:val="center"/>
              <w:rPr>
                <w:rFonts w:ascii="宋体" w:hAnsi="宋体" w:eastAsia="宋体" w:cs="宋体"/>
                <w:color w:val="000000" w:themeColor="text1"/>
                <w:sz w:val="20"/>
                <w:szCs w:val="20"/>
              </w:rPr>
            </w:pPr>
            <w:r>
              <w:rPr>
                <w:rFonts w:hint="eastAsia"/>
                <w:color w:val="000000" w:themeColor="text1"/>
                <w:sz w:val="20"/>
                <w:szCs w:val="20"/>
              </w:rPr>
              <w:t>《中华人民共和国人民防空法》第二十五条</w:t>
            </w:r>
          </w:p>
        </w:tc>
        <w:tc>
          <w:tcPr>
            <w:tcW w:w="708" w:type="dxa"/>
            <w:tcBorders>
              <w:top w:val="nil"/>
              <w:left w:val="nil"/>
              <w:bottom w:val="single" w:color="auto" w:sz="4" w:space="0"/>
              <w:right w:val="single" w:color="auto" w:sz="4" w:space="0"/>
            </w:tcBorders>
            <w:shd w:val="clear" w:color="auto" w:fill="auto"/>
            <w:vAlign w:val="center"/>
          </w:tcPr>
          <w:p w14:paraId="2E1B955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38D7FF1">
            <w:pPr>
              <w:widowControl/>
              <w:spacing w:line="240" w:lineRule="exact"/>
              <w:jc w:val="left"/>
              <w:rPr>
                <w:rFonts w:cs="宋体" w:asciiTheme="minorEastAsia" w:hAnsiTheme="minorEastAsia"/>
                <w:color w:val="000000" w:themeColor="text1"/>
                <w:kern w:val="0"/>
                <w:sz w:val="20"/>
                <w:szCs w:val="20"/>
              </w:rPr>
            </w:pPr>
          </w:p>
        </w:tc>
      </w:tr>
      <w:tr w14:paraId="1C13D7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73CE1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C78A3C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官渡区交通运输局（2类2项）</w:t>
            </w:r>
          </w:p>
        </w:tc>
        <w:tc>
          <w:tcPr>
            <w:tcW w:w="1450" w:type="dxa"/>
            <w:tcBorders>
              <w:top w:val="nil"/>
              <w:left w:val="nil"/>
              <w:bottom w:val="single" w:color="auto" w:sz="4" w:space="0"/>
              <w:right w:val="single" w:color="auto" w:sz="4" w:space="0"/>
            </w:tcBorders>
            <w:shd w:val="clear" w:color="auto" w:fill="auto"/>
            <w:vAlign w:val="center"/>
          </w:tcPr>
          <w:p w14:paraId="73BB2311">
            <w:pPr>
              <w:jc w:val="center"/>
              <w:rPr>
                <w:rFonts w:ascii="宋体" w:hAnsi="宋体" w:eastAsia="宋体" w:cs="宋体"/>
                <w:color w:val="000000" w:themeColor="text1"/>
                <w:sz w:val="20"/>
                <w:szCs w:val="20"/>
              </w:rPr>
            </w:pPr>
            <w:r>
              <w:rPr>
                <w:rFonts w:hint="eastAsia"/>
                <w:color w:val="000000" w:themeColor="text1"/>
                <w:sz w:val="20"/>
                <w:szCs w:val="20"/>
              </w:rPr>
              <w:t>公路建设市场检查</w:t>
            </w:r>
          </w:p>
        </w:tc>
        <w:tc>
          <w:tcPr>
            <w:tcW w:w="1884" w:type="dxa"/>
            <w:tcBorders>
              <w:top w:val="nil"/>
              <w:left w:val="nil"/>
              <w:bottom w:val="single" w:color="auto" w:sz="4" w:space="0"/>
              <w:right w:val="single" w:color="auto" w:sz="4" w:space="0"/>
            </w:tcBorders>
            <w:shd w:val="clear" w:color="auto" w:fill="auto"/>
            <w:vAlign w:val="center"/>
          </w:tcPr>
          <w:p w14:paraId="438CB2C3">
            <w:pPr>
              <w:jc w:val="center"/>
              <w:rPr>
                <w:rFonts w:ascii="宋体" w:hAnsi="宋体" w:eastAsia="宋体" w:cs="宋体"/>
                <w:color w:val="000000" w:themeColor="text1"/>
                <w:sz w:val="20"/>
                <w:szCs w:val="20"/>
              </w:rPr>
            </w:pPr>
            <w:r>
              <w:rPr>
                <w:rFonts w:hint="eastAsia"/>
                <w:color w:val="000000" w:themeColor="text1"/>
                <w:sz w:val="20"/>
                <w:szCs w:val="20"/>
              </w:rPr>
              <w:t>招标投标行为、履约行为、工程质量检查。</w:t>
            </w:r>
          </w:p>
        </w:tc>
        <w:tc>
          <w:tcPr>
            <w:tcW w:w="756" w:type="dxa"/>
            <w:tcBorders>
              <w:top w:val="nil"/>
              <w:left w:val="nil"/>
              <w:bottom w:val="single" w:color="auto" w:sz="4" w:space="0"/>
              <w:right w:val="single" w:color="auto" w:sz="4" w:space="0"/>
            </w:tcBorders>
            <w:shd w:val="clear" w:color="auto" w:fill="auto"/>
            <w:vAlign w:val="center"/>
          </w:tcPr>
          <w:p w14:paraId="49BE29B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7AC544">
            <w:pPr>
              <w:jc w:val="center"/>
              <w:rPr>
                <w:rFonts w:ascii="宋体" w:hAnsi="宋体" w:eastAsia="宋体" w:cs="宋体"/>
                <w:color w:val="000000" w:themeColor="text1"/>
                <w:sz w:val="20"/>
                <w:szCs w:val="20"/>
              </w:rPr>
            </w:pPr>
            <w:r>
              <w:rPr>
                <w:rFonts w:hint="eastAsia"/>
                <w:color w:val="000000" w:themeColor="text1"/>
                <w:sz w:val="20"/>
                <w:szCs w:val="20"/>
              </w:rPr>
              <w:t>公路建设项目从业单位</w:t>
            </w:r>
          </w:p>
        </w:tc>
        <w:tc>
          <w:tcPr>
            <w:tcW w:w="1170" w:type="dxa"/>
            <w:tcBorders>
              <w:top w:val="nil"/>
              <w:left w:val="nil"/>
              <w:bottom w:val="single" w:color="auto" w:sz="4" w:space="0"/>
              <w:right w:val="single" w:color="auto" w:sz="4" w:space="0"/>
            </w:tcBorders>
            <w:shd w:val="clear" w:color="auto" w:fill="auto"/>
            <w:vAlign w:val="center"/>
          </w:tcPr>
          <w:p w14:paraId="4B450AC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8F2A8DC">
            <w:pPr>
              <w:jc w:val="center"/>
              <w:rPr>
                <w:rFonts w:ascii="宋体" w:hAnsi="宋体" w:eastAsia="宋体" w:cs="宋体"/>
                <w:color w:val="000000" w:themeColor="text1"/>
                <w:sz w:val="20"/>
                <w:szCs w:val="20"/>
              </w:rPr>
            </w:pPr>
            <w:r>
              <w:rPr>
                <w:rFonts w:hint="eastAsia"/>
                <w:color w:val="000000" w:themeColor="text1"/>
                <w:sz w:val="20"/>
                <w:szCs w:val="20"/>
              </w:rPr>
              <w:t>官渡区交通运输局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56A822">
            <w:pPr>
              <w:jc w:val="center"/>
              <w:rPr>
                <w:rFonts w:ascii="宋体" w:hAnsi="宋体" w:eastAsia="宋体" w:cs="宋体"/>
                <w:color w:val="000000" w:themeColor="text1"/>
                <w:sz w:val="20"/>
                <w:szCs w:val="20"/>
              </w:rPr>
            </w:pPr>
            <w:r>
              <w:rPr>
                <w:rFonts w:hint="eastAsia"/>
                <w:color w:val="000000" w:themeColor="text1"/>
                <w:sz w:val="20"/>
                <w:szCs w:val="20"/>
              </w:rPr>
              <w:t>《招标投标条例》第四条、第五十九条；</w:t>
            </w:r>
            <w:r>
              <w:rPr>
                <w:rFonts w:hint="eastAsia"/>
                <w:color w:val="000000" w:themeColor="text1"/>
                <w:sz w:val="20"/>
                <w:szCs w:val="20"/>
              </w:rPr>
              <w:br w:type="textWrapping"/>
            </w:r>
            <w:r>
              <w:rPr>
                <w:rFonts w:hint="eastAsia"/>
                <w:color w:val="000000" w:themeColor="text1"/>
                <w:sz w:val="20"/>
                <w:szCs w:val="20"/>
              </w:rPr>
              <w:t>《公路建设市场管理办法》第八条、第九条；</w:t>
            </w:r>
            <w:r>
              <w:rPr>
                <w:rFonts w:hint="eastAsia"/>
                <w:color w:val="000000" w:themeColor="text1"/>
                <w:sz w:val="20"/>
                <w:szCs w:val="20"/>
              </w:rPr>
              <w:br w:type="textWrapping"/>
            </w:r>
            <w:r>
              <w:rPr>
                <w:rFonts w:hint="eastAsia"/>
                <w:color w:val="000000" w:themeColor="text1"/>
                <w:sz w:val="20"/>
                <w:szCs w:val="20"/>
              </w:rPr>
              <w:t>《公路工程建设项目招标投标管理办法》第三条。</w:t>
            </w:r>
          </w:p>
        </w:tc>
        <w:tc>
          <w:tcPr>
            <w:tcW w:w="708" w:type="dxa"/>
            <w:tcBorders>
              <w:top w:val="nil"/>
              <w:left w:val="nil"/>
              <w:bottom w:val="single" w:color="auto" w:sz="4" w:space="0"/>
              <w:right w:val="single" w:color="auto" w:sz="4" w:space="0"/>
            </w:tcBorders>
            <w:shd w:val="clear" w:color="auto" w:fill="auto"/>
            <w:vAlign w:val="center"/>
          </w:tcPr>
          <w:p w14:paraId="5F1F735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4091EAD">
            <w:pPr>
              <w:widowControl/>
              <w:spacing w:line="240" w:lineRule="exact"/>
              <w:jc w:val="left"/>
              <w:rPr>
                <w:rFonts w:cs="宋体" w:asciiTheme="minorEastAsia" w:hAnsiTheme="minorEastAsia"/>
                <w:color w:val="000000" w:themeColor="text1"/>
                <w:kern w:val="0"/>
                <w:sz w:val="20"/>
                <w:szCs w:val="20"/>
              </w:rPr>
            </w:pPr>
          </w:p>
        </w:tc>
      </w:tr>
      <w:tr w14:paraId="7D5758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382A0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C7824F">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655F9A1">
            <w:pPr>
              <w:jc w:val="center"/>
              <w:rPr>
                <w:rFonts w:ascii="宋体" w:hAnsi="宋体" w:eastAsia="宋体" w:cs="宋体"/>
                <w:color w:val="000000" w:themeColor="text1"/>
                <w:sz w:val="20"/>
                <w:szCs w:val="20"/>
              </w:rPr>
            </w:pPr>
            <w:r>
              <w:rPr>
                <w:rFonts w:hint="eastAsia"/>
                <w:color w:val="000000" w:themeColor="text1"/>
                <w:sz w:val="20"/>
                <w:szCs w:val="20"/>
              </w:rPr>
              <w:t>公路养护检查</w:t>
            </w:r>
          </w:p>
        </w:tc>
        <w:tc>
          <w:tcPr>
            <w:tcW w:w="1884" w:type="dxa"/>
            <w:tcBorders>
              <w:top w:val="nil"/>
              <w:left w:val="nil"/>
              <w:bottom w:val="single" w:color="auto" w:sz="4" w:space="0"/>
              <w:right w:val="single" w:color="auto" w:sz="4" w:space="0"/>
            </w:tcBorders>
            <w:shd w:val="clear" w:color="auto" w:fill="auto"/>
            <w:vAlign w:val="center"/>
          </w:tcPr>
          <w:p w14:paraId="1281BEC1">
            <w:pPr>
              <w:jc w:val="center"/>
              <w:rPr>
                <w:rFonts w:ascii="宋体" w:hAnsi="宋体" w:eastAsia="宋体" w:cs="宋体"/>
                <w:color w:val="000000" w:themeColor="text1"/>
                <w:sz w:val="20"/>
                <w:szCs w:val="20"/>
              </w:rPr>
            </w:pPr>
            <w:r>
              <w:rPr>
                <w:rFonts w:hint="eastAsia"/>
                <w:color w:val="000000" w:themeColor="text1"/>
                <w:sz w:val="20"/>
                <w:szCs w:val="20"/>
              </w:rPr>
              <w:t>公路养护管理监管。</w:t>
            </w:r>
          </w:p>
        </w:tc>
        <w:tc>
          <w:tcPr>
            <w:tcW w:w="756" w:type="dxa"/>
            <w:tcBorders>
              <w:top w:val="nil"/>
              <w:left w:val="nil"/>
              <w:bottom w:val="single" w:color="auto" w:sz="4" w:space="0"/>
              <w:right w:val="single" w:color="auto" w:sz="4" w:space="0"/>
            </w:tcBorders>
            <w:shd w:val="clear" w:color="auto" w:fill="auto"/>
            <w:vAlign w:val="center"/>
          </w:tcPr>
          <w:p w14:paraId="4697681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60F7FA">
            <w:pPr>
              <w:jc w:val="center"/>
              <w:rPr>
                <w:rFonts w:ascii="宋体" w:hAnsi="宋体" w:eastAsia="宋体" w:cs="宋体"/>
                <w:color w:val="000000" w:themeColor="text1"/>
                <w:sz w:val="20"/>
                <w:szCs w:val="20"/>
              </w:rPr>
            </w:pPr>
            <w:r>
              <w:rPr>
                <w:rFonts w:hint="eastAsia"/>
                <w:color w:val="000000" w:themeColor="text1"/>
                <w:sz w:val="20"/>
                <w:szCs w:val="20"/>
              </w:rPr>
              <w:t>公路养护管理单位</w:t>
            </w:r>
          </w:p>
        </w:tc>
        <w:tc>
          <w:tcPr>
            <w:tcW w:w="1170" w:type="dxa"/>
            <w:tcBorders>
              <w:top w:val="nil"/>
              <w:left w:val="nil"/>
              <w:bottom w:val="single" w:color="auto" w:sz="4" w:space="0"/>
              <w:right w:val="single" w:color="auto" w:sz="4" w:space="0"/>
            </w:tcBorders>
            <w:shd w:val="clear" w:color="auto" w:fill="auto"/>
            <w:vAlign w:val="center"/>
          </w:tcPr>
          <w:p w14:paraId="78C04FD5">
            <w:pPr>
              <w:jc w:val="center"/>
              <w:rPr>
                <w:rFonts w:ascii="宋体" w:hAnsi="宋体" w:eastAsia="宋体" w:cs="宋体"/>
                <w:color w:val="000000" w:themeColor="text1"/>
                <w:sz w:val="20"/>
                <w:szCs w:val="20"/>
              </w:rPr>
            </w:pPr>
            <w:r>
              <w:rPr>
                <w:rFonts w:hint="eastAsia"/>
                <w:color w:val="000000" w:themeColor="text1"/>
                <w:sz w:val="20"/>
                <w:szCs w:val="20"/>
              </w:rPr>
              <w:t>实地核查、书面检查、日常巡查</w:t>
            </w:r>
          </w:p>
        </w:tc>
        <w:tc>
          <w:tcPr>
            <w:tcW w:w="1155" w:type="dxa"/>
            <w:tcBorders>
              <w:top w:val="nil"/>
              <w:left w:val="nil"/>
              <w:bottom w:val="single" w:color="auto" w:sz="4" w:space="0"/>
              <w:right w:val="single" w:color="auto" w:sz="4" w:space="0"/>
            </w:tcBorders>
            <w:shd w:val="clear" w:color="auto" w:fill="auto"/>
            <w:vAlign w:val="center"/>
          </w:tcPr>
          <w:p w14:paraId="75F349B8">
            <w:pPr>
              <w:jc w:val="center"/>
              <w:rPr>
                <w:rFonts w:ascii="宋体" w:hAnsi="宋体" w:eastAsia="宋体" w:cs="宋体"/>
                <w:color w:val="000000" w:themeColor="text1"/>
                <w:sz w:val="20"/>
                <w:szCs w:val="20"/>
              </w:rPr>
            </w:pPr>
            <w:r>
              <w:rPr>
                <w:rFonts w:hint="eastAsia"/>
                <w:color w:val="000000" w:themeColor="text1"/>
                <w:sz w:val="20"/>
                <w:szCs w:val="20"/>
              </w:rPr>
              <w:t>官渡区交通运输局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435D3F">
            <w:pPr>
              <w:jc w:val="center"/>
              <w:rPr>
                <w:rFonts w:ascii="宋体" w:hAnsi="宋体" w:eastAsia="宋体" w:cs="宋体"/>
                <w:color w:val="000000" w:themeColor="text1"/>
                <w:sz w:val="20"/>
                <w:szCs w:val="20"/>
              </w:rPr>
            </w:pPr>
            <w:r>
              <w:rPr>
                <w:rFonts w:hint="eastAsia"/>
                <w:color w:val="000000" w:themeColor="text1"/>
                <w:sz w:val="20"/>
                <w:szCs w:val="20"/>
              </w:rPr>
              <w:t>《中华人民共和国公路法》第三十五条；</w:t>
            </w:r>
            <w:r>
              <w:rPr>
                <w:rFonts w:hint="eastAsia"/>
                <w:color w:val="000000" w:themeColor="text1"/>
                <w:sz w:val="20"/>
                <w:szCs w:val="20"/>
              </w:rPr>
              <w:br w:type="textWrapping"/>
            </w:r>
            <w:r>
              <w:rPr>
                <w:rFonts w:hint="eastAsia"/>
                <w:color w:val="000000" w:themeColor="text1"/>
                <w:sz w:val="20"/>
                <w:szCs w:val="20"/>
              </w:rPr>
              <w:t>《公路安全保护条例》第四十四条、第四十五条</w:t>
            </w:r>
          </w:p>
        </w:tc>
        <w:tc>
          <w:tcPr>
            <w:tcW w:w="708" w:type="dxa"/>
            <w:tcBorders>
              <w:top w:val="nil"/>
              <w:left w:val="nil"/>
              <w:bottom w:val="single" w:color="auto" w:sz="4" w:space="0"/>
              <w:right w:val="single" w:color="auto" w:sz="4" w:space="0"/>
            </w:tcBorders>
            <w:shd w:val="clear" w:color="auto" w:fill="auto"/>
            <w:vAlign w:val="center"/>
          </w:tcPr>
          <w:p w14:paraId="7A7913B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C176FF1">
            <w:pPr>
              <w:widowControl/>
              <w:spacing w:line="240" w:lineRule="exact"/>
              <w:jc w:val="left"/>
              <w:rPr>
                <w:rFonts w:cs="宋体" w:asciiTheme="minorEastAsia" w:hAnsiTheme="minorEastAsia"/>
                <w:color w:val="000000" w:themeColor="text1"/>
                <w:kern w:val="0"/>
                <w:sz w:val="20"/>
                <w:szCs w:val="20"/>
              </w:rPr>
            </w:pPr>
          </w:p>
        </w:tc>
      </w:tr>
      <w:tr w14:paraId="4FB041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A70F9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113AE4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2C41C536">
            <w:pPr>
              <w:jc w:val="center"/>
              <w:rPr>
                <w:rFonts w:ascii="宋体" w:hAnsi="宋体" w:eastAsia="宋体" w:cs="宋体"/>
                <w:color w:val="000000" w:themeColor="text1"/>
                <w:sz w:val="20"/>
                <w:szCs w:val="20"/>
              </w:rPr>
            </w:pPr>
            <w:r>
              <w:rPr>
                <w:rFonts w:hint="eastAsia"/>
                <w:color w:val="000000" w:themeColor="text1"/>
                <w:sz w:val="20"/>
                <w:szCs w:val="20"/>
              </w:rPr>
              <w:t>农药监督抽查</w:t>
            </w:r>
          </w:p>
        </w:tc>
        <w:tc>
          <w:tcPr>
            <w:tcW w:w="1884" w:type="dxa"/>
            <w:tcBorders>
              <w:top w:val="nil"/>
              <w:left w:val="nil"/>
              <w:bottom w:val="single" w:color="auto" w:sz="4" w:space="0"/>
              <w:right w:val="single" w:color="auto" w:sz="4" w:space="0"/>
            </w:tcBorders>
            <w:shd w:val="clear" w:color="auto" w:fill="auto"/>
            <w:vAlign w:val="center"/>
          </w:tcPr>
          <w:p w14:paraId="18547693">
            <w:pPr>
              <w:jc w:val="center"/>
              <w:rPr>
                <w:rFonts w:ascii="宋体" w:hAnsi="宋体" w:eastAsia="宋体" w:cs="宋体"/>
                <w:color w:val="000000" w:themeColor="text1"/>
                <w:sz w:val="20"/>
                <w:szCs w:val="20"/>
              </w:rPr>
            </w:pPr>
            <w:r>
              <w:rPr>
                <w:rFonts w:hint="eastAsia"/>
                <w:color w:val="000000" w:themeColor="text1"/>
                <w:sz w:val="20"/>
                <w:szCs w:val="20"/>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nil"/>
              <w:left w:val="nil"/>
              <w:bottom w:val="single" w:color="auto" w:sz="4" w:space="0"/>
              <w:right w:val="single" w:color="auto" w:sz="4" w:space="0"/>
            </w:tcBorders>
            <w:shd w:val="clear" w:color="auto" w:fill="auto"/>
            <w:vAlign w:val="center"/>
          </w:tcPr>
          <w:p w14:paraId="06B3758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9C370D">
            <w:pPr>
              <w:jc w:val="center"/>
              <w:rPr>
                <w:rFonts w:ascii="宋体" w:hAnsi="宋体" w:eastAsia="宋体" w:cs="宋体"/>
                <w:color w:val="000000" w:themeColor="text1"/>
                <w:sz w:val="20"/>
                <w:szCs w:val="20"/>
              </w:rPr>
            </w:pPr>
            <w:r>
              <w:rPr>
                <w:rFonts w:hint="eastAsia"/>
                <w:color w:val="000000" w:themeColor="text1"/>
                <w:sz w:val="20"/>
                <w:szCs w:val="20"/>
              </w:rPr>
              <w:t>农药生产者、经营者，农药登记试验单位</w:t>
            </w:r>
          </w:p>
        </w:tc>
        <w:tc>
          <w:tcPr>
            <w:tcW w:w="1170" w:type="dxa"/>
            <w:tcBorders>
              <w:top w:val="nil"/>
              <w:left w:val="nil"/>
              <w:bottom w:val="single" w:color="auto" w:sz="4" w:space="0"/>
              <w:right w:val="single" w:color="auto" w:sz="4" w:space="0"/>
            </w:tcBorders>
            <w:shd w:val="clear" w:color="auto" w:fill="auto"/>
            <w:vAlign w:val="center"/>
          </w:tcPr>
          <w:p w14:paraId="485AEA82">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C38C552">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85E7B51">
            <w:pPr>
              <w:jc w:val="center"/>
              <w:rPr>
                <w:rFonts w:ascii="宋体" w:hAnsi="宋体" w:eastAsia="宋体" w:cs="宋体"/>
                <w:color w:val="000000" w:themeColor="text1"/>
                <w:sz w:val="20"/>
                <w:szCs w:val="20"/>
              </w:rPr>
            </w:pPr>
            <w:r>
              <w:rPr>
                <w:rFonts w:hint="eastAsia"/>
                <w:color w:val="000000" w:themeColor="text1"/>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rPr>
              <w:br w:type="textWrapping"/>
            </w:r>
            <w:r>
              <w:rPr>
                <w:rFonts w:hint="eastAsia"/>
                <w:color w:val="000000" w:themeColor="text1"/>
                <w:sz w:val="20"/>
                <w:szCs w:val="20"/>
              </w:rPr>
              <w:t>《农药管理条例》第三条第二款 县级以上地方人民政府农业主管部门负责本行政区域的农药监督管理工作。</w:t>
            </w:r>
            <w:r>
              <w:rPr>
                <w:rFonts w:hint="eastAsia"/>
                <w:color w:val="000000" w:themeColor="text1"/>
                <w:sz w:val="20"/>
                <w:szCs w:val="20"/>
              </w:rPr>
              <w:br w:type="textWrapping"/>
            </w:r>
            <w:r>
              <w:rPr>
                <w:rFonts w:hint="eastAsia"/>
                <w:color w:val="000000" w:themeColor="text1"/>
                <w:sz w:val="20"/>
                <w:szCs w:val="20"/>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hint="eastAsia"/>
                <w:color w:val="000000" w:themeColor="text1"/>
                <w:sz w:val="20"/>
                <w:szCs w:val="20"/>
              </w:rPr>
              <w:br w:type="textWrapping"/>
            </w:r>
            <w:r>
              <w:rPr>
                <w:rFonts w:hint="eastAsia"/>
                <w:color w:val="000000" w:themeColor="text1"/>
                <w:sz w:val="20"/>
                <w:szCs w:val="20"/>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nil"/>
              <w:left w:val="nil"/>
              <w:bottom w:val="single" w:color="auto" w:sz="4" w:space="0"/>
              <w:right w:val="single" w:color="auto" w:sz="4" w:space="0"/>
            </w:tcBorders>
            <w:shd w:val="clear" w:color="auto" w:fill="auto"/>
            <w:vAlign w:val="center"/>
          </w:tcPr>
          <w:p w14:paraId="5DA7795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95B19CF">
            <w:pPr>
              <w:widowControl/>
              <w:spacing w:line="240" w:lineRule="exact"/>
              <w:jc w:val="left"/>
              <w:rPr>
                <w:rFonts w:cs="宋体" w:asciiTheme="minorEastAsia" w:hAnsiTheme="minorEastAsia"/>
                <w:color w:val="000000" w:themeColor="text1"/>
                <w:kern w:val="0"/>
                <w:sz w:val="20"/>
                <w:szCs w:val="20"/>
              </w:rPr>
            </w:pPr>
          </w:p>
        </w:tc>
      </w:tr>
      <w:tr w14:paraId="6AA5A3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59CE6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4CCC77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30E64AAF">
            <w:pPr>
              <w:jc w:val="center"/>
              <w:rPr>
                <w:rFonts w:ascii="宋体" w:hAnsi="宋体" w:eastAsia="宋体" w:cs="宋体"/>
                <w:color w:val="000000" w:themeColor="text1"/>
                <w:sz w:val="20"/>
                <w:szCs w:val="20"/>
              </w:rPr>
            </w:pPr>
            <w:r>
              <w:rPr>
                <w:rFonts w:hint="eastAsia"/>
                <w:color w:val="000000" w:themeColor="text1"/>
                <w:sz w:val="20"/>
                <w:szCs w:val="20"/>
              </w:rPr>
              <w:t>肥料监督抽查</w:t>
            </w:r>
          </w:p>
        </w:tc>
        <w:tc>
          <w:tcPr>
            <w:tcW w:w="1884" w:type="dxa"/>
            <w:tcBorders>
              <w:top w:val="nil"/>
              <w:left w:val="nil"/>
              <w:bottom w:val="single" w:color="auto" w:sz="4" w:space="0"/>
              <w:right w:val="single" w:color="auto" w:sz="4" w:space="0"/>
            </w:tcBorders>
            <w:shd w:val="clear" w:color="auto" w:fill="auto"/>
            <w:vAlign w:val="center"/>
          </w:tcPr>
          <w:p w14:paraId="382004AD">
            <w:pPr>
              <w:jc w:val="center"/>
              <w:rPr>
                <w:rFonts w:ascii="宋体" w:hAnsi="宋体" w:eastAsia="宋体" w:cs="宋体"/>
                <w:color w:val="000000" w:themeColor="text1"/>
                <w:sz w:val="20"/>
                <w:szCs w:val="20"/>
              </w:rPr>
            </w:pPr>
            <w:r>
              <w:rPr>
                <w:rFonts w:hint="eastAsia"/>
                <w:color w:val="000000" w:themeColor="text1"/>
                <w:sz w:val="20"/>
                <w:szCs w:val="20"/>
              </w:rPr>
              <w:t>肥料产品质量、肥料登记证、肥料标签</w:t>
            </w:r>
          </w:p>
        </w:tc>
        <w:tc>
          <w:tcPr>
            <w:tcW w:w="756" w:type="dxa"/>
            <w:tcBorders>
              <w:top w:val="nil"/>
              <w:left w:val="nil"/>
              <w:bottom w:val="single" w:color="auto" w:sz="4" w:space="0"/>
              <w:right w:val="single" w:color="auto" w:sz="4" w:space="0"/>
            </w:tcBorders>
            <w:shd w:val="clear" w:color="auto" w:fill="auto"/>
            <w:vAlign w:val="center"/>
          </w:tcPr>
          <w:p w14:paraId="14F51C3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AA7FA4">
            <w:pPr>
              <w:jc w:val="center"/>
              <w:rPr>
                <w:rFonts w:ascii="宋体" w:hAnsi="宋体" w:eastAsia="宋体" w:cs="宋体"/>
                <w:color w:val="000000" w:themeColor="text1"/>
                <w:sz w:val="20"/>
                <w:szCs w:val="20"/>
              </w:rPr>
            </w:pPr>
            <w:r>
              <w:rPr>
                <w:rFonts w:hint="eastAsia"/>
                <w:color w:val="000000" w:themeColor="text1"/>
                <w:sz w:val="20"/>
                <w:szCs w:val="20"/>
              </w:rPr>
              <w:t>肥料生产、经营者</w:t>
            </w:r>
          </w:p>
        </w:tc>
        <w:tc>
          <w:tcPr>
            <w:tcW w:w="1170" w:type="dxa"/>
            <w:tcBorders>
              <w:top w:val="nil"/>
              <w:left w:val="nil"/>
              <w:bottom w:val="single" w:color="auto" w:sz="4" w:space="0"/>
              <w:right w:val="single" w:color="auto" w:sz="4" w:space="0"/>
            </w:tcBorders>
            <w:shd w:val="clear" w:color="auto" w:fill="auto"/>
            <w:vAlign w:val="center"/>
          </w:tcPr>
          <w:p w14:paraId="000AED4C">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2E7AD002">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C0DE70">
            <w:pPr>
              <w:jc w:val="center"/>
              <w:rPr>
                <w:rFonts w:ascii="宋体" w:hAnsi="宋体" w:eastAsia="宋体" w:cs="宋体"/>
                <w:color w:val="000000" w:themeColor="text1"/>
                <w:sz w:val="20"/>
                <w:szCs w:val="20"/>
              </w:rPr>
            </w:pPr>
            <w:r>
              <w:rPr>
                <w:rFonts w:hint="eastAsia"/>
                <w:color w:val="000000" w:themeColor="text1"/>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rPr>
              <w:br w:type="textWrapping"/>
            </w:r>
            <w:r>
              <w:rPr>
                <w:rFonts w:hint="eastAsia"/>
                <w:color w:val="000000" w:themeColor="text1"/>
                <w:sz w:val="20"/>
                <w:szCs w:val="20"/>
              </w:rPr>
              <w:t>《肥料登记管理办法》第七条第三款 县级以上地方人民政府行政主管部门负责本行政区域内的肥料登记和监督管理工作。</w:t>
            </w:r>
            <w:r>
              <w:rPr>
                <w:rFonts w:hint="eastAsia"/>
                <w:color w:val="000000" w:themeColor="text1"/>
                <w:sz w:val="20"/>
                <w:szCs w:val="20"/>
              </w:rPr>
              <w:br w:type="textWrapping"/>
            </w:r>
            <w:r>
              <w:rPr>
                <w:rFonts w:hint="eastAsia"/>
                <w:color w:val="000000" w:themeColor="text1"/>
                <w:sz w:val="20"/>
                <w:szCs w:val="20"/>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nil"/>
              <w:left w:val="nil"/>
              <w:bottom w:val="single" w:color="auto" w:sz="4" w:space="0"/>
              <w:right w:val="single" w:color="auto" w:sz="4" w:space="0"/>
            </w:tcBorders>
            <w:shd w:val="clear" w:color="auto" w:fill="auto"/>
            <w:vAlign w:val="center"/>
          </w:tcPr>
          <w:p w14:paraId="4425C8E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F54B59">
            <w:pPr>
              <w:widowControl/>
              <w:spacing w:line="240" w:lineRule="exact"/>
              <w:jc w:val="left"/>
              <w:rPr>
                <w:rFonts w:cs="宋体" w:asciiTheme="minorEastAsia" w:hAnsiTheme="minorEastAsia"/>
                <w:color w:val="000000" w:themeColor="text1"/>
                <w:kern w:val="0"/>
                <w:sz w:val="20"/>
                <w:szCs w:val="20"/>
              </w:rPr>
            </w:pPr>
          </w:p>
        </w:tc>
      </w:tr>
      <w:tr w14:paraId="772F22B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8502B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6C0E89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3C650676">
            <w:pPr>
              <w:jc w:val="center"/>
              <w:rPr>
                <w:rFonts w:ascii="宋体" w:hAnsi="宋体" w:eastAsia="宋体" w:cs="宋体"/>
                <w:color w:val="000000" w:themeColor="text1"/>
                <w:sz w:val="20"/>
                <w:szCs w:val="20"/>
              </w:rPr>
            </w:pPr>
            <w:r>
              <w:rPr>
                <w:rFonts w:hint="eastAsia"/>
                <w:color w:val="000000" w:themeColor="text1"/>
                <w:sz w:val="20"/>
                <w:szCs w:val="20"/>
              </w:rPr>
              <w:t>种子监督抽查</w:t>
            </w:r>
          </w:p>
        </w:tc>
        <w:tc>
          <w:tcPr>
            <w:tcW w:w="1884" w:type="dxa"/>
            <w:tcBorders>
              <w:top w:val="nil"/>
              <w:left w:val="nil"/>
              <w:bottom w:val="single" w:color="auto" w:sz="4" w:space="0"/>
              <w:right w:val="single" w:color="auto" w:sz="4" w:space="0"/>
            </w:tcBorders>
            <w:shd w:val="clear" w:color="auto" w:fill="auto"/>
            <w:vAlign w:val="center"/>
          </w:tcPr>
          <w:p w14:paraId="3B5B8CD0">
            <w:pPr>
              <w:jc w:val="center"/>
              <w:rPr>
                <w:rFonts w:ascii="宋体" w:hAnsi="宋体" w:eastAsia="宋体" w:cs="宋体"/>
                <w:color w:val="000000" w:themeColor="text1"/>
                <w:sz w:val="20"/>
                <w:szCs w:val="20"/>
              </w:rPr>
            </w:pPr>
            <w:r>
              <w:rPr>
                <w:rFonts w:hint="eastAsia"/>
                <w:color w:val="000000" w:themeColor="text1"/>
                <w:sz w:val="20"/>
                <w:szCs w:val="20"/>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nil"/>
              <w:left w:val="nil"/>
              <w:bottom w:val="single" w:color="auto" w:sz="4" w:space="0"/>
              <w:right w:val="single" w:color="auto" w:sz="4" w:space="0"/>
            </w:tcBorders>
            <w:shd w:val="clear" w:color="auto" w:fill="auto"/>
            <w:vAlign w:val="center"/>
          </w:tcPr>
          <w:p w14:paraId="3E46E92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AA9C81">
            <w:pPr>
              <w:jc w:val="center"/>
              <w:rPr>
                <w:rFonts w:ascii="宋体" w:hAnsi="宋体" w:eastAsia="宋体" w:cs="宋体"/>
                <w:color w:val="000000" w:themeColor="text1"/>
                <w:sz w:val="20"/>
                <w:szCs w:val="20"/>
              </w:rPr>
            </w:pPr>
            <w:r>
              <w:rPr>
                <w:rFonts w:hint="eastAsia"/>
                <w:color w:val="000000" w:themeColor="text1"/>
                <w:sz w:val="20"/>
                <w:szCs w:val="20"/>
              </w:rPr>
              <w:t>种子生产经营者、委托生产企业、制种基地</w:t>
            </w:r>
          </w:p>
        </w:tc>
        <w:tc>
          <w:tcPr>
            <w:tcW w:w="1170" w:type="dxa"/>
            <w:tcBorders>
              <w:top w:val="nil"/>
              <w:left w:val="nil"/>
              <w:bottom w:val="single" w:color="auto" w:sz="4" w:space="0"/>
              <w:right w:val="single" w:color="auto" w:sz="4" w:space="0"/>
            </w:tcBorders>
            <w:shd w:val="clear" w:color="auto" w:fill="auto"/>
            <w:vAlign w:val="center"/>
          </w:tcPr>
          <w:p w14:paraId="5EF56530">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ABDA23B">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AA29C2">
            <w:pPr>
              <w:jc w:val="center"/>
              <w:rPr>
                <w:rFonts w:ascii="宋体" w:hAnsi="宋体" w:eastAsia="宋体" w:cs="宋体"/>
                <w:color w:val="000000" w:themeColor="text1"/>
                <w:sz w:val="20"/>
                <w:szCs w:val="20"/>
              </w:rPr>
            </w:pPr>
            <w:r>
              <w:rPr>
                <w:rFonts w:hint="eastAsia"/>
                <w:color w:val="000000" w:themeColor="text1"/>
                <w:sz w:val="20"/>
                <w:szCs w:val="20"/>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中华人民共和国种子法》第五十条 农业、林业主管部门是种子行政执法机关。种子执法人员依法执行公务时应当出示行政执法证件。农业、林业主管部门依法履行种子监督检查职责时，有权采取下列措施：</w:t>
            </w:r>
            <w:r>
              <w:rPr>
                <w:rFonts w:hint="eastAsia"/>
                <w:color w:val="000000" w:themeColor="text1"/>
                <w:sz w:val="20"/>
                <w:szCs w:val="20"/>
              </w:rPr>
              <w:br w:type="textWrapping"/>
            </w:r>
            <w:r>
              <w:rPr>
                <w:rFonts w:hint="eastAsia"/>
                <w:color w:val="000000" w:themeColor="text1"/>
                <w:sz w:val="20"/>
                <w:szCs w:val="20"/>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hint="eastAsia"/>
                <w:color w:val="000000" w:themeColor="text1"/>
                <w:sz w:val="20"/>
                <w:szCs w:val="20"/>
              </w:rPr>
              <w:br w:type="textWrapping"/>
            </w:r>
            <w:r>
              <w:rPr>
                <w:rFonts w:hint="eastAsia"/>
                <w:color w:val="000000" w:themeColor="text1"/>
                <w:sz w:val="20"/>
                <w:szCs w:val="20"/>
              </w:rPr>
              <w:t>《农作物种子标签和说明书管理办法》；</w:t>
            </w:r>
            <w:r>
              <w:rPr>
                <w:rFonts w:hint="eastAsia"/>
                <w:color w:val="000000" w:themeColor="text1"/>
                <w:sz w:val="20"/>
                <w:szCs w:val="20"/>
              </w:rPr>
              <w:br w:type="textWrapping"/>
            </w:r>
            <w:r>
              <w:rPr>
                <w:rFonts w:hint="eastAsia"/>
                <w:color w:val="000000" w:themeColor="text1"/>
                <w:sz w:val="20"/>
                <w:szCs w:val="20"/>
              </w:rPr>
              <w:t>《农作物种子生产经营许可管理办法》；</w:t>
            </w:r>
            <w:r>
              <w:rPr>
                <w:rFonts w:hint="eastAsia"/>
                <w:color w:val="000000" w:themeColor="text1"/>
                <w:sz w:val="20"/>
                <w:szCs w:val="20"/>
              </w:rPr>
              <w:br w:type="textWrapping"/>
            </w:r>
            <w:r>
              <w:rPr>
                <w:rFonts w:hint="eastAsia"/>
                <w:color w:val="000000" w:themeColor="text1"/>
                <w:sz w:val="20"/>
                <w:szCs w:val="20"/>
              </w:rPr>
              <w:t>《农作物种子质量监督抽查管理办法》</w:t>
            </w:r>
          </w:p>
        </w:tc>
        <w:tc>
          <w:tcPr>
            <w:tcW w:w="708" w:type="dxa"/>
            <w:tcBorders>
              <w:top w:val="nil"/>
              <w:left w:val="nil"/>
              <w:bottom w:val="single" w:color="auto" w:sz="4" w:space="0"/>
              <w:right w:val="single" w:color="auto" w:sz="4" w:space="0"/>
            </w:tcBorders>
            <w:shd w:val="clear" w:color="auto" w:fill="auto"/>
            <w:vAlign w:val="center"/>
          </w:tcPr>
          <w:p w14:paraId="409D59F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A851CC">
            <w:pPr>
              <w:widowControl/>
              <w:spacing w:line="240" w:lineRule="exact"/>
              <w:jc w:val="left"/>
              <w:rPr>
                <w:rFonts w:cs="宋体" w:asciiTheme="minorEastAsia" w:hAnsiTheme="minorEastAsia"/>
                <w:color w:val="000000" w:themeColor="text1"/>
                <w:kern w:val="0"/>
                <w:sz w:val="20"/>
                <w:szCs w:val="20"/>
              </w:rPr>
            </w:pPr>
          </w:p>
        </w:tc>
      </w:tr>
      <w:tr w14:paraId="0645B29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413D7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4C7B79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1F3802A9">
            <w:pPr>
              <w:jc w:val="center"/>
              <w:rPr>
                <w:rFonts w:ascii="宋体" w:hAnsi="宋体" w:eastAsia="宋体" w:cs="宋体"/>
                <w:color w:val="000000" w:themeColor="text1"/>
                <w:sz w:val="20"/>
                <w:szCs w:val="20"/>
              </w:rPr>
            </w:pPr>
            <w:r>
              <w:rPr>
                <w:rFonts w:hint="eastAsia"/>
                <w:color w:val="000000" w:themeColor="text1"/>
                <w:sz w:val="20"/>
                <w:szCs w:val="20"/>
              </w:rPr>
              <w:t>种畜禽（蚕种）质量监管</w:t>
            </w:r>
          </w:p>
        </w:tc>
        <w:tc>
          <w:tcPr>
            <w:tcW w:w="1884" w:type="dxa"/>
            <w:tcBorders>
              <w:top w:val="nil"/>
              <w:left w:val="nil"/>
              <w:bottom w:val="single" w:color="auto" w:sz="4" w:space="0"/>
              <w:right w:val="single" w:color="auto" w:sz="4" w:space="0"/>
            </w:tcBorders>
            <w:shd w:val="clear" w:color="auto" w:fill="auto"/>
            <w:vAlign w:val="center"/>
          </w:tcPr>
          <w:p w14:paraId="6A2689C5">
            <w:pPr>
              <w:jc w:val="center"/>
              <w:rPr>
                <w:rFonts w:ascii="宋体" w:hAnsi="宋体" w:eastAsia="宋体" w:cs="宋体"/>
                <w:color w:val="000000" w:themeColor="text1"/>
                <w:sz w:val="20"/>
                <w:szCs w:val="20"/>
              </w:rPr>
            </w:pPr>
            <w:r>
              <w:rPr>
                <w:rFonts w:hint="eastAsia"/>
                <w:color w:val="000000" w:themeColor="text1"/>
                <w:sz w:val="20"/>
                <w:szCs w:val="20"/>
              </w:rPr>
              <w:t>种畜禽（蚕种）质量</w:t>
            </w:r>
          </w:p>
        </w:tc>
        <w:tc>
          <w:tcPr>
            <w:tcW w:w="756" w:type="dxa"/>
            <w:tcBorders>
              <w:top w:val="nil"/>
              <w:left w:val="nil"/>
              <w:bottom w:val="single" w:color="auto" w:sz="4" w:space="0"/>
              <w:right w:val="single" w:color="auto" w:sz="4" w:space="0"/>
            </w:tcBorders>
            <w:shd w:val="clear" w:color="auto" w:fill="auto"/>
            <w:vAlign w:val="center"/>
          </w:tcPr>
          <w:p w14:paraId="6C61767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8DDF67">
            <w:pPr>
              <w:jc w:val="center"/>
              <w:rPr>
                <w:rFonts w:ascii="宋体" w:hAnsi="宋体" w:eastAsia="宋体" w:cs="宋体"/>
                <w:color w:val="000000" w:themeColor="text1"/>
                <w:sz w:val="20"/>
                <w:szCs w:val="20"/>
              </w:rPr>
            </w:pPr>
            <w:r>
              <w:rPr>
                <w:rFonts w:hint="eastAsia"/>
                <w:color w:val="000000" w:themeColor="text1"/>
                <w:sz w:val="20"/>
                <w:szCs w:val="20"/>
              </w:rPr>
              <w:t>种畜禽（蚕种）生产经营者</w:t>
            </w:r>
          </w:p>
        </w:tc>
        <w:tc>
          <w:tcPr>
            <w:tcW w:w="1170" w:type="dxa"/>
            <w:tcBorders>
              <w:top w:val="nil"/>
              <w:left w:val="nil"/>
              <w:bottom w:val="single" w:color="auto" w:sz="4" w:space="0"/>
              <w:right w:val="single" w:color="auto" w:sz="4" w:space="0"/>
            </w:tcBorders>
            <w:shd w:val="clear" w:color="auto" w:fill="auto"/>
            <w:vAlign w:val="center"/>
          </w:tcPr>
          <w:p w14:paraId="470EEDF7">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6AC86D7">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7C8BC6A">
            <w:pPr>
              <w:jc w:val="center"/>
              <w:rPr>
                <w:rFonts w:ascii="宋体" w:hAnsi="宋体" w:eastAsia="宋体" w:cs="宋体"/>
                <w:color w:val="000000" w:themeColor="text1"/>
                <w:sz w:val="20"/>
                <w:szCs w:val="20"/>
              </w:rPr>
            </w:pPr>
            <w:r>
              <w:rPr>
                <w:rFonts w:hint="eastAsia"/>
                <w:color w:val="000000" w:themeColor="text1"/>
                <w:sz w:val="20"/>
                <w:szCs w:val="20"/>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color w:val="000000" w:themeColor="text1"/>
                <w:sz w:val="20"/>
                <w:szCs w:val="20"/>
              </w:rPr>
              <w:br w:type="textWrapping"/>
            </w:r>
            <w:r>
              <w:rPr>
                <w:rFonts w:hint="eastAsia"/>
                <w:color w:val="000000" w:themeColor="text1"/>
                <w:sz w:val="20"/>
                <w:szCs w:val="20"/>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color w:val="000000" w:themeColor="text1"/>
                <w:sz w:val="20"/>
                <w:szCs w:val="20"/>
              </w:rPr>
              <w:br w:type="textWrapping"/>
            </w:r>
            <w:r>
              <w:rPr>
                <w:rFonts w:hint="eastAsia"/>
                <w:color w:val="000000" w:themeColor="text1"/>
                <w:sz w:val="20"/>
                <w:szCs w:val="20"/>
              </w:rPr>
              <w:t>《中华人民共和国畜牧法》第五十六条 县级人民政府畜牧兽医行政主管部门应当制定畜禽质量安全监督检查计划，按计划开展监督抽查工作。</w:t>
            </w:r>
            <w:r>
              <w:rPr>
                <w:rFonts w:hint="eastAsia"/>
                <w:color w:val="000000" w:themeColor="text1"/>
                <w:sz w:val="20"/>
                <w:szCs w:val="20"/>
              </w:rPr>
              <w:br w:type="textWrapping"/>
            </w:r>
            <w:r>
              <w:rPr>
                <w:rFonts w:hint="eastAsia"/>
                <w:color w:val="000000" w:themeColor="text1"/>
                <w:sz w:val="20"/>
                <w:szCs w:val="20"/>
              </w:rPr>
              <w:t>《中华人民共和国畜牧法》第二条第三款 蜂、蚕的资源保护利用和生产经营，适用本法有关规定。</w:t>
            </w:r>
            <w:r>
              <w:rPr>
                <w:rFonts w:hint="eastAsia"/>
                <w:color w:val="000000" w:themeColor="text1"/>
                <w:sz w:val="20"/>
                <w:szCs w:val="20"/>
              </w:rPr>
              <w:br w:type="textWrapping"/>
            </w:r>
            <w:r>
              <w:rPr>
                <w:rFonts w:hint="eastAsia"/>
                <w:color w:val="000000" w:themeColor="text1"/>
                <w:sz w:val="20"/>
                <w:szCs w:val="20"/>
              </w:rPr>
              <w:t>《蚕种管理办法》第二十六条 省级以上人民政府农业（蚕业）行政主管部门应当制定蚕种质量监督抽查计划并组织实施。</w:t>
            </w:r>
            <w:r>
              <w:rPr>
                <w:rFonts w:hint="eastAsia"/>
                <w:color w:val="000000" w:themeColor="text1"/>
                <w:sz w:val="20"/>
                <w:szCs w:val="20"/>
              </w:rPr>
              <w:br w:type="textWrapping"/>
            </w:r>
            <w:r>
              <w:rPr>
                <w:rFonts w:hint="eastAsia"/>
                <w:color w:val="000000" w:themeColor="text1"/>
                <w:sz w:val="20"/>
                <w:szCs w:val="20"/>
              </w:rPr>
              <w:t>农业部监督抽查的品种，省级农业（蚕业）行政主管部门不得重复抽查。监督抽查不得向被抽查者收取任何费用。</w:t>
            </w:r>
            <w:r>
              <w:rPr>
                <w:rFonts w:hint="eastAsia"/>
                <w:color w:val="000000" w:themeColor="text1"/>
                <w:sz w:val="20"/>
                <w:szCs w:val="20"/>
              </w:rPr>
              <w:br w:type="textWrapping"/>
            </w:r>
            <w:r>
              <w:rPr>
                <w:rFonts w:hint="eastAsia"/>
                <w:color w:val="000000" w:themeColor="text1"/>
                <w:sz w:val="20"/>
                <w:szCs w:val="20"/>
              </w:rPr>
              <w:t>承担蚕种质量检验的机构应当符合国家规定的条件，并经有关部门考核合格。</w:t>
            </w:r>
          </w:p>
        </w:tc>
        <w:tc>
          <w:tcPr>
            <w:tcW w:w="708" w:type="dxa"/>
            <w:tcBorders>
              <w:top w:val="nil"/>
              <w:left w:val="nil"/>
              <w:bottom w:val="single" w:color="auto" w:sz="4" w:space="0"/>
              <w:right w:val="single" w:color="auto" w:sz="4" w:space="0"/>
            </w:tcBorders>
            <w:shd w:val="clear" w:color="auto" w:fill="auto"/>
            <w:vAlign w:val="center"/>
          </w:tcPr>
          <w:p w14:paraId="0E8C2EC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C405BFF">
            <w:pPr>
              <w:widowControl/>
              <w:spacing w:line="240" w:lineRule="exact"/>
              <w:jc w:val="left"/>
              <w:rPr>
                <w:rFonts w:cs="宋体" w:asciiTheme="minorEastAsia" w:hAnsiTheme="minorEastAsia"/>
                <w:color w:val="000000" w:themeColor="text1"/>
                <w:kern w:val="0"/>
                <w:sz w:val="20"/>
                <w:szCs w:val="20"/>
              </w:rPr>
            </w:pPr>
          </w:p>
        </w:tc>
      </w:tr>
      <w:tr w14:paraId="18FF7E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3AA86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D407B9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2DD2BF4E">
            <w:pPr>
              <w:jc w:val="center"/>
              <w:rPr>
                <w:rFonts w:ascii="宋体" w:hAnsi="宋体" w:eastAsia="宋体" w:cs="宋体"/>
                <w:color w:val="000000" w:themeColor="text1"/>
                <w:sz w:val="20"/>
                <w:szCs w:val="20"/>
              </w:rPr>
            </w:pPr>
            <w:r>
              <w:rPr>
                <w:rFonts w:hint="eastAsia"/>
                <w:color w:val="000000" w:themeColor="text1"/>
                <w:sz w:val="20"/>
                <w:szCs w:val="20"/>
              </w:rPr>
              <w:t>饲料、饲料添加剂监督抽查</w:t>
            </w:r>
          </w:p>
        </w:tc>
        <w:tc>
          <w:tcPr>
            <w:tcW w:w="1884" w:type="dxa"/>
            <w:tcBorders>
              <w:top w:val="nil"/>
              <w:left w:val="nil"/>
              <w:bottom w:val="single" w:color="auto" w:sz="4" w:space="0"/>
              <w:right w:val="single" w:color="auto" w:sz="4" w:space="0"/>
            </w:tcBorders>
            <w:shd w:val="clear" w:color="auto" w:fill="auto"/>
            <w:vAlign w:val="center"/>
          </w:tcPr>
          <w:p w14:paraId="0B867E61">
            <w:pPr>
              <w:jc w:val="center"/>
              <w:rPr>
                <w:rFonts w:ascii="宋体" w:hAnsi="宋体" w:eastAsia="宋体" w:cs="宋体"/>
                <w:color w:val="000000" w:themeColor="text1"/>
                <w:sz w:val="20"/>
                <w:szCs w:val="20"/>
              </w:rPr>
            </w:pPr>
            <w:r>
              <w:rPr>
                <w:rFonts w:hint="eastAsia"/>
                <w:color w:val="000000" w:themeColor="text1"/>
                <w:sz w:val="20"/>
                <w:szCs w:val="20"/>
              </w:rPr>
              <w:t>饲料、饲料添加剂产品质量安全主体责任履行情况</w:t>
            </w:r>
          </w:p>
        </w:tc>
        <w:tc>
          <w:tcPr>
            <w:tcW w:w="756" w:type="dxa"/>
            <w:tcBorders>
              <w:top w:val="nil"/>
              <w:left w:val="nil"/>
              <w:bottom w:val="single" w:color="auto" w:sz="4" w:space="0"/>
              <w:right w:val="single" w:color="auto" w:sz="4" w:space="0"/>
            </w:tcBorders>
            <w:shd w:val="clear" w:color="auto" w:fill="auto"/>
            <w:vAlign w:val="center"/>
          </w:tcPr>
          <w:p w14:paraId="45A258E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C3FFD4">
            <w:pPr>
              <w:jc w:val="center"/>
              <w:rPr>
                <w:rFonts w:ascii="宋体" w:hAnsi="宋体" w:eastAsia="宋体" w:cs="宋体"/>
                <w:color w:val="000000" w:themeColor="text1"/>
                <w:sz w:val="20"/>
                <w:szCs w:val="20"/>
              </w:rPr>
            </w:pPr>
            <w:r>
              <w:rPr>
                <w:rFonts w:hint="eastAsia"/>
                <w:color w:val="000000" w:themeColor="text1"/>
                <w:sz w:val="20"/>
                <w:szCs w:val="20"/>
              </w:rPr>
              <w:t>饲料和饲料添加剂生产企业</w:t>
            </w:r>
            <w:r>
              <w:rPr>
                <w:rFonts w:hint="eastAsia"/>
                <w:color w:val="000000" w:themeColor="text1"/>
                <w:sz w:val="20"/>
                <w:szCs w:val="20"/>
              </w:rPr>
              <w:br w:type="textWrapping"/>
            </w:r>
            <w:r>
              <w:rPr>
                <w:rFonts w:hint="eastAsia"/>
                <w:color w:val="000000" w:themeColor="text1"/>
                <w:sz w:val="20"/>
                <w:szCs w:val="20"/>
              </w:rPr>
              <w:t>和经营企业</w:t>
            </w:r>
          </w:p>
        </w:tc>
        <w:tc>
          <w:tcPr>
            <w:tcW w:w="1170" w:type="dxa"/>
            <w:tcBorders>
              <w:top w:val="nil"/>
              <w:left w:val="nil"/>
              <w:bottom w:val="single" w:color="auto" w:sz="4" w:space="0"/>
              <w:right w:val="single" w:color="auto" w:sz="4" w:space="0"/>
            </w:tcBorders>
            <w:shd w:val="clear" w:color="auto" w:fill="auto"/>
            <w:vAlign w:val="center"/>
          </w:tcPr>
          <w:p w14:paraId="288654BF">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28A2BB86">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0FBB85">
            <w:pPr>
              <w:jc w:val="center"/>
              <w:rPr>
                <w:rFonts w:ascii="宋体" w:hAnsi="宋体" w:eastAsia="宋体" w:cs="宋体"/>
                <w:color w:val="000000" w:themeColor="text1"/>
                <w:sz w:val="20"/>
                <w:szCs w:val="20"/>
              </w:rPr>
            </w:pPr>
            <w:r>
              <w:rPr>
                <w:rFonts w:hint="eastAsia"/>
                <w:color w:val="000000" w:themeColor="text1"/>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rPr>
              <w:br w:type="textWrapping"/>
            </w:r>
            <w:r>
              <w:rPr>
                <w:rFonts w:hint="eastAsia"/>
                <w:color w:val="000000" w:themeColor="text1"/>
                <w:sz w:val="20"/>
                <w:szCs w:val="20"/>
              </w:rPr>
              <w:t>《饲料和饲料添加剂管理条例》第三条第二款 县级以上地方人民政府负责饲料、饲料添加剂管理的部门负责本行政区域内饲料、饲料添加剂的监督管理工作。</w:t>
            </w:r>
            <w:r>
              <w:rPr>
                <w:rFonts w:hint="eastAsia"/>
                <w:color w:val="000000" w:themeColor="text1"/>
                <w:sz w:val="20"/>
                <w:szCs w:val="20"/>
              </w:rPr>
              <w:br w:type="textWrapping"/>
            </w:r>
            <w:r>
              <w:rPr>
                <w:rFonts w:hint="eastAsia"/>
                <w:color w:val="000000" w:themeColor="text1"/>
                <w:sz w:val="20"/>
                <w:szCs w:val="20"/>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eastAsia"/>
                <w:color w:val="000000" w:themeColor="text1"/>
                <w:sz w:val="20"/>
                <w:szCs w:val="20"/>
              </w:rPr>
              <w:br w:type="textWrapping"/>
            </w:r>
            <w:r>
              <w:rPr>
                <w:rFonts w:hint="eastAsia"/>
                <w:color w:val="000000" w:themeColor="text1"/>
                <w:sz w:val="20"/>
                <w:szCs w:val="20"/>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nil"/>
              <w:left w:val="nil"/>
              <w:bottom w:val="single" w:color="auto" w:sz="4" w:space="0"/>
              <w:right w:val="single" w:color="auto" w:sz="4" w:space="0"/>
            </w:tcBorders>
            <w:shd w:val="clear" w:color="auto" w:fill="auto"/>
            <w:vAlign w:val="center"/>
          </w:tcPr>
          <w:p w14:paraId="349FDBF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21B3255">
            <w:pPr>
              <w:widowControl/>
              <w:spacing w:line="240" w:lineRule="exact"/>
              <w:jc w:val="left"/>
              <w:rPr>
                <w:rFonts w:cs="宋体" w:asciiTheme="minorEastAsia" w:hAnsiTheme="minorEastAsia"/>
                <w:color w:val="000000" w:themeColor="text1"/>
                <w:kern w:val="0"/>
                <w:sz w:val="20"/>
                <w:szCs w:val="20"/>
              </w:rPr>
            </w:pPr>
          </w:p>
        </w:tc>
      </w:tr>
      <w:tr w14:paraId="216D1F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95340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414C61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670DDD8A">
            <w:pPr>
              <w:jc w:val="center"/>
              <w:rPr>
                <w:rFonts w:ascii="宋体" w:hAnsi="宋体" w:eastAsia="宋体" w:cs="宋体"/>
                <w:color w:val="000000" w:themeColor="text1"/>
                <w:sz w:val="20"/>
                <w:szCs w:val="20"/>
              </w:rPr>
            </w:pPr>
            <w:r>
              <w:rPr>
                <w:rFonts w:hint="eastAsia"/>
                <w:color w:val="000000" w:themeColor="text1"/>
                <w:sz w:val="20"/>
                <w:szCs w:val="20"/>
              </w:rPr>
              <w:t>生鲜乳质量安全监督抽查</w:t>
            </w:r>
          </w:p>
        </w:tc>
        <w:tc>
          <w:tcPr>
            <w:tcW w:w="1884" w:type="dxa"/>
            <w:tcBorders>
              <w:top w:val="nil"/>
              <w:left w:val="nil"/>
              <w:bottom w:val="single" w:color="auto" w:sz="4" w:space="0"/>
              <w:right w:val="single" w:color="auto" w:sz="4" w:space="0"/>
            </w:tcBorders>
            <w:shd w:val="clear" w:color="auto" w:fill="auto"/>
            <w:vAlign w:val="center"/>
          </w:tcPr>
          <w:p w14:paraId="4C9A055C">
            <w:pPr>
              <w:jc w:val="center"/>
              <w:rPr>
                <w:rFonts w:ascii="宋体" w:hAnsi="宋体" w:eastAsia="宋体" w:cs="宋体"/>
                <w:color w:val="000000" w:themeColor="text1"/>
                <w:sz w:val="20"/>
                <w:szCs w:val="20"/>
              </w:rPr>
            </w:pPr>
            <w:r>
              <w:rPr>
                <w:rFonts w:hint="eastAsia"/>
                <w:color w:val="000000" w:themeColor="text1"/>
                <w:sz w:val="20"/>
                <w:szCs w:val="20"/>
              </w:rPr>
              <w:t>生鲜乳收购站和生鲜乳运输车经营状况，生鲜乳质量安全</w:t>
            </w:r>
          </w:p>
        </w:tc>
        <w:tc>
          <w:tcPr>
            <w:tcW w:w="756" w:type="dxa"/>
            <w:tcBorders>
              <w:top w:val="nil"/>
              <w:left w:val="nil"/>
              <w:bottom w:val="single" w:color="auto" w:sz="4" w:space="0"/>
              <w:right w:val="single" w:color="auto" w:sz="4" w:space="0"/>
            </w:tcBorders>
            <w:shd w:val="clear" w:color="auto" w:fill="auto"/>
            <w:vAlign w:val="center"/>
          </w:tcPr>
          <w:p w14:paraId="1DAED0D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45DB48">
            <w:pPr>
              <w:jc w:val="center"/>
              <w:rPr>
                <w:rFonts w:ascii="宋体" w:hAnsi="宋体" w:eastAsia="宋体" w:cs="宋体"/>
                <w:color w:val="000000" w:themeColor="text1"/>
                <w:sz w:val="20"/>
                <w:szCs w:val="20"/>
              </w:rPr>
            </w:pPr>
            <w:r>
              <w:rPr>
                <w:rFonts w:hint="eastAsia"/>
                <w:color w:val="000000" w:themeColor="text1"/>
                <w:sz w:val="20"/>
                <w:szCs w:val="20"/>
              </w:rPr>
              <w:t>生鲜乳收购站、生鲜乳运输车</w:t>
            </w:r>
          </w:p>
        </w:tc>
        <w:tc>
          <w:tcPr>
            <w:tcW w:w="1170" w:type="dxa"/>
            <w:tcBorders>
              <w:top w:val="nil"/>
              <w:left w:val="nil"/>
              <w:bottom w:val="single" w:color="auto" w:sz="4" w:space="0"/>
              <w:right w:val="single" w:color="auto" w:sz="4" w:space="0"/>
            </w:tcBorders>
            <w:shd w:val="clear" w:color="auto" w:fill="auto"/>
            <w:vAlign w:val="center"/>
          </w:tcPr>
          <w:p w14:paraId="20D23343">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3AFA8F20">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9ECDD9">
            <w:pPr>
              <w:jc w:val="center"/>
              <w:rPr>
                <w:rFonts w:ascii="宋体" w:hAnsi="宋体" w:eastAsia="宋体" w:cs="宋体"/>
                <w:color w:val="000000" w:themeColor="text1"/>
                <w:sz w:val="20"/>
                <w:szCs w:val="20"/>
              </w:rPr>
            </w:pPr>
            <w:r>
              <w:rPr>
                <w:rFonts w:hint="eastAsia"/>
                <w:color w:val="000000" w:themeColor="text1"/>
                <w:sz w:val="20"/>
                <w:szCs w:val="20"/>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r>
              <w:rPr>
                <w:rFonts w:hint="eastAsia"/>
                <w:color w:val="000000" w:themeColor="text1"/>
                <w:sz w:val="20"/>
                <w:szCs w:val="20"/>
              </w:rPr>
              <w:br w:type="textWrapping"/>
            </w:r>
            <w:r>
              <w:rPr>
                <w:rFonts w:hint="eastAsia"/>
                <w:color w:val="000000" w:themeColor="text1"/>
                <w:sz w:val="20"/>
                <w:szCs w:val="20"/>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hint="eastAsia"/>
                <w:color w:val="000000" w:themeColor="text1"/>
                <w:sz w:val="20"/>
                <w:szCs w:val="20"/>
              </w:rPr>
              <w:br w:type="textWrapping"/>
            </w:r>
            <w:r>
              <w:rPr>
                <w:rFonts w:hint="eastAsia"/>
                <w:color w:val="000000" w:themeColor="text1"/>
                <w:sz w:val="20"/>
                <w:szCs w:val="20"/>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nil"/>
              <w:left w:val="nil"/>
              <w:bottom w:val="single" w:color="auto" w:sz="4" w:space="0"/>
              <w:right w:val="single" w:color="auto" w:sz="4" w:space="0"/>
            </w:tcBorders>
            <w:shd w:val="clear" w:color="auto" w:fill="auto"/>
            <w:vAlign w:val="center"/>
          </w:tcPr>
          <w:p w14:paraId="4227958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906CD73">
            <w:pPr>
              <w:widowControl/>
              <w:spacing w:line="240" w:lineRule="exact"/>
              <w:jc w:val="left"/>
              <w:rPr>
                <w:rFonts w:cs="宋体" w:asciiTheme="minorEastAsia" w:hAnsiTheme="minorEastAsia"/>
                <w:color w:val="000000" w:themeColor="text1"/>
                <w:kern w:val="0"/>
                <w:sz w:val="20"/>
                <w:szCs w:val="20"/>
              </w:rPr>
            </w:pPr>
          </w:p>
        </w:tc>
      </w:tr>
      <w:tr w14:paraId="267F44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599E4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794660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15DACD7">
            <w:pPr>
              <w:jc w:val="center"/>
              <w:rPr>
                <w:rFonts w:ascii="宋体" w:hAnsi="宋体" w:eastAsia="宋体" w:cs="宋体"/>
                <w:color w:val="000000" w:themeColor="text1"/>
                <w:sz w:val="20"/>
                <w:szCs w:val="20"/>
              </w:rPr>
            </w:pPr>
            <w:r>
              <w:rPr>
                <w:rFonts w:hint="eastAsia"/>
                <w:color w:val="000000" w:themeColor="text1"/>
                <w:sz w:val="20"/>
                <w:szCs w:val="20"/>
              </w:rPr>
              <w:t>兽药监督抽查</w:t>
            </w:r>
          </w:p>
        </w:tc>
        <w:tc>
          <w:tcPr>
            <w:tcW w:w="1884" w:type="dxa"/>
            <w:tcBorders>
              <w:top w:val="nil"/>
              <w:left w:val="nil"/>
              <w:bottom w:val="single" w:color="auto" w:sz="4" w:space="0"/>
              <w:right w:val="single" w:color="auto" w:sz="4" w:space="0"/>
            </w:tcBorders>
            <w:shd w:val="clear" w:color="auto" w:fill="auto"/>
            <w:vAlign w:val="center"/>
          </w:tcPr>
          <w:p w14:paraId="28853234">
            <w:pPr>
              <w:jc w:val="center"/>
              <w:rPr>
                <w:rFonts w:ascii="宋体" w:hAnsi="宋体" w:eastAsia="宋体" w:cs="宋体"/>
                <w:color w:val="000000" w:themeColor="text1"/>
                <w:sz w:val="20"/>
                <w:szCs w:val="20"/>
              </w:rPr>
            </w:pPr>
            <w:r>
              <w:rPr>
                <w:rFonts w:hint="eastAsia"/>
                <w:color w:val="000000" w:themeColor="text1"/>
                <w:sz w:val="20"/>
                <w:szCs w:val="20"/>
              </w:rPr>
              <w:t>兽药质量</w:t>
            </w:r>
          </w:p>
        </w:tc>
        <w:tc>
          <w:tcPr>
            <w:tcW w:w="756" w:type="dxa"/>
            <w:tcBorders>
              <w:top w:val="nil"/>
              <w:left w:val="nil"/>
              <w:bottom w:val="single" w:color="auto" w:sz="4" w:space="0"/>
              <w:right w:val="single" w:color="auto" w:sz="4" w:space="0"/>
            </w:tcBorders>
            <w:shd w:val="clear" w:color="auto" w:fill="auto"/>
            <w:vAlign w:val="center"/>
          </w:tcPr>
          <w:p w14:paraId="59BA098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21A5B30">
            <w:pPr>
              <w:jc w:val="center"/>
              <w:rPr>
                <w:rFonts w:ascii="宋体" w:hAnsi="宋体" w:eastAsia="宋体" w:cs="宋体"/>
                <w:color w:val="000000" w:themeColor="text1"/>
                <w:sz w:val="20"/>
                <w:szCs w:val="20"/>
              </w:rPr>
            </w:pPr>
            <w:r>
              <w:rPr>
                <w:rFonts w:hint="eastAsia"/>
                <w:color w:val="000000" w:themeColor="text1"/>
                <w:sz w:val="20"/>
                <w:szCs w:val="20"/>
              </w:rPr>
              <w:t>兽药生产经营企业，兽药使用单位</w:t>
            </w:r>
          </w:p>
        </w:tc>
        <w:tc>
          <w:tcPr>
            <w:tcW w:w="1170" w:type="dxa"/>
            <w:tcBorders>
              <w:top w:val="nil"/>
              <w:left w:val="nil"/>
              <w:bottom w:val="single" w:color="auto" w:sz="4" w:space="0"/>
              <w:right w:val="single" w:color="auto" w:sz="4" w:space="0"/>
            </w:tcBorders>
            <w:shd w:val="clear" w:color="auto" w:fill="auto"/>
            <w:vAlign w:val="center"/>
          </w:tcPr>
          <w:p w14:paraId="4F403DB9">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177BE0AC">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42DD67">
            <w:pPr>
              <w:jc w:val="center"/>
              <w:rPr>
                <w:rFonts w:ascii="宋体" w:hAnsi="宋体" w:eastAsia="宋体" w:cs="宋体"/>
                <w:color w:val="000000" w:themeColor="text1"/>
                <w:sz w:val="20"/>
                <w:szCs w:val="20"/>
              </w:rPr>
            </w:pPr>
            <w:r>
              <w:rPr>
                <w:rFonts w:hint="eastAsia"/>
                <w:color w:val="000000" w:themeColor="text1"/>
                <w:sz w:val="20"/>
                <w:szCs w:val="20"/>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color w:val="000000" w:themeColor="text1"/>
                <w:sz w:val="20"/>
                <w:szCs w:val="20"/>
              </w:rPr>
              <w:br w:type="textWrapping"/>
            </w:r>
            <w:r>
              <w:rPr>
                <w:rFonts w:hint="eastAsia"/>
                <w:color w:val="000000" w:themeColor="text1"/>
                <w:sz w:val="20"/>
                <w:szCs w:val="20"/>
              </w:rPr>
              <w:t>《兽药管理条例》第三条第二款 县级以上地方人民政府兽医行政管理部门负责本行政区域内的兽药监督管理工作。</w:t>
            </w:r>
            <w:r>
              <w:rPr>
                <w:rFonts w:hint="eastAsia"/>
                <w:color w:val="000000" w:themeColor="text1"/>
                <w:sz w:val="20"/>
                <w:szCs w:val="20"/>
              </w:rPr>
              <w:br w:type="textWrapping"/>
            </w:r>
            <w:r>
              <w:rPr>
                <w:rFonts w:hint="eastAsia"/>
                <w:color w:val="000000" w:themeColor="text1"/>
                <w:sz w:val="20"/>
                <w:szCs w:val="20"/>
              </w:rPr>
              <w:t>《兽药管理条例》第十四条第二款 省级以上人民政府兽医行政管理部门，应当对兽药生产企业是否符合兽药生产质量管理规范的要求进行监督检查，并公布检查结果。</w:t>
            </w:r>
            <w:r>
              <w:rPr>
                <w:rFonts w:hint="eastAsia"/>
                <w:color w:val="000000" w:themeColor="text1"/>
                <w:sz w:val="20"/>
                <w:szCs w:val="20"/>
              </w:rPr>
              <w:br w:type="textWrapping"/>
            </w:r>
            <w:r>
              <w:rPr>
                <w:rFonts w:hint="eastAsia"/>
                <w:color w:val="000000" w:themeColor="text1"/>
                <w:sz w:val="20"/>
                <w:szCs w:val="20"/>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eastAsia"/>
                <w:color w:val="000000" w:themeColor="text1"/>
                <w:sz w:val="20"/>
                <w:szCs w:val="20"/>
              </w:rPr>
              <w:br w:type="textWrapping"/>
            </w:r>
            <w:r>
              <w:rPr>
                <w:rFonts w:hint="eastAsia"/>
                <w:color w:val="000000" w:themeColor="text1"/>
                <w:sz w:val="20"/>
                <w:szCs w:val="20"/>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nil"/>
              <w:left w:val="nil"/>
              <w:bottom w:val="single" w:color="auto" w:sz="4" w:space="0"/>
              <w:right w:val="single" w:color="auto" w:sz="4" w:space="0"/>
            </w:tcBorders>
            <w:shd w:val="clear" w:color="auto" w:fill="auto"/>
            <w:vAlign w:val="center"/>
          </w:tcPr>
          <w:p w14:paraId="220762D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70817E4">
            <w:pPr>
              <w:widowControl/>
              <w:spacing w:line="240" w:lineRule="exact"/>
              <w:jc w:val="left"/>
              <w:rPr>
                <w:rFonts w:cs="宋体" w:asciiTheme="minorEastAsia" w:hAnsiTheme="minorEastAsia"/>
                <w:color w:val="000000" w:themeColor="text1"/>
                <w:kern w:val="0"/>
                <w:sz w:val="20"/>
                <w:szCs w:val="20"/>
              </w:rPr>
            </w:pPr>
          </w:p>
        </w:tc>
      </w:tr>
      <w:tr w14:paraId="73996C5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9DFC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E599CD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6718A75">
            <w:pPr>
              <w:jc w:val="center"/>
              <w:rPr>
                <w:rFonts w:ascii="宋体" w:hAnsi="宋体" w:eastAsia="宋体" w:cs="宋体"/>
                <w:color w:val="000000" w:themeColor="text1"/>
                <w:sz w:val="20"/>
                <w:szCs w:val="20"/>
              </w:rPr>
            </w:pPr>
            <w:r>
              <w:rPr>
                <w:rFonts w:hint="eastAsia"/>
                <w:color w:val="000000" w:themeColor="text1"/>
                <w:sz w:val="20"/>
                <w:szCs w:val="20"/>
              </w:rPr>
              <w:t>病原微生物实验室监督抽查</w:t>
            </w:r>
          </w:p>
        </w:tc>
        <w:tc>
          <w:tcPr>
            <w:tcW w:w="1884" w:type="dxa"/>
            <w:tcBorders>
              <w:top w:val="nil"/>
              <w:left w:val="nil"/>
              <w:bottom w:val="single" w:color="auto" w:sz="4" w:space="0"/>
              <w:right w:val="single" w:color="auto" w:sz="4" w:space="0"/>
            </w:tcBorders>
            <w:shd w:val="clear" w:color="auto" w:fill="auto"/>
            <w:vAlign w:val="center"/>
          </w:tcPr>
          <w:p w14:paraId="2C862BC9">
            <w:pPr>
              <w:jc w:val="center"/>
              <w:rPr>
                <w:rFonts w:ascii="宋体" w:hAnsi="宋体" w:eastAsia="宋体" w:cs="宋体"/>
                <w:color w:val="000000" w:themeColor="text1"/>
                <w:sz w:val="20"/>
                <w:szCs w:val="20"/>
              </w:rPr>
            </w:pPr>
            <w:r>
              <w:rPr>
                <w:rFonts w:hint="eastAsia"/>
                <w:color w:val="000000" w:themeColor="text1"/>
                <w:sz w:val="20"/>
                <w:szCs w:val="20"/>
              </w:rPr>
              <w:t>病原微生物菌(毒)种、样本的采集、运输、储存情况；病原微生物实验室条件及人员、操作情况</w:t>
            </w:r>
          </w:p>
        </w:tc>
        <w:tc>
          <w:tcPr>
            <w:tcW w:w="756" w:type="dxa"/>
            <w:tcBorders>
              <w:top w:val="nil"/>
              <w:left w:val="nil"/>
              <w:bottom w:val="single" w:color="auto" w:sz="4" w:space="0"/>
              <w:right w:val="single" w:color="auto" w:sz="4" w:space="0"/>
            </w:tcBorders>
            <w:shd w:val="clear" w:color="auto" w:fill="auto"/>
            <w:vAlign w:val="center"/>
          </w:tcPr>
          <w:p w14:paraId="3BAFD2A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7679AB">
            <w:pPr>
              <w:jc w:val="center"/>
              <w:rPr>
                <w:rFonts w:ascii="宋体" w:hAnsi="宋体" w:eastAsia="宋体" w:cs="宋体"/>
                <w:color w:val="000000" w:themeColor="text1"/>
                <w:sz w:val="20"/>
                <w:szCs w:val="20"/>
              </w:rPr>
            </w:pPr>
            <w:r>
              <w:rPr>
                <w:rFonts w:hint="eastAsia"/>
                <w:color w:val="000000" w:themeColor="text1"/>
                <w:sz w:val="20"/>
                <w:szCs w:val="20"/>
              </w:rPr>
              <w:t>病原微生物实验室</w:t>
            </w:r>
          </w:p>
        </w:tc>
        <w:tc>
          <w:tcPr>
            <w:tcW w:w="1170" w:type="dxa"/>
            <w:tcBorders>
              <w:top w:val="nil"/>
              <w:left w:val="nil"/>
              <w:bottom w:val="single" w:color="auto" w:sz="4" w:space="0"/>
              <w:right w:val="single" w:color="auto" w:sz="4" w:space="0"/>
            </w:tcBorders>
            <w:shd w:val="clear" w:color="auto" w:fill="auto"/>
            <w:vAlign w:val="center"/>
          </w:tcPr>
          <w:p w14:paraId="467C3209">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87E8239">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095E97">
            <w:pPr>
              <w:jc w:val="center"/>
              <w:rPr>
                <w:rFonts w:ascii="宋体" w:hAnsi="宋体" w:eastAsia="宋体" w:cs="宋体"/>
                <w:color w:val="000000" w:themeColor="text1"/>
                <w:sz w:val="20"/>
                <w:szCs w:val="20"/>
              </w:rPr>
            </w:pPr>
            <w:r>
              <w:rPr>
                <w:rFonts w:hint="eastAsia"/>
                <w:color w:val="000000" w:themeColor="text1"/>
                <w:sz w:val="20"/>
                <w:szCs w:val="20"/>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hint="eastAsia"/>
                <w:color w:val="000000" w:themeColor="text1"/>
                <w:sz w:val="20"/>
                <w:szCs w:val="20"/>
              </w:rPr>
              <w:br w:type="textWrapping"/>
            </w:r>
            <w:r>
              <w:rPr>
                <w:rFonts w:hint="eastAsia"/>
                <w:color w:val="000000" w:themeColor="text1"/>
                <w:sz w:val="20"/>
                <w:szCs w:val="20"/>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nil"/>
              <w:left w:val="nil"/>
              <w:bottom w:val="single" w:color="auto" w:sz="4" w:space="0"/>
              <w:right w:val="single" w:color="auto" w:sz="4" w:space="0"/>
            </w:tcBorders>
            <w:shd w:val="clear" w:color="auto" w:fill="auto"/>
            <w:vAlign w:val="center"/>
          </w:tcPr>
          <w:p w14:paraId="3F60DFD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EFA7711">
            <w:pPr>
              <w:widowControl/>
              <w:spacing w:line="240" w:lineRule="exact"/>
              <w:jc w:val="left"/>
              <w:rPr>
                <w:rFonts w:cs="宋体" w:asciiTheme="minorEastAsia" w:hAnsiTheme="minorEastAsia"/>
                <w:color w:val="000000" w:themeColor="text1"/>
                <w:kern w:val="0"/>
                <w:sz w:val="20"/>
                <w:szCs w:val="20"/>
              </w:rPr>
            </w:pPr>
          </w:p>
        </w:tc>
      </w:tr>
      <w:tr w14:paraId="40C3161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C5628A">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729B45E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EF0C8B6">
            <w:pPr>
              <w:jc w:val="center"/>
              <w:rPr>
                <w:rFonts w:ascii="宋体" w:hAnsi="宋体" w:eastAsia="宋体" w:cs="宋体"/>
                <w:color w:val="000000" w:themeColor="text1"/>
                <w:sz w:val="20"/>
                <w:szCs w:val="20"/>
              </w:rPr>
            </w:pPr>
            <w:r>
              <w:rPr>
                <w:rFonts w:hint="eastAsia"/>
                <w:color w:val="000000" w:themeColor="text1"/>
                <w:sz w:val="20"/>
                <w:szCs w:val="20"/>
              </w:rPr>
              <w:t>畜禽规模养殖污染防治监督抽查</w:t>
            </w:r>
          </w:p>
        </w:tc>
        <w:tc>
          <w:tcPr>
            <w:tcW w:w="1884" w:type="dxa"/>
            <w:tcBorders>
              <w:top w:val="nil"/>
              <w:left w:val="nil"/>
              <w:bottom w:val="single" w:color="auto" w:sz="4" w:space="0"/>
              <w:right w:val="single" w:color="auto" w:sz="4" w:space="0"/>
            </w:tcBorders>
            <w:shd w:val="clear" w:color="auto" w:fill="auto"/>
            <w:vAlign w:val="center"/>
          </w:tcPr>
          <w:p w14:paraId="37446B7C">
            <w:pPr>
              <w:jc w:val="center"/>
              <w:rPr>
                <w:rFonts w:ascii="宋体" w:hAnsi="宋体" w:eastAsia="宋体" w:cs="宋体"/>
                <w:color w:val="000000" w:themeColor="text1"/>
                <w:sz w:val="20"/>
                <w:szCs w:val="20"/>
              </w:rPr>
            </w:pPr>
            <w:r>
              <w:rPr>
                <w:rFonts w:hint="eastAsia"/>
                <w:color w:val="000000" w:themeColor="text1"/>
                <w:sz w:val="20"/>
                <w:szCs w:val="20"/>
              </w:rPr>
              <w:t>畜禽养殖场、养殖小区规范情况，综合利用无害化处理设施建设及规范的情况，畜禽养殖废弃物综合利用和治理的情况</w:t>
            </w:r>
          </w:p>
        </w:tc>
        <w:tc>
          <w:tcPr>
            <w:tcW w:w="756" w:type="dxa"/>
            <w:tcBorders>
              <w:top w:val="nil"/>
              <w:left w:val="nil"/>
              <w:bottom w:val="single" w:color="auto" w:sz="4" w:space="0"/>
              <w:right w:val="single" w:color="auto" w:sz="4" w:space="0"/>
            </w:tcBorders>
            <w:shd w:val="clear" w:color="auto" w:fill="auto"/>
            <w:vAlign w:val="center"/>
          </w:tcPr>
          <w:p w14:paraId="04FB3C5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00EC7B">
            <w:pPr>
              <w:jc w:val="center"/>
              <w:rPr>
                <w:rFonts w:ascii="宋体" w:hAnsi="宋体" w:eastAsia="宋体" w:cs="宋体"/>
                <w:color w:val="000000" w:themeColor="text1"/>
                <w:sz w:val="20"/>
                <w:szCs w:val="20"/>
              </w:rPr>
            </w:pPr>
            <w:r>
              <w:rPr>
                <w:rFonts w:hint="eastAsia"/>
                <w:color w:val="000000" w:themeColor="text1"/>
                <w:sz w:val="20"/>
                <w:szCs w:val="20"/>
              </w:rPr>
              <w:t>畜禽养殖场、养殖小区</w:t>
            </w:r>
          </w:p>
        </w:tc>
        <w:tc>
          <w:tcPr>
            <w:tcW w:w="1170" w:type="dxa"/>
            <w:tcBorders>
              <w:top w:val="nil"/>
              <w:left w:val="nil"/>
              <w:bottom w:val="single" w:color="auto" w:sz="4" w:space="0"/>
              <w:right w:val="single" w:color="auto" w:sz="4" w:space="0"/>
            </w:tcBorders>
            <w:shd w:val="clear" w:color="auto" w:fill="auto"/>
            <w:vAlign w:val="center"/>
          </w:tcPr>
          <w:p w14:paraId="013E02C8">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042D3B8D">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26B65C">
            <w:pPr>
              <w:jc w:val="center"/>
              <w:rPr>
                <w:rFonts w:ascii="宋体" w:hAnsi="宋体" w:eastAsia="宋体" w:cs="宋体"/>
                <w:color w:val="000000" w:themeColor="text1"/>
                <w:sz w:val="20"/>
                <w:szCs w:val="20"/>
              </w:rPr>
            </w:pPr>
            <w:r>
              <w:rPr>
                <w:rFonts w:hint="eastAsia"/>
                <w:color w:val="000000" w:themeColor="text1"/>
                <w:sz w:val="20"/>
                <w:szCs w:val="20"/>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nil"/>
              <w:left w:val="nil"/>
              <w:bottom w:val="single" w:color="auto" w:sz="4" w:space="0"/>
              <w:right w:val="single" w:color="auto" w:sz="4" w:space="0"/>
            </w:tcBorders>
            <w:shd w:val="clear" w:color="auto" w:fill="auto"/>
            <w:vAlign w:val="center"/>
          </w:tcPr>
          <w:p w14:paraId="0DB3507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3C1C36B">
            <w:pPr>
              <w:widowControl/>
              <w:spacing w:line="240" w:lineRule="exact"/>
              <w:jc w:val="left"/>
              <w:rPr>
                <w:rFonts w:cs="宋体" w:asciiTheme="minorEastAsia" w:hAnsiTheme="minorEastAsia"/>
                <w:color w:val="000000" w:themeColor="text1"/>
                <w:kern w:val="0"/>
                <w:sz w:val="20"/>
                <w:szCs w:val="20"/>
              </w:rPr>
            </w:pPr>
          </w:p>
        </w:tc>
      </w:tr>
      <w:tr w14:paraId="581FC2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52B46B">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6A5924">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8F49DB1">
            <w:pPr>
              <w:jc w:val="center"/>
              <w:rPr>
                <w:rFonts w:ascii="宋体" w:hAnsi="宋体" w:eastAsia="宋体" w:cs="宋体"/>
                <w:color w:val="000000" w:themeColor="text1"/>
                <w:sz w:val="20"/>
                <w:szCs w:val="20"/>
              </w:rPr>
            </w:pPr>
            <w:r>
              <w:rPr>
                <w:rFonts w:hint="eastAsia"/>
                <w:color w:val="000000" w:themeColor="text1"/>
                <w:sz w:val="20"/>
                <w:szCs w:val="20"/>
              </w:rPr>
              <w:t>生猪屠宰管理监督抽查</w:t>
            </w:r>
          </w:p>
        </w:tc>
        <w:tc>
          <w:tcPr>
            <w:tcW w:w="1884" w:type="dxa"/>
            <w:tcBorders>
              <w:top w:val="nil"/>
              <w:left w:val="nil"/>
              <w:bottom w:val="single" w:color="auto" w:sz="4" w:space="0"/>
              <w:right w:val="single" w:color="auto" w:sz="4" w:space="0"/>
            </w:tcBorders>
            <w:shd w:val="clear" w:color="auto" w:fill="auto"/>
            <w:vAlign w:val="center"/>
          </w:tcPr>
          <w:p w14:paraId="4A0C1236">
            <w:pPr>
              <w:jc w:val="center"/>
              <w:rPr>
                <w:rFonts w:ascii="宋体" w:hAnsi="宋体" w:eastAsia="宋体" w:cs="宋体"/>
                <w:color w:val="000000" w:themeColor="text1"/>
                <w:sz w:val="20"/>
                <w:szCs w:val="20"/>
              </w:rPr>
            </w:pPr>
            <w:r>
              <w:rPr>
                <w:rFonts w:hint="eastAsia"/>
                <w:color w:val="000000" w:themeColor="text1"/>
                <w:sz w:val="20"/>
                <w:szCs w:val="20"/>
              </w:rPr>
              <w:t>生猪定点屠宰厂（场）执行国家规定的操作规程和技术要求的情况，生猪来源和生猪产品流向情况）处理肉品品质检验不合格生猪产品的情况</w:t>
            </w:r>
          </w:p>
        </w:tc>
        <w:tc>
          <w:tcPr>
            <w:tcW w:w="756" w:type="dxa"/>
            <w:tcBorders>
              <w:top w:val="nil"/>
              <w:left w:val="nil"/>
              <w:bottom w:val="single" w:color="auto" w:sz="4" w:space="0"/>
              <w:right w:val="single" w:color="auto" w:sz="4" w:space="0"/>
            </w:tcBorders>
            <w:shd w:val="clear" w:color="auto" w:fill="auto"/>
            <w:vAlign w:val="center"/>
          </w:tcPr>
          <w:p w14:paraId="041AA97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9567E0">
            <w:pPr>
              <w:jc w:val="center"/>
              <w:rPr>
                <w:rFonts w:ascii="宋体" w:hAnsi="宋体" w:eastAsia="宋体" w:cs="宋体"/>
                <w:color w:val="000000" w:themeColor="text1"/>
                <w:sz w:val="20"/>
                <w:szCs w:val="20"/>
              </w:rPr>
            </w:pPr>
            <w:r>
              <w:rPr>
                <w:rFonts w:hint="eastAsia"/>
                <w:color w:val="000000" w:themeColor="text1"/>
                <w:sz w:val="20"/>
                <w:szCs w:val="20"/>
              </w:rPr>
              <w:t>生猪定点屠宰厂（场）、生猪产品销售、肉食品生产加工者</w:t>
            </w:r>
          </w:p>
        </w:tc>
        <w:tc>
          <w:tcPr>
            <w:tcW w:w="1170" w:type="dxa"/>
            <w:tcBorders>
              <w:top w:val="nil"/>
              <w:left w:val="nil"/>
              <w:bottom w:val="single" w:color="auto" w:sz="4" w:space="0"/>
              <w:right w:val="single" w:color="auto" w:sz="4" w:space="0"/>
            </w:tcBorders>
            <w:shd w:val="clear" w:color="auto" w:fill="auto"/>
            <w:vAlign w:val="center"/>
          </w:tcPr>
          <w:p w14:paraId="7A353147">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3DD95DC">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E7DA3C">
            <w:pPr>
              <w:jc w:val="center"/>
              <w:rPr>
                <w:rFonts w:ascii="宋体" w:hAnsi="宋体" w:eastAsia="宋体" w:cs="宋体"/>
                <w:color w:val="000000" w:themeColor="text1"/>
                <w:sz w:val="20"/>
                <w:szCs w:val="20"/>
              </w:rPr>
            </w:pPr>
            <w:r>
              <w:rPr>
                <w:rFonts w:hint="eastAsia"/>
                <w:color w:val="000000" w:themeColor="text1"/>
                <w:sz w:val="20"/>
                <w:szCs w:val="20"/>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hint="eastAsia"/>
                <w:color w:val="000000" w:themeColor="text1"/>
                <w:sz w:val="20"/>
                <w:szCs w:val="20"/>
              </w:rPr>
              <w:br w:type="textWrapping"/>
            </w:r>
            <w:r>
              <w:rPr>
                <w:rFonts w:hint="eastAsia"/>
                <w:color w:val="000000" w:themeColor="text1"/>
                <w:sz w:val="20"/>
                <w:szCs w:val="20"/>
              </w:rPr>
              <w:t>《生猪屠宰管理条例》第二十一条 畜牧兽医行政主管部门应当依照本条例的规定严格履行职责，加强对生猪屠宰活动的日常监督检查。</w:t>
            </w:r>
            <w:r>
              <w:rPr>
                <w:rFonts w:hint="eastAsia"/>
                <w:color w:val="000000" w:themeColor="text1"/>
                <w:sz w:val="20"/>
                <w:szCs w:val="20"/>
              </w:rPr>
              <w:br w:type="textWrapping"/>
            </w:r>
            <w:r>
              <w:rPr>
                <w:rFonts w:hint="eastAsia"/>
                <w:color w:val="000000" w:themeColor="text1"/>
                <w:sz w:val="20"/>
                <w:szCs w:val="20"/>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nil"/>
              <w:left w:val="nil"/>
              <w:bottom w:val="single" w:color="auto" w:sz="4" w:space="0"/>
              <w:right w:val="single" w:color="auto" w:sz="4" w:space="0"/>
            </w:tcBorders>
            <w:shd w:val="clear" w:color="auto" w:fill="auto"/>
            <w:vAlign w:val="center"/>
          </w:tcPr>
          <w:p w14:paraId="61C7752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D0C0E8">
            <w:pPr>
              <w:widowControl/>
              <w:spacing w:line="240" w:lineRule="exact"/>
              <w:jc w:val="left"/>
              <w:rPr>
                <w:rFonts w:cs="宋体" w:asciiTheme="minorEastAsia" w:hAnsiTheme="minorEastAsia"/>
                <w:color w:val="000000" w:themeColor="text1"/>
                <w:kern w:val="0"/>
                <w:sz w:val="20"/>
                <w:szCs w:val="20"/>
              </w:rPr>
            </w:pPr>
          </w:p>
        </w:tc>
      </w:tr>
      <w:tr w14:paraId="6C5C722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5A12F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3EBA84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6CA60A45">
            <w:pPr>
              <w:jc w:val="center"/>
              <w:rPr>
                <w:rFonts w:ascii="宋体" w:hAnsi="宋体" w:eastAsia="宋体" w:cs="宋体"/>
                <w:color w:val="000000" w:themeColor="text1"/>
                <w:sz w:val="20"/>
                <w:szCs w:val="20"/>
              </w:rPr>
            </w:pPr>
            <w:r>
              <w:rPr>
                <w:rFonts w:hint="eastAsia"/>
                <w:color w:val="000000" w:themeColor="text1"/>
                <w:sz w:val="20"/>
                <w:szCs w:val="20"/>
              </w:rPr>
              <w:t>农产品质量安全监督抽查</w:t>
            </w:r>
          </w:p>
        </w:tc>
        <w:tc>
          <w:tcPr>
            <w:tcW w:w="1884" w:type="dxa"/>
            <w:tcBorders>
              <w:top w:val="nil"/>
              <w:left w:val="nil"/>
              <w:bottom w:val="single" w:color="auto" w:sz="4" w:space="0"/>
              <w:right w:val="single" w:color="auto" w:sz="4" w:space="0"/>
            </w:tcBorders>
            <w:shd w:val="clear" w:color="auto" w:fill="auto"/>
            <w:vAlign w:val="center"/>
          </w:tcPr>
          <w:p w14:paraId="554361BC">
            <w:pPr>
              <w:jc w:val="center"/>
              <w:rPr>
                <w:rFonts w:ascii="宋体" w:hAnsi="宋体" w:eastAsia="宋体" w:cs="宋体"/>
                <w:color w:val="000000" w:themeColor="text1"/>
                <w:sz w:val="20"/>
                <w:szCs w:val="20"/>
              </w:rPr>
            </w:pPr>
            <w:r>
              <w:rPr>
                <w:rFonts w:hint="eastAsia"/>
                <w:color w:val="000000" w:themeColor="text1"/>
                <w:sz w:val="20"/>
                <w:szCs w:val="20"/>
              </w:rPr>
              <w:t>农产品质量安全状况</w:t>
            </w:r>
          </w:p>
        </w:tc>
        <w:tc>
          <w:tcPr>
            <w:tcW w:w="756" w:type="dxa"/>
            <w:tcBorders>
              <w:top w:val="nil"/>
              <w:left w:val="nil"/>
              <w:bottom w:val="single" w:color="auto" w:sz="4" w:space="0"/>
              <w:right w:val="single" w:color="auto" w:sz="4" w:space="0"/>
            </w:tcBorders>
            <w:shd w:val="clear" w:color="auto" w:fill="auto"/>
            <w:vAlign w:val="center"/>
          </w:tcPr>
          <w:p w14:paraId="5F8DCC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D7908C">
            <w:pPr>
              <w:jc w:val="center"/>
              <w:rPr>
                <w:rFonts w:ascii="宋体" w:hAnsi="宋体" w:eastAsia="宋体" w:cs="宋体"/>
                <w:color w:val="000000" w:themeColor="text1"/>
                <w:sz w:val="20"/>
                <w:szCs w:val="20"/>
              </w:rPr>
            </w:pPr>
            <w:r>
              <w:rPr>
                <w:rFonts w:hint="eastAsia"/>
                <w:color w:val="000000" w:themeColor="text1"/>
                <w:sz w:val="20"/>
                <w:szCs w:val="20"/>
              </w:rPr>
              <w:t>种养殖基地、农产品生产经营企业、农民专业合作经济组织</w:t>
            </w:r>
          </w:p>
        </w:tc>
        <w:tc>
          <w:tcPr>
            <w:tcW w:w="1170" w:type="dxa"/>
            <w:tcBorders>
              <w:top w:val="nil"/>
              <w:left w:val="nil"/>
              <w:bottom w:val="single" w:color="auto" w:sz="4" w:space="0"/>
              <w:right w:val="single" w:color="auto" w:sz="4" w:space="0"/>
            </w:tcBorders>
            <w:shd w:val="clear" w:color="auto" w:fill="auto"/>
            <w:vAlign w:val="center"/>
          </w:tcPr>
          <w:p w14:paraId="7EA62CC9">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FD52E73">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1DE061D">
            <w:pPr>
              <w:jc w:val="center"/>
              <w:rPr>
                <w:rFonts w:ascii="宋体" w:hAnsi="宋体" w:eastAsia="宋体" w:cs="宋体"/>
                <w:color w:val="000000" w:themeColor="text1"/>
                <w:sz w:val="20"/>
                <w:szCs w:val="20"/>
              </w:rPr>
            </w:pPr>
            <w:r>
              <w:rPr>
                <w:rFonts w:hint="eastAsia"/>
                <w:color w:val="000000" w:themeColor="text1"/>
                <w:sz w:val="20"/>
                <w:szCs w:val="20"/>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color w:val="000000" w:themeColor="text1"/>
                <w:sz w:val="20"/>
                <w:szCs w:val="20"/>
              </w:rPr>
              <w:br w:type="textWrapping"/>
            </w:r>
            <w:r>
              <w:rPr>
                <w:rFonts w:hint="eastAsia"/>
                <w:color w:val="000000" w:themeColor="text1"/>
                <w:sz w:val="20"/>
                <w:szCs w:val="20"/>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hint="eastAsia"/>
                <w:color w:val="000000" w:themeColor="text1"/>
                <w:sz w:val="20"/>
                <w:szCs w:val="20"/>
              </w:rPr>
              <w:br w:type="textWrapping"/>
            </w:r>
            <w:r>
              <w:rPr>
                <w:rFonts w:hint="eastAsia"/>
                <w:color w:val="000000" w:themeColor="text1"/>
                <w:sz w:val="20"/>
                <w:szCs w:val="20"/>
              </w:rPr>
              <w:t>《兽药管理条例》第四十二条第一款 国务院兽医行政管理部门，应当制定并组织实施国家动物及动物产品兽药残留监控计划。</w:t>
            </w:r>
            <w:r>
              <w:rPr>
                <w:rFonts w:hint="eastAsia"/>
                <w:color w:val="000000" w:themeColor="text1"/>
                <w:sz w:val="20"/>
                <w:szCs w:val="20"/>
              </w:rPr>
              <w:br w:type="textWrapping"/>
            </w:r>
            <w:r>
              <w:rPr>
                <w:rFonts w:hint="eastAsia"/>
                <w:color w:val="000000" w:themeColor="text1"/>
                <w:sz w:val="20"/>
                <w:szCs w:val="20"/>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r>
              <w:rPr>
                <w:rFonts w:hint="eastAsia"/>
                <w:color w:val="000000" w:themeColor="text1"/>
                <w:sz w:val="20"/>
                <w:szCs w:val="20"/>
              </w:rPr>
              <w:br w:type="textWrapping"/>
            </w:r>
            <w:r>
              <w:rPr>
                <w:rFonts w:hint="eastAsia"/>
                <w:color w:val="000000" w:themeColor="text1"/>
                <w:sz w:val="20"/>
                <w:szCs w:val="20"/>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nil"/>
              <w:left w:val="nil"/>
              <w:bottom w:val="single" w:color="auto" w:sz="4" w:space="0"/>
              <w:right w:val="single" w:color="auto" w:sz="4" w:space="0"/>
            </w:tcBorders>
            <w:shd w:val="clear" w:color="auto" w:fill="auto"/>
            <w:vAlign w:val="center"/>
          </w:tcPr>
          <w:p w14:paraId="5EBA4FB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CD51B9D">
            <w:pPr>
              <w:widowControl/>
              <w:spacing w:line="240" w:lineRule="exact"/>
              <w:jc w:val="left"/>
              <w:rPr>
                <w:rFonts w:cs="宋体" w:asciiTheme="minorEastAsia" w:hAnsiTheme="minorEastAsia"/>
                <w:color w:val="000000" w:themeColor="text1"/>
                <w:kern w:val="0"/>
                <w:sz w:val="20"/>
                <w:szCs w:val="20"/>
              </w:rPr>
            </w:pPr>
          </w:p>
        </w:tc>
      </w:tr>
      <w:tr w14:paraId="2E24642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9CBCC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7F5E67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069F7BE7">
            <w:pPr>
              <w:jc w:val="center"/>
              <w:rPr>
                <w:rFonts w:ascii="宋体" w:hAnsi="宋体" w:eastAsia="宋体" w:cs="宋体"/>
                <w:color w:val="000000" w:themeColor="text1"/>
                <w:sz w:val="20"/>
                <w:szCs w:val="20"/>
              </w:rPr>
            </w:pPr>
            <w:r>
              <w:rPr>
                <w:rFonts w:hint="eastAsia"/>
                <w:color w:val="000000" w:themeColor="text1"/>
                <w:sz w:val="20"/>
                <w:szCs w:val="20"/>
              </w:rPr>
              <w:t>农业转基因生物安全监督抽查</w:t>
            </w:r>
          </w:p>
        </w:tc>
        <w:tc>
          <w:tcPr>
            <w:tcW w:w="1884" w:type="dxa"/>
            <w:tcBorders>
              <w:top w:val="nil"/>
              <w:left w:val="nil"/>
              <w:bottom w:val="single" w:color="auto" w:sz="4" w:space="0"/>
              <w:right w:val="single" w:color="auto" w:sz="4" w:space="0"/>
            </w:tcBorders>
            <w:shd w:val="clear" w:color="auto" w:fill="auto"/>
            <w:vAlign w:val="center"/>
          </w:tcPr>
          <w:p w14:paraId="622071E3">
            <w:pPr>
              <w:jc w:val="center"/>
              <w:rPr>
                <w:rFonts w:ascii="宋体" w:hAnsi="宋体" w:eastAsia="宋体" w:cs="宋体"/>
                <w:color w:val="000000" w:themeColor="text1"/>
                <w:sz w:val="20"/>
                <w:szCs w:val="20"/>
              </w:rPr>
            </w:pPr>
            <w:r>
              <w:rPr>
                <w:rFonts w:hint="eastAsia"/>
                <w:color w:val="000000" w:themeColor="text1"/>
                <w:sz w:val="20"/>
                <w:szCs w:val="20"/>
              </w:rPr>
              <w:t>在我国境内从事农业转基因生物研究、试验、生产、加工、经营和进口、出口活动</w:t>
            </w:r>
          </w:p>
        </w:tc>
        <w:tc>
          <w:tcPr>
            <w:tcW w:w="756" w:type="dxa"/>
            <w:tcBorders>
              <w:top w:val="nil"/>
              <w:left w:val="nil"/>
              <w:bottom w:val="single" w:color="auto" w:sz="4" w:space="0"/>
              <w:right w:val="single" w:color="auto" w:sz="4" w:space="0"/>
            </w:tcBorders>
            <w:shd w:val="clear" w:color="auto" w:fill="auto"/>
            <w:vAlign w:val="center"/>
          </w:tcPr>
          <w:p w14:paraId="44B9EBE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86ACEA">
            <w:pPr>
              <w:jc w:val="center"/>
              <w:rPr>
                <w:rFonts w:ascii="宋体" w:hAnsi="宋体" w:eastAsia="宋体" w:cs="宋体"/>
                <w:color w:val="000000" w:themeColor="text1"/>
                <w:sz w:val="20"/>
                <w:szCs w:val="20"/>
              </w:rPr>
            </w:pPr>
            <w:r>
              <w:rPr>
                <w:rFonts w:hint="eastAsia"/>
                <w:color w:val="000000" w:themeColor="text1"/>
                <w:sz w:val="20"/>
                <w:szCs w:val="20"/>
              </w:rPr>
              <w:t>在我国境内从事农业转基因生物研究、试验、生产、加工、经营和进口、出口活动的单位和个人</w:t>
            </w:r>
          </w:p>
        </w:tc>
        <w:tc>
          <w:tcPr>
            <w:tcW w:w="1170" w:type="dxa"/>
            <w:tcBorders>
              <w:top w:val="nil"/>
              <w:left w:val="nil"/>
              <w:bottom w:val="single" w:color="auto" w:sz="4" w:space="0"/>
              <w:right w:val="single" w:color="auto" w:sz="4" w:space="0"/>
            </w:tcBorders>
            <w:shd w:val="clear" w:color="auto" w:fill="auto"/>
            <w:vAlign w:val="center"/>
          </w:tcPr>
          <w:p w14:paraId="4599CC6C">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BDFCAFA">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A55A95">
            <w:pPr>
              <w:jc w:val="center"/>
              <w:rPr>
                <w:rFonts w:ascii="宋体" w:hAnsi="宋体" w:eastAsia="宋体" w:cs="宋体"/>
                <w:color w:val="000000" w:themeColor="text1"/>
                <w:sz w:val="20"/>
                <w:szCs w:val="20"/>
              </w:rPr>
            </w:pPr>
            <w:r>
              <w:rPr>
                <w:rFonts w:hint="eastAsia"/>
                <w:color w:val="000000" w:themeColor="text1"/>
                <w:sz w:val="20"/>
                <w:szCs w:val="20"/>
              </w:rPr>
              <w:t>《农业转基因生物安全管理条例》第四条第二款 县级以上地方各级人民政府农业行政主管部门负责本行政区域内的农业转基因生物安全的监督管理工作。</w:t>
            </w:r>
            <w:r>
              <w:rPr>
                <w:rFonts w:hint="eastAsia"/>
                <w:color w:val="000000" w:themeColor="text1"/>
                <w:sz w:val="20"/>
                <w:szCs w:val="20"/>
              </w:rPr>
              <w:br w:type="textWrapping"/>
            </w:r>
            <w:r>
              <w:rPr>
                <w:rFonts w:hint="eastAsia"/>
                <w:color w:val="000000" w:themeColor="text1"/>
                <w:sz w:val="20"/>
                <w:szCs w:val="20"/>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hint="eastAsia"/>
                <w:color w:val="000000" w:themeColor="text1"/>
                <w:sz w:val="20"/>
                <w:szCs w:val="20"/>
              </w:rPr>
              <w:br w:type="textWrapping"/>
            </w:r>
            <w:r>
              <w:rPr>
                <w:rFonts w:hint="eastAsia"/>
                <w:color w:val="000000" w:themeColor="text1"/>
                <w:sz w:val="20"/>
                <w:szCs w:val="20"/>
              </w:rPr>
              <w:t>《农业转基因生物安全管理条例》第三十九条 农业行政主管部门工作人员在监督检查时，应当出示执法证件。</w:t>
            </w:r>
            <w:r>
              <w:rPr>
                <w:rFonts w:hint="eastAsia"/>
                <w:color w:val="000000" w:themeColor="text1"/>
                <w:sz w:val="20"/>
                <w:szCs w:val="20"/>
              </w:rPr>
              <w:br w:type="textWrapping"/>
            </w:r>
            <w:r>
              <w:rPr>
                <w:rFonts w:hint="eastAsia"/>
                <w:color w:val="000000" w:themeColor="text1"/>
                <w:sz w:val="20"/>
                <w:szCs w:val="20"/>
              </w:rPr>
              <w:t>《农业转基因生物安全管理条例》第四十条有关单位和个人对农业行政主管部门的监督检查，应当予以支持、配合，不得拒绝、阻碍监督检查人员依法执行职务。</w:t>
            </w:r>
            <w:r>
              <w:rPr>
                <w:rFonts w:hint="eastAsia"/>
                <w:color w:val="000000" w:themeColor="text1"/>
                <w:sz w:val="20"/>
                <w:szCs w:val="20"/>
              </w:rPr>
              <w:br w:type="textWrapping"/>
            </w:r>
            <w:r>
              <w:rPr>
                <w:rFonts w:hint="eastAsia"/>
                <w:color w:val="000000" w:themeColor="text1"/>
                <w:sz w:val="20"/>
                <w:szCs w:val="20"/>
              </w:rPr>
              <w:t>《农业转基因生物安全评价管理办法》第三十二条县级以上地方各级人民政府农业行政主管部门按照《条例》第三十九第和第四十条的规定负责农业转基因生物安全的监督管理工作。</w:t>
            </w:r>
            <w:r>
              <w:rPr>
                <w:rFonts w:hint="eastAsia"/>
                <w:color w:val="000000" w:themeColor="text1"/>
                <w:sz w:val="20"/>
                <w:szCs w:val="20"/>
              </w:rPr>
              <w:br w:type="textWrapping"/>
            </w:r>
            <w:r>
              <w:rPr>
                <w:rFonts w:hint="eastAsia"/>
                <w:color w:val="000000" w:themeColor="text1"/>
                <w:sz w:val="20"/>
                <w:szCs w:val="20"/>
              </w:rPr>
              <w:t>《农业转基因生物标识管理办法》第四条第二款 县级以上地方各级人民政府农业行政主管部门负责本行政区域内的农业转基因生物标识的监督管理工作。</w:t>
            </w:r>
          </w:p>
        </w:tc>
        <w:tc>
          <w:tcPr>
            <w:tcW w:w="708" w:type="dxa"/>
            <w:tcBorders>
              <w:top w:val="nil"/>
              <w:left w:val="nil"/>
              <w:bottom w:val="single" w:color="auto" w:sz="4" w:space="0"/>
              <w:right w:val="single" w:color="auto" w:sz="4" w:space="0"/>
            </w:tcBorders>
            <w:shd w:val="clear" w:color="auto" w:fill="auto"/>
            <w:vAlign w:val="center"/>
          </w:tcPr>
          <w:p w14:paraId="2621844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590C6FA">
            <w:pPr>
              <w:widowControl/>
              <w:spacing w:line="240" w:lineRule="exact"/>
              <w:jc w:val="left"/>
              <w:rPr>
                <w:rFonts w:cs="宋体" w:asciiTheme="minorEastAsia" w:hAnsiTheme="minorEastAsia"/>
                <w:color w:val="000000" w:themeColor="text1"/>
                <w:kern w:val="0"/>
                <w:sz w:val="20"/>
                <w:szCs w:val="20"/>
              </w:rPr>
            </w:pPr>
          </w:p>
        </w:tc>
      </w:tr>
      <w:tr w14:paraId="3F8E7D3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4530D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93A906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官渡区农业农村局（13类13项）</w:t>
            </w:r>
          </w:p>
        </w:tc>
        <w:tc>
          <w:tcPr>
            <w:tcW w:w="1450" w:type="dxa"/>
            <w:tcBorders>
              <w:top w:val="nil"/>
              <w:left w:val="nil"/>
              <w:bottom w:val="single" w:color="auto" w:sz="4" w:space="0"/>
              <w:right w:val="single" w:color="auto" w:sz="4" w:space="0"/>
            </w:tcBorders>
            <w:shd w:val="clear" w:color="auto" w:fill="auto"/>
            <w:vAlign w:val="center"/>
          </w:tcPr>
          <w:p w14:paraId="493E3B67">
            <w:pPr>
              <w:jc w:val="center"/>
              <w:rPr>
                <w:rFonts w:ascii="宋体" w:hAnsi="宋体" w:eastAsia="宋体" w:cs="宋体"/>
                <w:color w:val="000000" w:themeColor="text1"/>
                <w:sz w:val="20"/>
                <w:szCs w:val="20"/>
              </w:rPr>
            </w:pPr>
            <w:r>
              <w:rPr>
                <w:rFonts w:hint="eastAsia"/>
                <w:color w:val="000000" w:themeColor="text1"/>
                <w:sz w:val="20"/>
                <w:szCs w:val="20"/>
              </w:rPr>
              <w:t>水生野生动物及其制品利用活动的监督抽查</w:t>
            </w:r>
          </w:p>
        </w:tc>
        <w:tc>
          <w:tcPr>
            <w:tcW w:w="1884" w:type="dxa"/>
            <w:tcBorders>
              <w:top w:val="nil"/>
              <w:left w:val="nil"/>
              <w:bottom w:val="single" w:color="auto" w:sz="4" w:space="0"/>
              <w:right w:val="single" w:color="auto" w:sz="4" w:space="0"/>
            </w:tcBorders>
            <w:shd w:val="clear" w:color="auto" w:fill="auto"/>
            <w:vAlign w:val="center"/>
          </w:tcPr>
          <w:p w14:paraId="5BF7FE8A">
            <w:pPr>
              <w:jc w:val="center"/>
              <w:rPr>
                <w:rFonts w:ascii="宋体" w:hAnsi="宋体" w:eastAsia="宋体" w:cs="宋体"/>
                <w:color w:val="000000" w:themeColor="text1"/>
                <w:sz w:val="20"/>
                <w:szCs w:val="20"/>
              </w:rPr>
            </w:pPr>
            <w:r>
              <w:rPr>
                <w:rFonts w:hint="eastAsia"/>
                <w:color w:val="000000" w:themeColor="text1"/>
                <w:sz w:val="20"/>
                <w:szCs w:val="20"/>
              </w:rPr>
              <w:t>水生野生动物及其制品利用活动</w:t>
            </w:r>
          </w:p>
        </w:tc>
        <w:tc>
          <w:tcPr>
            <w:tcW w:w="756" w:type="dxa"/>
            <w:tcBorders>
              <w:top w:val="nil"/>
              <w:left w:val="nil"/>
              <w:bottom w:val="single" w:color="auto" w:sz="4" w:space="0"/>
              <w:right w:val="single" w:color="auto" w:sz="4" w:space="0"/>
            </w:tcBorders>
            <w:shd w:val="clear" w:color="auto" w:fill="auto"/>
            <w:vAlign w:val="center"/>
          </w:tcPr>
          <w:p w14:paraId="1B65F5F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94CFAC">
            <w:pPr>
              <w:jc w:val="center"/>
              <w:rPr>
                <w:rFonts w:ascii="宋体" w:hAnsi="宋体" w:eastAsia="宋体" w:cs="宋体"/>
                <w:color w:val="000000" w:themeColor="text1"/>
                <w:sz w:val="20"/>
                <w:szCs w:val="20"/>
              </w:rPr>
            </w:pPr>
            <w:r>
              <w:rPr>
                <w:rFonts w:hint="eastAsia"/>
                <w:color w:val="000000" w:themeColor="text1"/>
                <w:sz w:val="20"/>
                <w:szCs w:val="20"/>
              </w:rPr>
              <w:t>经批准的利用水生野生动物及其制品的事业单位、企业、社会组织和个人</w:t>
            </w:r>
          </w:p>
        </w:tc>
        <w:tc>
          <w:tcPr>
            <w:tcW w:w="1170" w:type="dxa"/>
            <w:tcBorders>
              <w:top w:val="nil"/>
              <w:left w:val="nil"/>
              <w:bottom w:val="single" w:color="auto" w:sz="4" w:space="0"/>
              <w:right w:val="single" w:color="auto" w:sz="4" w:space="0"/>
            </w:tcBorders>
            <w:shd w:val="clear" w:color="auto" w:fill="auto"/>
            <w:vAlign w:val="center"/>
          </w:tcPr>
          <w:p w14:paraId="7C4E77BC">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22CE3033">
            <w:pPr>
              <w:jc w:val="center"/>
              <w:rPr>
                <w:rFonts w:ascii="宋体" w:hAnsi="宋体" w:eastAsia="宋体" w:cs="宋体"/>
                <w:color w:val="000000" w:themeColor="text1"/>
                <w:sz w:val="20"/>
                <w:szCs w:val="20"/>
              </w:rPr>
            </w:pPr>
            <w:r>
              <w:rPr>
                <w:rFonts w:hint="eastAsia"/>
                <w:color w:val="000000" w:themeColor="text1"/>
                <w:sz w:val="20"/>
                <w:szCs w:val="20"/>
              </w:rPr>
              <w:t>官渡区农业农村局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4FD12C">
            <w:pPr>
              <w:jc w:val="center"/>
              <w:rPr>
                <w:rFonts w:ascii="宋体" w:hAnsi="宋体" w:eastAsia="宋体" w:cs="宋体"/>
                <w:color w:val="000000" w:themeColor="text1"/>
                <w:sz w:val="20"/>
                <w:szCs w:val="20"/>
              </w:rPr>
            </w:pPr>
            <w:r>
              <w:rPr>
                <w:rFonts w:hint="eastAsia"/>
                <w:color w:val="000000" w:themeColor="text1"/>
                <w:sz w:val="20"/>
                <w:szCs w:val="20"/>
              </w:rPr>
              <w:t>《野生动物保护法》第三十四条第一款 县级以上人民政府野生动物保护主管部门应当对科学研究、人工繁育、公众展示展演等利用野生动物及其制品的活动进行监督管理。</w:t>
            </w:r>
            <w:r>
              <w:rPr>
                <w:rFonts w:hint="eastAsia"/>
                <w:color w:val="000000" w:themeColor="text1"/>
                <w:sz w:val="20"/>
                <w:szCs w:val="20"/>
              </w:rPr>
              <w:br w:type="textWrapping"/>
            </w:r>
            <w:r>
              <w:rPr>
                <w:rFonts w:hint="eastAsia"/>
                <w:color w:val="000000" w:themeColor="text1"/>
                <w:sz w:val="20"/>
                <w:szCs w:val="20"/>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color w:val="000000" w:themeColor="text1"/>
                <w:sz w:val="20"/>
                <w:szCs w:val="20"/>
              </w:rPr>
              <w:br w:type="textWrapping"/>
            </w:r>
            <w:r>
              <w:rPr>
                <w:rFonts w:hint="eastAsia"/>
                <w:color w:val="000000" w:themeColor="text1"/>
                <w:sz w:val="20"/>
                <w:szCs w:val="20"/>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hint="eastAsia"/>
                <w:color w:val="000000" w:themeColor="text1"/>
                <w:sz w:val="20"/>
                <w:szCs w:val="20"/>
              </w:rPr>
              <w:br w:type="textWrapping"/>
            </w:r>
            <w:r>
              <w:rPr>
                <w:rFonts w:hint="eastAsia"/>
                <w:color w:val="000000" w:themeColor="text1"/>
                <w:sz w:val="20"/>
                <w:szCs w:val="20"/>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nil"/>
              <w:left w:val="nil"/>
              <w:bottom w:val="single" w:color="auto" w:sz="4" w:space="0"/>
              <w:right w:val="single" w:color="auto" w:sz="4" w:space="0"/>
            </w:tcBorders>
            <w:shd w:val="clear" w:color="auto" w:fill="auto"/>
            <w:vAlign w:val="center"/>
          </w:tcPr>
          <w:p w14:paraId="1F7137F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AFB32E7">
            <w:pPr>
              <w:widowControl/>
              <w:spacing w:line="240" w:lineRule="exact"/>
              <w:jc w:val="left"/>
              <w:rPr>
                <w:rFonts w:cs="宋体" w:asciiTheme="minorEastAsia" w:hAnsiTheme="minorEastAsia"/>
                <w:color w:val="000000" w:themeColor="text1"/>
                <w:kern w:val="0"/>
                <w:sz w:val="20"/>
                <w:szCs w:val="20"/>
              </w:rPr>
            </w:pPr>
          </w:p>
        </w:tc>
      </w:tr>
      <w:tr w14:paraId="3F48842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9C2CF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0ABF4DE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7B4FF91D">
            <w:pPr>
              <w:jc w:val="center"/>
              <w:rPr>
                <w:rFonts w:ascii="宋体" w:hAnsi="宋体" w:eastAsia="宋体" w:cs="宋体"/>
                <w:color w:val="000000" w:themeColor="text1"/>
                <w:sz w:val="20"/>
                <w:szCs w:val="20"/>
              </w:rPr>
            </w:pPr>
            <w:r>
              <w:rPr>
                <w:rFonts w:hint="eastAsia"/>
                <w:color w:val="000000" w:themeColor="text1"/>
                <w:sz w:val="20"/>
                <w:szCs w:val="20"/>
              </w:rPr>
              <w:t>水土保持检查</w:t>
            </w:r>
          </w:p>
        </w:tc>
        <w:tc>
          <w:tcPr>
            <w:tcW w:w="1884" w:type="dxa"/>
            <w:tcBorders>
              <w:top w:val="nil"/>
              <w:left w:val="nil"/>
              <w:bottom w:val="single" w:color="auto" w:sz="4" w:space="0"/>
              <w:right w:val="single" w:color="auto" w:sz="4" w:space="0"/>
            </w:tcBorders>
            <w:shd w:val="clear" w:color="auto" w:fill="auto"/>
            <w:vAlign w:val="center"/>
          </w:tcPr>
          <w:p w14:paraId="68C16964">
            <w:pPr>
              <w:jc w:val="center"/>
              <w:rPr>
                <w:rFonts w:ascii="宋体" w:hAnsi="宋体" w:eastAsia="宋体" w:cs="宋体"/>
                <w:color w:val="000000" w:themeColor="text1"/>
                <w:sz w:val="20"/>
                <w:szCs w:val="20"/>
              </w:rPr>
            </w:pPr>
            <w:r>
              <w:rPr>
                <w:rFonts w:hint="eastAsia"/>
                <w:color w:val="000000" w:themeColor="text1"/>
                <w:sz w:val="20"/>
                <w:szCs w:val="20"/>
              </w:rPr>
              <w:t>对生产建设项目水土保持方案实施情况及水土保持情况的行政检查。</w:t>
            </w:r>
          </w:p>
        </w:tc>
        <w:tc>
          <w:tcPr>
            <w:tcW w:w="756" w:type="dxa"/>
            <w:tcBorders>
              <w:top w:val="nil"/>
              <w:left w:val="nil"/>
              <w:bottom w:val="single" w:color="auto" w:sz="4" w:space="0"/>
              <w:right w:val="single" w:color="auto" w:sz="4" w:space="0"/>
            </w:tcBorders>
            <w:shd w:val="clear" w:color="auto" w:fill="auto"/>
            <w:vAlign w:val="center"/>
          </w:tcPr>
          <w:p w14:paraId="7A29F51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8405BE">
            <w:pPr>
              <w:jc w:val="center"/>
              <w:rPr>
                <w:rFonts w:ascii="宋体" w:hAnsi="宋体" w:eastAsia="宋体" w:cs="宋体"/>
                <w:color w:val="000000" w:themeColor="text1"/>
                <w:sz w:val="20"/>
                <w:szCs w:val="20"/>
              </w:rPr>
            </w:pPr>
            <w:r>
              <w:rPr>
                <w:rFonts w:hint="eastAsia"/>
                <w:color w:val="000000" w:themeColor="text1"/>
                <w:sz w:val="20"/>
                <w:szCs w:val="20"/>
              </w:rPr>
              <w:t>生产建设单位</w:t>
            </w:r>
          </w:p>
        </w:tc>
        <w:tc>
          <w:tcPr>
            <w:tcW w:w="1170" w:type="dxa"/>
            <w:tcBorders>
              <w:top w:val="nil"/>
              <w:left w:val="nil"/>
              <w:bottom w:val="single" w:color="auto" w:sz="4" w:space="0"/>
              <w:right w:val="single" w:color="auto" w:sz="4" w:space="0"/>
            </w:tcBorders>
            <w:shd w:val="clear" w:color="auto" w:fill="auto"/>
            <w:vAlign w:val="center"/>
          </w:tcPr>
          <w:p w14:paraId="7B0E208D">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1F6A36EF">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82C7F6">
            <w:pPr>
              <w:jc w:val="center"/>
              <w:rPr>
                <w:rFonts w:ascii="宋体" w:hAnsi="宋体" w:eastAsia="宋体" w:cs="宋体"/>
                <w:color w:val="000000" w:themeColor="text1"/>
                <w:sz w:val="20"/>
                <w:szCs w:val="20"/>
              </w:rPr>
            </w:pPr>
            <w:r>
              <w:rPr>
                <w:rFonts w:hint="eastAsia"/>
                <w:color w:val="000000" w:themeColor="text1"/>
                <w:sz w:val="20"/>
                <w:szCs w:val="20"/>
              </w:rPr>
              <w:t>《中华人民共和国水土保持法》第二十九条、《云南省水土保持条例》第三十三条。</w:t>
            </w:r>
          </w:p>
        </w:tc>
        <w:tc>
          <w:tcPr>
            <w:tcW w:w="708" w:type="dxa"/>
            <w:tcBorders>
              <w:top w:val="nil"/>
              <w:left w:val="nil"/>
              <w:bottom w:val="single" w:color="auto" w:sz="4" w:space="0"/>
              <w:right w:val="single" w:color="auto" w:sz="4" w:space="0"/>
            </w:tcBorders>
            <w:shd w:val="clear" w:color="auto" w:fill="auto"/>
            <w:vAlign w:val="center"/>
          </w:tcPr>
          <w:p w14:paraId="76481B8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E64448">
            <w:pPr>
              <w:widowControl/>
              <w:spacing w:line="240" w:lineRule="exact"/>
              <w:jc w:val="left"/>
              <w:rPr>
                <w:rFonts w:cs="宋体" w:asciiTheme="minorEastAsia" w:hAnsiTheme="minorEastAsia"/>
                <w:color w:val="000000" w:themeColor="text1"/>
                <w:kern w:val="0"/>
                <w:sz w:val="20"/>
                <w:szCs w:val="20"/>
              </w:rPr>
            </w:pPr>
          </w:p>
        </w:tc>
      </w:tr>
      <w:tr w14:paraId="5138282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B5F2C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8085E43">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AE91B22">
            <w:pPr>
              <w:jc w:val="center"/>
              <w:rPr>
                <w:rFonts w:ascii="宋体" w:hAnsi="宋体" w:eastAsia="宋体" w:cs="宋体"/>
                <w:color w:val="000000" w:themeColor="text1"/>
                <w:sz w:val="20"/>
                <w:szCs w:val="20"/>
              </w:rPr>
            </w:pPr>
            <w:r>
              <w:rPr>
                <w:rFonts w:hint="eastAsia"/>
                <w:color w:val="000000" w:themeColor="text1"/>
                <w:sz w:val="20"/>
                <w:szCs w:val="20"/>
              </w:rPr>
              <w:t>防汛检查</w:t>
            </w:r>
          </w:p>
        </w:tc>
        <w:tc>
          <w:tcPr>
            <w:tcW w:w="1884" w:type="dxa"/>
            <w:tcBorders>
              <w:top w:val="nil"/>
              <w:left w:val="nil"/>
              <w:bottom w:val="single" w:color="auto" w:sz="4" w:space="0"/>
              <w:right w:val="single" w:color="auto" w:sz="4" w:space="0"/>
            </w:tcBorders>
            <w:shd w:val="clear" w:color="auto" w:fill="auto"/>
            <w:vAlign w:val="center"/>
          </w:tcPr>
          <w:p w14:paraId="0837C051">
            <w:pPr>
              <w:jc w:val="center"/>
              <w:rPr>
                <w:rFonts w:ascii="宋体" w:hAnsi="宋体" w:eastAsia="宋体" w:cs="宋体"/>
                <w:color w:val="000000" w:themeColor="text1"/>
                <w:sz w:val="20"/>
                <w:szCs w:val="20"/>
              </w:rPr>
            </w:pPr>
            <w:r>
              <w:rPr>
                <w:rFonts w:hint="eastAsia"/>
                <w:color w:val="000000" w:themeColor="text1"/>
                <w:sz w:val="20"/>
                <w:szCs w:val="20"/>
              </w:rPr>
              <w:t>对防汛抗洪工作的行政检查。</w:t>
            </w:r>
          </w:p>
        </w:tc>
        <w:tc>
          <w:tcPr>
            <w:tcW w:w="756" w:type="dxa"/>
            <w:tcBorders>
              <w:top w:val="nil"/>
              <w:left w:val="nil"/>
              <w:bottom w:val="single" w:color="auto" w:sz="4" w:space="0"/>
              <w:right w:val="single" w:color="auto" w:sz="4" w:space="0"/>
            </w:tcBorders>
            <w:shd w:val="clear" w:color="auto" w:fill="auto"/>
            <w:vAlign w:val="center"/>
          </w:tcPr>
          <w:p w14:paraId="78B95AD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1224888">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21286466">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309315D">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FAD1AE8">
            <w:pPr>
              <w:jc w:val="center"/>
              <w:rPr>
                <w:rFonts w:ascii="宋体" w:hAnsi="宋体" w:eastAsia="宋体" w:cs="宋体"/>
                <w:color w:val="000000" w:themeColor="text1"/>
                <w:sz w:val="20"/>
                <w:szCs w:val="20"/>
              </w:rPr>
            </w:pPr>
            <w:r>
              <w:rPr>
                <w:rFonts w:hint="eastAsia"/>
                <w:color w:val="000000" w:themeColor="text1"/>
                <w:sz w:val="20"/>
                <w:szCs w:val="20"/>
              </w:rPr>
              <w:t>《中华人民共和国防汛条例》第十五条、《中华人民共和国防洪法》第二十八条、第三十六条。</w:t>
            </w:r>
          </w:p>
        </w:tc>
        <w:tc>
          <w:tcPr>
            <w:tcW w:w="708" w:type="dxa"/>
            <w:tcBorders>
              <w:top w:val="nil"/>
              <w:left w:val="nil"/>
              <w:bottom w:val="single" w:color="auto" w:sz="4" w:space="0"/>
              <w:right w:val="single" w:color="auto" w:sz="4" w:space="0"/>
            </w:tcBorders>
            <w:shd w:val="clear" w:color="auto" w:fill="auto"/>
            <w:vAlign w:val="center"/>
          </w:tcPr>
          <w:p w14:paraId="59C7575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6FD4EA">
            <w:pPr>
              <w:widowControl/>
              <w:spacing w:line="240" w:lineRule="exact"/>
              <w:jc w:val="left"/>
              <w:rPr>
                <w:rFonts w:cs="宋体" w:asciiTheme="minorEastAsia" w:hAnsiTheme="minorEastAsia"/>
                <w:color w:val="000000" w:themeColor="text1"/>
                <w:kern w:val="0"/>
                <w:sz w:val="20"/>
                <w:szCs w:val="20"/>
              </w:rPr>
            </w:pPr>
          </w:p>
        </w:tc>
      </w:tr>
      <w:tr w14:paraId="5F71B2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8142D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D3AE6B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28E79C81">
            <w:pPr>
              <w:jc w:val="center"/>
              <w:rPr>
                <w:rFonts w:ascii="宋体" w:hAnsi="宋体" w:eastAsia="宋体" w:cs="宋体"/>
                <w:color w:val="000000" w:themeColor="text1"/>
                <w:sz w:val="20"/>
                <w:szCs w:val="20"/>
              </w:rPr>
            </w:pPr>
            <w:r>
              <w:rPr>
                <w:rFonts w:hint="eastAsia"/>
                <w:color w:val="000000" w:themeColor="text1"/>
                <w:sz w:val="20"/>
                <w:szCs w:val="20"/>
              </w:rPr>
              <w:t>取用水检查</w:t>
            </w:r>
          </w:p>
        </w:tc>
        <w:tc>
          <w:tcPr>
            <w:tcW w:w="1884" w:type="dxa"/>
            <w:tcBorders>
              <w:top w:val="nil"/>
              <w:left w:val="nil"/>
              <w:bottom w:val="single" w:color="auto" w:sz="4" w:space="0"/>
              <w:right w:val="single" w:color="auto" w:sz="4" w:space="0"/>
            </w:tcBorders>
            <w:shd w:val="clear" w:color="auto" w:fill="auto"/>
            <w:vAlign w:val="center"/>
          </w:tcPr>
          <w:p w14:paraId="5CF8DF40">
            <w:pPr>
              <w:jc w:val="center"/>
              <w:rPr>
                <w:rFonts w:ascii="宋体" w:hAnsi="宋体" w:eastAsia="宋体" w:cs="宋体"/>
                <w:color w:val="000000" w:themeColor="text1"/>
                <w:sz w:val="20"/>
                <w:szCs w:val="20"/>
              </w:rPr>
            </w:pPr>
            <w:r>
              <w:rPr>
                <w:rFonts w:hint="eastAsia"/>
                <w:color w:val="000000" w:themeColor="text1"/>
                <w:sz w:val="20"/>
                <w:szCs w:val="20"/>
              </w:rPr>
              <w:t>对单位取用水行为的行政检查。</w:t>
            </w:r>
          </w:p>
        </w:tc>
        <w:tc>
          <w:tcPr>
            <w:tcW w:w="756" w:type="dxa"/>
            <w:tcBorders>
              <w:top w:val="nil"/>
              <w:left w:val="nil"/>
              <w:bottom w:val="single" w:color="auto" w:sz="4" w:space="0"/>
              <w:right w:val="single" w:color="auto" w:sz="4" w:space="0"/>
            </w:tcBorders>
            <w:shd w:val="clear" w:color="auto" w:fill="auto"/>
            <w:vAlign w:val="center"/>
          </w:tcPr>
          <w:p w14:paraId="73E6087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99AB64">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0C57AC08">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D6D1052">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CBB36C">
            <w:pPr>
              <w:jc w:val="center"/>
              <w:rPr>
                <w:rFonts w:ascii="宋体" w:hAnsi="宋体" w:eastAsia="宋体" w:cs="宋体"/>
                <w:color w:val="000000" w:themeColor="text1"/>
                <w:sz w:val="20"/>
                <w:szCs w:val="20"/>
              </w:rPr>
            </w:pPr>
            <w:r>
              <w:rPr>
                <w:rFonts w:hint="eastAsia"/>
                <w:color w:val="000000" w:themeColor="text1"/>
                <w:sz w:val="20"/>
                <w:szCs w:val="20"/>
              </w:rPr>
              <w:t>《取水许可和水资源费征收管理条例》第四十五条。</w:t>
            </w:r>
          </w:p>
        </w:tc>
        <w:tc>
          <w:tcPr>
            <w:tcW w:w="708" w:type="dxa"/>
            <w:tcBorders>
              <w:top w:val="nil"/>
              <w:left w:val="nil"/>
              <w:bottom w:val="single" w:color="auto" w:sz="4" w:space="0"/>
              <w:right w:val="single" w:color="auto" w:sz="4" w:space="0"/>
            </w:tcBorders>
            <w:shd w:val="clear" w:color="auto" w:fill="auto"/>
            <w:vAlign w:val="center"/>
          </w:tcPr>
          <w:p w14:paraId="31B579D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A9C557F">
            <w:pPr>
              <w:widowControl/>
              <w:spacing w:line="240" w:lineRule="exact"/>
              <w:jc w:val="left"/>
              <w:rPr>
                <w:rFonts w:cs="宋体" w:asciiTheme="minorEastAsia" w:hAnsiTheme="minorEastAsia"/>
                <w:color w:val="000000" w:themeColor="text1"/>
                <w:kern w:val="0"/>
                <w:sz w:val="20"/>
                <w:szCs w:val="20"/>
              </w:rPr>
            </w:pPr>
          </w:p>
        </w:tc>
      </w:tr>
      <w:tr w14:paraId="4A8112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DE770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2A3878A0">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63A5301">
            <w:pPr>
              <w:jc w:val="center"/>
              <w:rPr>
                <w:rFonts w:ascii="宋体" w:hAnsi="宋体" w:eastAsia="宋体" w:cs="宋体"/>
                <w:color w:val="000000" w:themeColor="text1"/>
                <w:sz w:val="20"/>
                <w:szCs w:val="20"/>
              </w:rPr>
            </w:pPr>
            <w:r>
              <w:rPr>
                <w:rFonts w:hint="eastAsia"/>
                <w:color w:val="000000" w:themeColor="text1"/>
                <w:sz w:val="20"/>
                <w:szCs w:val="20"/>
              </w:rPr>
              <w:t>涉河活动检查</w:t>
            </w:r>
          </w:p>
        </w:tc>
        <w:tc>
          <w:tcPr>
            <w:tcW w:w="1884" w:type="dxa"/>
            <w:tcBorders>
              <w:top w:val="nil"/>
              <w:left w:val="nil"/>
              <w:bottom w:val="single" w:color="auto" w:sz="4" w:space="0"/>
              <w:right w:val="single" w:color="auto" w:sz="4" w:space="0"/>
            </w:tcBorders>
            <w:shd w:val="clear" w:color="auto" w:fill="auto"/>
            <w:vAlign w:val="center"/>
          </w:tcPr>
          <w:p w14:paraId="53EFA6FA">
            <w:pPr>
              <w:jc w:val="center"/>
              <w:rPr>
                <w:rFonts w:ascii="宋体" w:hAnsi="宋体" w:eastAsia="宋体" w:cs="宋体"/>
                <w:color w:val="000000" w:themeColor="text1"/>
                <w:sz w:val="20"/>
                <w:szCs w:val="20"/>
              </w:rPr>
            </w:pPr>
            <w:r>
              <w:rPr>
                <w:rFonts w:hint="eastAsia"/>
                <w:color w:val="000000" w:themeColor="text1"/>
                <w:sz w:val="20"/>
                <w:szCs w:val="20"/>
              </w:rPr>
              <w:t>对河道管理范围内有关活动（不含河道采砂）的行政检查。</w:t>
            </w:r>
          </w:p>
        </w:tc>
        <w:tc>
          <w:tcPr>
            <w:tcW w:w="756" w:type="dxa"/>
            <w:tcBorders>
              <w:top w:val="nil"/>
              <w:left w:val="nil"/>
              <w:bottom w:val="single" w:color="auto" w:sz="4" w:space="0"/>
              <w:right w:val="single" w:color="auto" w:sz="4" w:space="0"/>
            </w:tcBorders>
            <w:shd w:val="clear" w:color="auto" w:fill="auto"/>
            <w:vAlign w:val="center"/>
          </w:tcPr>
          <w:p w14:paraId="117CA95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A0D10B">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4686E656">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B2F479F">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224039">
            <w:pPr>
              <w:jc w:val="center"/>
              <w:rPr>
                <w:rFonts w:ascii="宋体" w:hAnsi="宋体" w:eastAsia="宋体" w:cs="宋体"/>
                <w:color w:val="000000" w:themeColor="text1"/>
                <w:sz w:val="20"/>
                <w:szCs w:val="20"/>
              </w:rPr>
            </w:pPr>
            <w:r>
              <w:rPr>
                <w:rFonts w:hint="eastAsia"/>
                <w:color w:val="000000" w:themeColor="text1"/>
                <w:sz w:val="20"/>
                <w:szCs w:val="20"/>
              </w:rPr>
              <w:t>《中华人民共和国河道管理条例》第四条、《中华人民共和国河道管理条例》第八条、《中华人民共和国行政许可法》第六十一条。</w:t>
            </w:r>
          </w:p>
        </w:tc>
        <w:tc>
          <w:tcPr>
            <w:tcW w:w="708" w:type="dxa"/>
            <w:tcBorders>
              <w:top w:val="nil"/>
              <w:left w:val="nil"/>
              <w:bottom w:val="single" w:color="auto" w:sz="4" w:space="0"/>
              <w:right w:val="single" w:color="auto" w:sz="4" w:space="0"/>
            </w:tcBorders>
            <w:shd w:val="clear" w:color="auto" w:fill="auto"/>
            <w:vAlign w:val="center"/>
          </w:tcPr>
          <w:p w14:paraId="74E73AC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BD5558">
            <w:pPr>
              <w:widowControl/>
              <w:spacing w:line="240" w:lineRule="exact"/>
              <w:jc w:val="left"/>
              <w:rPr>
                <w:rFonts w:cs="宋体" w:asciiTheme="minorEastAsia" w:hAnsiTheme="minorEastAsia"/>
                <w:color w:val="000000" w:themeColor="text1"/>
                <w:kern w:val="0"/>
                <w:sz w:val="20"/>
                <w:szCs w:val="20"/>
              </w:rPr>
            </w:pPr>
          </w:p>
        </w:tc>
      </w:tr>
      <w:tr w14:paraId="092AF8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E4AD21">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43A72F">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2EC84F1">
            <w:pPr>
              <w:jc w:val="center"/>
              <w:rPr>
                <w:rFonts w:ascii="宋体" w:hAnsi="宋体" w:eastAsia="宋体" w:cs="宋体"/>
                <w:color w:val="000000" w:themeColor="text1"/>
                <w:sz w:val="20"/>
                <w:szCs w:val="20"/>
              </w:rPr>
            </w:pPr>
            <w:r>
              <w:rPr>
                <w:rFonts w:hint="eastAsia"/>
                <w:color w:val="000000" w:themeColor="text1"/>
                <w:sz w:val="20"/>
                <w:szCs w:val="20"/>
              </w:rPr>
              <w:t>洪水影响评价检查</w:t>
            </w:r>
          </w:p>
        </w:tc>
        <w:tc>
          <w:tcPr>
            <w:tcW w:w="1884" w:type="dxa"/>
            <w:tcBorders>
              <w:top w:val="nil"/>
              <w:left w:val="nil"/>
              <w:bottom w:val="single" w:color="auto" w:sz="4" w:space="0"/>
              <w:right w:val="single" w:color="auto" w:sz="4" w:space="0"/>
            </w:tcBorders>
            <w:shd w:val="clear" w:color="auto" w:fill="auto"/>
            <w:vAlign w:val="center"/>
          </w:tcPr>
          <w:p w14:paraId="6EC801C5">
            <w:pPr>
              <w:jc w:val="center"/>
              <w:rPr>
                <w:rFonts w:ascii="宋体" w:hAnsi="宋体" w:eastAsia="宋体" w:cs="宋体"/>
                <w:color w:val="000000" w:themeColor="text1"/>
                <w:sz w:val="20"/>
                <w:szCs w:val="20"/>
              </w:rPr>
            </w:pPr>
            <w:r>
              <w:rPr>
                <w:rFonts w:hint="eastAsia"/>
                <w:color w:val="000000" w:themeColor="text1"/>
                <w:sz w:val="20"/>
                <w:szCs w:val="20"/>
              </w:rPr>
              <w:t>对编制洪水影响评价报告非防洪建设项目的行政检查。</w:t>
            </w:r>
          </w:p>
        </w:tc>
        <w:tc>
          <w:tcPr>
            <w:tcW w:w="756" w:type="dxa"/>
            <w:tcBorders>
              <w:top w:val="nil"/>
              <w:left w:val="nil"/>
              <w:bottom w:val="single" w:color="auto" w:sz="4" w:space="0"/>
              <w:right w:val="single" w:color="auto" w:sz="4" w:space="0"/>
            </w:tcBorders>
            <w:shd w:val="clear" w:color="auto" w:fill="auto"/>
            <w:vAlign w:val="center"/>
          </w:tcPr>
          <w:p w14:paraId="3581C0F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5C80D69">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533466E9">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3452C43">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1336A0">
            <w:pPr>
              <w:jc w:val="center"/>
              <w:rPr>
                <w:rFonts w:ascii="宋体" w:hAnsi="宋体" w:eastAsia="宋体" w:cs="宋体"/>
                <w:color w:val="000000" w:themeColor="text1"/>
                <w:sz w:val="20"/>
                <w:szCs w:val="20"/>
              </w:rPr>
            </w:pPr>
            <w:r>
              <w:rPr>
                <w:rFonts w:hint="eastAsia"/>
                <w:color w:val="000000" w:themeColor="text1"/>
                <w:sz w:val="20"/>
                <w:szCs w:val="20"/>
              </w:rPr>
              <w:t>《中华人民共和国行政许可法》第六十一条、《中华人民共和国行政许可法》第六十三条、《水行政许可实施办法》第四十五条、《水利部关于加强非防洪建设项目洪水影响评价工作的通知》（水汛[2017]359号）。</w:t>
            </w:r>
          </w:p>
        </w:tc>
        <w:tc>
          <w:tcPr>
            <w:tcW w:w="708" w:type="dxa"/>
            <w:tcBorders>
              <w:top w:val="nil"/>
              <w:left w:val="nil"/>
              <w:bottom w:val="single" w:color="auto" w:sz="4" w:space="0"/>
              <w:right w:val="single" w:color="auto" w:sz="4" w:space="0"/>
            </w:tcBorders>
            <w:shd w:val="clear" w:color="auto" w:fill="auto"/>
            <w:vAlign w:val="center"/>
          </w:tcPr>
          <w:p w14:paraId="6532BCE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B14A270">
            <w:pPr>
              <w:widowControl/>
              <w:spacing w:line="240" w:lineRule="exact"/>
              <w:jc w:val="left"/>
              <w:rPr>
                <w:rFonts w:cs="宋体" w:asciiTheme="minorEastAsia" w:hAnsiTheme="minorEastAsia"/>
                <w:color w:val="000000" w:themeColor="text1"/>
                <w:kern w:val="0"/>
                <w:sz w:val="20"/>
                <w:szCs w:val="20"/>
              </w:rPr>
            </w:pPr>
          </w:p>
        </w:tc>
      </w:tr>
      <w:tr w14:paraId="37EB808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E56BF0">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7A873F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6E5783E0">
            <w:pPr>
              <w:jc w:val="center"/>
              <w:rPr>
                <w:rFonts w:ascii="宋体" w:hAnsi="宋体" w:eastAsia="宋体" w:cs="宋体"/>
                <w:color w:val="000000" w:themeColor="text1"/>
                <w:sz w:val="20"/>
                <w:szCs w:val="20"/>
              </w:rPr>
            </w:pPr>
            <w:r>
              <w:rPr>
                <w:rFonts w:hint="eastAsia"/>
                <w:color w:val="000000" w:themeColor="text1"/>
                <w:sz w:val="20"/>
                <w:szCs w:val="20"/>
              </w:rPr>
              <w:t>涉河项目检查</w:t>
            </w:r>
          </w:p>
        </w:tc>
        <w:tc>
          <w:tcPr>
            <w:tcW w:w="1884" w:type="dxa"/>
            <w:tcBorders>
              <w:top w:val="nil"/>
              <w:left w:val="nil"/>
              <w:bottom w:val="single" w:color="auto" w:sz="4" w:space="0"/>
              <w:right w:val="single" w:color="auto" w:sz="4" w:space="0"/>
            </w:tcBorders>
            <w:shd w:val="clear" w:color="auto" w:fill="auto"/>
            <w:vAlign w:val="center"/>
          </w:tcPr>
          <w:p w14:paraId="4A91746E">
            <w:pPr>
              <w:jc w:val="center"/>
              <w:rPr>
                <w:rFonts w:ascii="宋体" w:hAnsi="宋体" w:eastAsia="宋体" w:cs="宋体"/>
                <w:color w:val="000000" w:themeColor="text1"/>
                <w:sz w:val="20"/>
                <w:szCs w:val="20"/>
              </w:rPr>
            </w:pPr>
            <w:r>
              <w:rPr>
                <w:rFonts w:hint="eastAsia"/>
                <w:color w:val="000000" w:themeColor="text1"/>
                <w:sz w:val="20"/>
                <w:szCs w:val="20"/>
              </w:rPr>
              <w:t>对河道管理范围内建设项目的行政检查。</w:t>
            </w:r>
          </w:p>
        </w:tc>
        <w:tc>
          <w:tcPr>
            <w:tcW w:w="756" w:type="dxa"/>
            <w:tcBorders>
              <w:top w:val="nil"/>
              <w:left w:val="nil"/>
              <w:bottom w:val="single" w:color="auto" w:sz="4" w:space="0"/>
              <w:right w:val="single" w:color="auto" w:sz="4" w:space="0"/>
            </w:tcBorders>
            <w:shd w:val="clear" w:color="auto" w:fill="auto"/>
            <w:vAlign w:val="center"/>
          </w:tcPr>
          <w:p w14:paraId="64B046E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303B4A">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0622A6E5">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80A584C">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252998">
            <w:pPr>
              <w:jc w:val="center"/>
              <w:rPr>
                <w:rFonts w:ascii="宋体" w:hAnsi="宋体" w:eastAsia="宋体" w:cs="宋体"/>
                <w:color w:val="000000" w:themeColor="text1"/>
                <w:sz w:val="20"/>
                <w:szCs w:val="20"/>
              </w:rPr>
            </w:pPr>
            <w:r>
              <w:rPr>
                <w:rFonts w:hint="eastAsia"/>
                <w:color w:val="000000" w:themeColor="text1"/>
                <w:sz w:val="20"/>
                <w:szCs w:val="20"/>
              </w:rPr>
              <w:t>《河道管理范围内建设项目管理的有关规定》第十一条、《河道管理范围内建设项目管理的有关规定》第十二条、《河道管理范围内建设项目管理的有关规定》第十三条。</w:t>
            </w:r>
          </w:p>
        </w:tc>
        <w:tc>
          <w:tcPr>
            <w:tcW w:w="708" w:type="dxa"/>
            <w:tcBorders>
              <w:top w:val="nil"/>
              <w:left w:val="nil"/>
              <w:bottom w:val="single" w:color="auto" w:sz="4" w:space="0"/>
              <w:right w:val="single" w:color="auto" w:sz="4" w:space="0"/>
            </w:tcBorders>
            <w:shd w:val="clear" w:color="auto" w:fill="auto"/>
            <w:vAlign w:val="center"/>
          </w:tcPr>
          <w:p w14:paraId="3AB65FA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79F16C">
            <w:pPr>
              <w:widowControl/>
              <w:spacing w:line="240" w:lineRule="exact"/>
              <w:jc w:val="left"/>
              <w:rPr>
                <w:rFonts w:cs="宋体" w:asciiTheme="minorEastAsia" w:hAnsiTheme="minorEastAsia"/>
                <w:color w:val="000000" w:themeColor="text1"/>
                <w:kern w:val="0"/>
                <w:sz w:val="20"/>
                <w:szCs w:val="20"/>
              </w:rPr>
            </w:pPr>
          </w:p>
        </w:tc>
      </w:tr>
      <w:tr w14:paraId="24DD30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9FC002">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1C6E212">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AA30C1D">
            <w:pPr>
              <w:jc w:val="center"/>
              <w:rPr>
                <w:rFonts w:ascii="宋体" w:hAnsi="宋体" w:eastAsia="宋体" w:cs="宋体"/>
                <w:color w:val="000000" w:themeColor="text1"/>
                <w:sz w:val="20"/>
                <w:szCs w:val="20"/>
              </w:rPr>
            </w:pPr>
            <w:r>
              <w:rPr>
                <w:rFonts w:hint="eastAsia"/>
                <w:color w:val="000000" w:themeColor="text1"/>
                <w:sz w:val="20"/>
                <w:szCs w:val="20"/>
              </w:rPr>
              <w:t>水利工程安全检查</w:t>
            </w:r>
          </w:p>
        </w:tc>
        <w:tc>
          <w:tcPr>
            <w:tcW w:w="1884" w:type="dxa"/>
            <w:tcBorders>
              <w:top w:val="nil"/>
              <w:left w:val="nil"/>
              <w:bottom w:val="single" w:color="auto" w:sz="4" w:space="0"/>
              <w:right w:val="single" w:color="auto" w:sz="4" w:space="0"/>
            </w:tcBorders>
            <w:shd w:val="clear" w:color="auto" w:fill="auto"/>
            <w:vAlign w:val="center"/>
          </w:tcPr>
          <w:p w14:paraId="6BB1B62E">
            <w:pPr>
              <w:jc w:val="center"/>
              <w:rPr>
                <w:rFonts w:ascii="宋体" w:hAnsi="宋体" w:eastAsia="宋体" w:cs="宋体"/>
                <w:color w:val="000000" w:themeColor="text1"/>
                <w:sz w:val="20"/>
                <w:szCs w:val="20"/>
              </w:rPr>
            </w:pPr>
            <w:r>
              <w:rPr>
                <w:rFonts w:hint="eastAsia"/>
                <w:color w:val="000000" w:themeColor="text1"/>
                <w:sz w:val="20"/>
                <w:szCs w:val="20"/>
              </w:rPr>
              <w:t>对水利工程建设安全生产的行政检查</w:t>
            </w:r>
          </w:p>
        </w:tc>
        <w:tc>
          <w:tcPr>
            <w:tcW w:w="756" w:type="dxa"/>
            <w:tcBorders>
              <w:top w:val="nil"/>
              <w:left w:val="nil"/>
              <w:bottom w:val="single" w:color="auto" w:sz="4" w:space="0"/>
              <w:right w:val="single" w:color="auto" w:sz="4" w:space="0"/>
            </w:tcBorders>
            <w:shd w:val="clear" w:color="auto" w:fill="auto"/>
            <w:vAlign w:val="center"/>
          </w:tcPr>
          <w:p w14:paraId="4A545E58">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1C9D758">
            <w:pPr>
              <w:jc w:val="center"/>
              <w:rPr>
                <w:rFonts w:ascii="宋体" w:hAnsi="宋体" w:eastAsia="宋体" w:cs="宋体"/>
                <w:color w:val="000000" w:themeColor="text1"/>
                <w:sz w:val="20"/>
                <w:szCs w:val="20"/>
              </w:rPr>
            </w:pPr>
            <w:r>
              <w:rPr>
                <w:rFonts w:hint="eastAsia"/>
                <w:color w:val="000000" w:themeColor="text1"/>
                <w:sz w:val="20"/>
                <w:szCs w:val="20"/>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2314255C">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7BB77667">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5AD51C">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color w:val="000000" w:themeColor="text1"/>
                <w:sz w:val="20"/>
                <w:szCs w:val="20"/>
              </w:rPr>
              <w:br w:type="textWrapping"/>
            </w:r>
            <w:r>
              <w:rPr>
                <w:rFonts w:hint="eastAsia"/>
                <w:color w:val="000000" w:themeColor="text1"/>
                <w:sz w:val="20"/>
                <w:szCs w:val="20"/>
              </w:rPr>
              <w:t>《建设工程安全生产管理条例》第四十条 县级以上地方人民政府交通、水利等有关部门在各自的职责范围内，负责本行政区域内的专业建设工程安全生产的监督管理。</w:t>
            </w:r>
            <w:r>
              <w:rPr>
                <w:rFonts w:hint="eastAsia"/>
                <w:color w:val="000000" w:themeColor="text1"/>
                <w:sz w:val="20"/>
                <w:szCs w:val="20"/>
              </w:rPr>
              <w:br w:type="textWrapping"/>
            </w:r>
            <w:r>
              <w:rPr>
                <w:rFonts w:hint="eastAsia"/>
                <w:color w:val="000000" w:themeColor="text1"/>
                <w:sz w:val="20"/>
                <w:szCs w:val="20"/>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nil"/>
              <w:left w:val="nil"/>
              <w:bottom w:val="single" w:color="auto" w:sz="4" w:space="0"/>
              <w:right w:val="single" w:color="auto" w:sz="4" w:space="0"/>
            </w:tcBorders>
            <w:shd w:val="clear" w:color="auto" w:fill="auto"/>
            <w:vAlign w:val="center"/>
          </w:tcPr>
          <w:p w14:paraId="416E675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0046B5D">
            <w:pPr>
              <w:widowControl/>
              <w:spacing w:line="240" w:lineRule="exact"/>
              <w:jc w:val="left"/>
              <w:rPr>
                <w:rFonts w:cs="宋体" w:asciiTheme="minorEastAsia" w:hAnsiTheme="minorEastAsia"/>
                <w:color w:val="000000" w:themeColor="text1"/>
                <w:kern w:val="0"/>
                <w:sz w:val="20"/>
                <w:szCs w:val="20"/>
              </w:rPr>
            </w:pPr>
          </w:p>
        </w:tc>
      </w:tr>
      <w:tr w14:paraId="2C9A750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4EF1C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D4D564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36D2089C">
            <w:pPr>
              <w:jc w:val="center"/>
              <w:rPr>
                <w:rFonts w:ascii="宋体" w:hAnsi="宋体" w:eastAsia="宋体" w:cs="宋体"/>
                <w:color w:val="000000" w:themeColor="text1"/>
                <w:sz w:val="20"/>
                <w:szCs w:val="20"/>
              </w:rPr>
            </w:pPr>
            <w:r>
              <w:rPr>
                <w:rFonts w:hint="eastAsia"/>
                <w:color w:val="000000" w:themeColor="text1"/>
                <w:sz w:val="20"/>
                <w:szCs w:val="20"/>
              </w:rPr>
              <w:t>检测资质检查</w:t>
            </w:r>
          </w:p>
        </w:tc>
        <w:tc>
          <w:tcPr>
            <w:tcW w:w="1884" w:type="dxa"/>
            <w:tcBorders>
              <w:top w:val="nil"/>
              <w:left w:val="nil"/>
              <w:bottom w:val="single" w:color="auto" w:sz="4" w:space="0"/>
              <w:right w:val="single" w:color="auto" w:sz="4" w:space="0"/>
            </w:tcBorders>
            <w:shd w:val="clear" w:color="auto" w:fill="auto"/>
            <w:vAlign w:val="center"/>
          </w:tcPr>
          <w:p w14:paraId="28B957F3">
            <w:pPr>
              <w:jc w:val="center"/>
              <w:rPr>
                <w:rFonts w:ascii="宋体" w:hAnsi="宋体" w:eastAsia="宋体" w:cs="宋体"/>
                <w:color w:val="000000" w:themeColor="text1"/>
                <w:sz w:val="20"/>
                <w:szCs w:val="20"/>
              </w:rPr>
            </w:pPr>
            <w:r>
              <w:rPr>
                <w:rFonts w:hint="eastAsia"/>
                <w:color w:val="000000" w:themeColor="text1"/>
                <w:sz w:val="20"/>
                <w:szCs w:val="20"/>
              </w:rPr>
              <w:t>对水利工程质量检测单位（乙级）的行政检查</w:t>
            </w:r>
          </w:p>
        </w:tc>
        <w:tc>
          <w:tcPr>
            <w:tcW w:w="756" w:type="dxa"/>
            <w:tcBorders>
              <w:top w:val="nil"/>
              <w:left w:val="nil"/>
              <w:bottom w:val="single" w:color="auto" w:sz="4" w:space="0"/>
              <w:right w:val="single" w:color="auto" w:sz="4" w:space="0"/>
            </w:tcBorders>
            <w:shd w:val="clear" w:color="auto" w:fill="auto"/>
            <w:vAlign w:val="center"/>
          </w:tcPr>
          <w:p w14:paraId="7CDBC34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F109C6">
            <w:pPr>
              <w:jc w:val="center"/>
              <w:rPr>
                <w:rFonts w:ascii="宋体" w:hAnsi="宋体" w:eastAsia="宋体" w:cs="宋体"/>
                <w:color w:val="000000" w:themeColor="text1"/>
                <w:sz w:val="20"/>
                <w:szCs w:val="20"/>
              </w:rPr>
            </w:pPr>
            <w:r>
              <w:rPr>
                <w:rFonts w:hint="eastAsia"/>
                <w:color w:val="000000" w:themeColor="text1"/>
                <w:sz w:val="20"/>
                <w:szCs w:val="20"/>
              </w:rPr>
              <w:t>水利工程质量检测单位（乙级）</w:t>
            </w:r>
          </w:p>
        </w:tc>
        <w:tc>
          <w:tcPr>
            <w:tcW w:w="1170" w:type="dxa"/>
            <w:tcBorders>
              <w:top w:val="nil"/>
              <w:left w:val="nil"/>
              <w:bottom w:val="single" w:color="auto" w:sz="4" w:space="0"/>
              <w:right w:val="single" w:color="auto" w:sz="4" w:space="0"/>
            </w:tcBorders>
            <w:shd w:val="clear" w:color="auto" w:fill="auto"/>
            <w:vAlign w:val="center"/>
          </w:tcPr>
          <w:p w14:paraId="08926FE9">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2897BB27">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5F1B80">
            <w:pPr>
              <w:jc w:val="center"/>
              <w:rPr>
                <w:rFonts w:ascii="宋体" w:hAnsi="宋体" w:eastAsia="宋体" w:cs="宋体"/>
                <w:color w:val="000000" w:themeColor="text1"/>
                <w:sz w:val="20"/>
                <w:szCs w:val="20"/>
              </w:rPr>
            </w:pPr>
            <w:r>
              <w:rPr>
                <w:rFonts w:hint="eastAsia"/>
                <w:color w:val="000000" w:themeColor="text1"/>
                <w:sz w:val="20"/>
                <w:szCs w:val="20"/>
              </w:rPr>
              <w:t>《水利工程质量检测管理规定》第二十一条 县级以上人民政府水行政主管部门应当加强对检测单位及其质量检测活动的监督检查。</w:t>
            </w:r>
          </w:p>
        </w:tc>
        <w:tc>
          <w:tcPr>
            <w:tcW w:w="708" w:type="dxa"/>
            <w:tcBorders>
              <w:top w:val="nil"/>
              <w:left w:val="nil"/>
              <w:bottom w:val="single" w:color="auto" w:sz="4" w:space="0"/>
              <w:right w:val="single" w:color="auto" w:sz="4" w:space="0"/>
            </w:tcBorders>
            <w:shd w:val="clear" w:color="auto" w:fill="auto"/>
            <w:vAlign w:val="center"/>
          </w:tcPr>
          <w:p w14:paraId="3A139F9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DD8BDA5">
            <w:pPr>
              <w:widowControl/>
              <w:spacing w:line="240" w:lineRule="exact"/>
              <w:jc w:val="left"/>
              <w:rPr>
                <w:rFonts w:cs="宋体" w:asciiTheme="minorEastAsia" w:hAnsiTheme="minorEastAsia"/>
                <w:color w:val="000000" w:themeColor="text1"/>
                <w:kern w:val="0"/>
                <w:sz w:val="20"/>
                <w:szCs w:val="20"/>
              </w:rPr>
            </w:pPr>
          </w:p>
        </w:tc>
      </w:tr>
      <w:tr w14:paraId="2D6FA53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2A84DD">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37C7815">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C5FFFCF">
            <w:pPr>
              <w:jc w:val="center"/>
              <w:rPr>
                <w:rFonts w:ascii="宋体" w:hAnsi="宋体" w:eastAsia="宋体" w:cs="宋体"/>
                <w:color w:val="000000" w:themeColor="text1"/>
                <w:sz w:val="20"/>
                <w:szCs w:val="20"/>
              </w:rPr>
            </w:pPr>
            <w:r>
              <w:rPr>
                <w:rFonts w:hint="eastAsia"/>
                <w:color w:val="000000" w:themeColor="text1"/>
                <w:sz w:val="20"/>
                <w:szCs w:val="20"/>
              </w:rPr>
              <w:t>水利工程质量检查</w:t>
            </w:r>
          </w:p>
        </w:tc>
        <w:tc>
          <w:tcPr>
            <w:tcW w:w="1884" w:type="dxa"/>
            <w:tcBorders>
              <w:top w:val="nil"/>
              <w:left w:val="nil"/>
              <w:bottom w:val="single" w:color="auto" w:sz="4" w:space="0"/>
              <w:right w:val="single" w:color="auto" w:sz="4" w:space="0"/>
            </w:tcBorders>
            <w:shd w:val="clear" w:color="auto" w:fill="auto"/>
            <w:vAlign w:val="center"/>
          </w:tcPr>
          <w:p w14:paraId="06D7E09E">
            <w:pPr>
              <w:jc w:val="center"/>
              <w:rPr>
                <w:rFonts w:ascii="宋体" w:hAnsi="宋体" w:eastAsia="宋体" w:cs="宋体"/>
                <w:color w:val="000000" w:themeColor="text1"/>
                <w:sz w:val="20"/>
                <w:szCs w:val="20"/>
              </w:rPr>
            </w:pPr>
            <w:r>
              <w:rPr>
                <w:rFonts w:hint="eastAsia"/>
                <w:color w:val="000000" w:themeColor="text1"/>
                <w:sz w:val="20"/>
                <w:szCs w:val="20"/>
              </w:rPr>
              <w:t>水利建设工程质量的法律、法规和强制性标准执行情况的行政检查</w:t>
            </w:r>
          </w:p>
        </w:tc>
        <w:tc>
          <w:tcPr>
            <w:tcW w:w="756" w:type="dxa"/>
            <w:tcBorders>
              <w:top w:val="nil"/>
              <w:left w:val="nil"/>
              <w:bottom w:val="single" w:color="auto" w:sz="4" w:space="0"/>
              <w:right w:val="single" w:color="auto" w:sz="4" w:space="0"/>
            </w:tcBorders>
            <w:shd w:val="clear" w:color="auto" w:fill="auto"/>
            <w:vAlign w:val="center"/>
          </w:tcPr>
          <w:p w14:paraId="7388505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161D096">
            <w:pPr>
              <w:jc w:val="center"/>
              <w:rPr>
                <w:rFonts w:ascii="宋体" w:hAnsi="宋体" w:eastAsia="宋体" w:cs="宋体"/>
                <w:color w:val="000000" w:themeColor="text1"/>
                <w:sz w:val="20"/>
                <w:szCs w:val="20"/>
              </w:rPr>
            </w:pPr>
            <w:r>
              <w:rPr>
                <w:rFonts w:hint="eastAsia"/>
                <w:color w:val="000000" w:themeColor="text1"/>
                <w:sz w:val="20"/>
                <w:szCs w:val="20"/>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2FE2247A">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080E7413">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F3746E9">
            <w:pPr>
              <w:jc w:val="center"/>
              <w:rPr>
                <w:rFonts w:ascii="宋体" w:hAnsi="宋体" w:eastAsia="宋体" w:cs="宋体"/>
                <w:color w:val="000000" w:themeColor="text1"/>
                <w:sz w:val="20"/>
                <w:szCs w:val="20"/>
              </w:rPr>
            </w:pPr>
            <w:r>
              <w:rPr>
                <w:rFonts w:hint="eastAsia"/>
                <w:color w:val="000000" w:themeColor="text1"/>
                <w:sz w:val="20"/>
                <w:szCs w:val="20"/>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color w:val="000000" w:themeColor="text1"/>
                <w:sz w:val="20"/>
                <w:szCs w:val="20"/>
              </w:rPr>
              <w:br w:type="textWrapping"/>
            </w:r>
            <w:r>
              <w:rPr>
                <w:rFonts w:hint="eastAsia"/>
                <w:color w:val="000000" w:themeColor="text1"/>
                <w:sz w:val="20"/>
                <w:szCs w:val="20"/>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nil"/>
              <w:left w:val="nil"/>
              <w:bottom w:val="single" w:color="auto" w:sz="4" w:space="0"/>
              <w:right w:val="single" w:color="auto" w:sz="4" w:space="0"/>
            </w:tcBorders>
            <w:shd w:val="clear" w:color="auto" w:fill="auto"/>
            <w:vAlign w:val="center"/>
          </w:tcPr>
          <w:p w14:paraId="6E3E7EA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3AC4F21">
            <w:pPr>
              <w:widowControl/>
              <w:spacing w:line="240" w:lineRule="exact"/>
              <w:jc w:val="left"/>
              <w:rPr>
                <w:rFonts w:cs="宋体" w:asciiTheme="minorEastAsia" w:hAnsiTheme="minorEastAsia"/>
                <w:color w:val="000000" w:themeColor="text1"/>
                <w:kern w:val="0"/>
                <w:sz w:val="20"/>
                <w:szCs w:val="20"/>
              </w:rPr>
            </w:pPr>
          </w:p>
        </w:tc>
      </w:tr>
      <w:tr w14:paraId="2C33BC1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A344B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3DB06A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1F0433CF">
            <w:pPr>
              <w:jc w:val="center"/>
              <w:rPr>
                <w:rFonts w:ascii="宋体" w:hAnsi="宋体" w:eastAsia="宋体" w:cs="宋体"/>
                <w:color w:val="000000" w:themeColor="text1"/>
                <w:sz w:val="20"/>
                <w:szCs w:val="20"/>
              </w:rPr>
            </w:pPr>
            <w:r>
              <w:rPr>
                <w:rFonts w:hint="eastAsia"/>
                <w:color w:val="000000" w:themeColor="text1"/>
                <w:sz w:val="20"/>
                <w:szCs w:val="20"/>
              </w:rPr>
              <w:t>招投标检查</w:t>
            </w:r>
          </w:p>
        </w:tc>
        <w:tc>
          <w:tcPr>
            <w:tcW w:w="1884" w:type="dxa"/>
            <w:tcBorders>
              <w:top w:val="nil"/>
              <w:left w:val="nil"/>
              <w:bottom w:val="single" w:color="auto" w:sz="4" w:space="0"/>
              <w:right w:val="single" w:color="auto" w:sz="4" w:space="0"/>
            </w:tcBorders>
            <w:shd w:val="clear" w:color="auto" w:fill="auto"/>
            <w:vAlign w:val="center"/>
          </w:tcPr>
          <w:p w14:paraId="34ED5126">
            <w:pPr>
              <w:jc w:val="center"/>
              <w:rPr>
                <w:rFonts w:ascii="宋体" w:hAnsi="宋体" w:eastAsia="宋体" w:cs="宋体"/>
                <w:color w:val="000000" w:themeColor="text1"/>
                <w:sz w:val="20"/>
                <w:szCs w:val="20"/>
              </w:rPr>
            </w:pPr>
            <w:r>
              <w:rPr>
                <w:rFonts w:hint="eastAsia"/>
                <w:color w:val="000000" w:themeColor="text1"/>
                <w:sz w:val="20"/>
                <w:szCs w:val="20"/>
              </w:rPr>
              <w:t>对水利工程建设项目招标投标活动的行政检查</w:t>
            </w:r>
          </w:p>
        </w:tc>
        <w:tc>
          <w:tcPr>
            <w:tcW w:w="756" w:type="dxa"/>
            <w:tcBorders>
              <w:top w:val="nil"/>
              <w:left w:val="nil"/>
              <w:bottom w:val="single" w:color="auto" w:sz="4" w:space="0"/>
              <w:right w:val="single" w:color="auto" w:sz="4" w:space="0"/>
            </w:tcBorders>
            <w:shd w:val="clear" w:color="auto" w:fill="auto"/>
            <w:vAlign w:val="center"/>
          </w:tcPr>
          <w:p w14:paraId="1579A3C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CEBB53">
            <w:pPr>
              <w:jc w:val="center"/>
              <w:rPr>
                <w:rFonts w:ascii="宋体" w:hAnsi="宋体" w:eastAsia="宋体" w:cs="宋体"/>
                <w:color w:val="000000" w:themeColor="text1"/>
                <w:sz w:val="20"/>
                <w:szCs w:val="20"/>
              </w:rPr>
            </w:pPr>
            <w:r>
              <w:rPr>
                <w:rFonts w:hint="eastAsia"/>
                <w:color w:val="000000" w:themeColor="text1"/>
                <w:sz w:val="20"/>
                <w:szCs w:val="20"/>
              </w:rPr>
              <w:t>水利工程建设管理市场主体</w:t>
            </w:r>
          </w:p>
        </w:tc>
        <w:tc>
          <w:tcPr>
            <w:tcW w:w="1170" w:type="dxa"/>
            <w:tcBorders>
              <w:top w:val="nil"/>
              <w:left w:val="nil"/>
              <w:bottom w:val="single" w:color="auto" w:sz="4" w:space="0"/>
              <w:right w:val="single" w:color="auto" w:sz="4" w:space="0"/>
            </w:tcBorders>
            <w:shd w:val="clear" w:color="auto" w:fill="auto"/>
            <w:vAlign w:val="center"/>
          </w:tcPr>
          <w:p w14:paraId="7C265160">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99F6765">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AF7890">
            <w:pPr>
              <w:jc w:val="center"/>
              <w:rPr>
                <w:rFonts w:ascii="宋体" w:hAnsi="宋体" w:eastAsia="宋体" w:cs="宋体"/>
                <w:color w:val="000000" w:themeColor="text1"/>
                <w:sz w:val="20"/>
                <w:szCs w:val="20"/>
              </w:rPr>
            </w:pPr>
            <w:r>
              <w:rPr>
                <w:rFonts w:hint="eastAsia"/>
                <w:color w:val="000000" w:themeColor="text1"/>
                <w:sz w:val="20"/>
                <w:szCs w:val="20"/>
              </w:rPr>
              <w:t>县级以上水利部门 《中华人民共和国招标投标法》第四十九条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r>
              <w:rPr>
                <w:rFonts w:hint="eastAsia"/>
                <w:color w:val="000000" w:themeColor="text1"/>
                <w:sz w:val="20"/>
                <w:szCs w:val="20"/>
              </w:rPr>
              <w:br w:type="textWrapping"/>
            </w:r>
            <w:r>
              <w:rPr>
                <w:rFonts w:hint="eastAsia"/>
                <w:color w:val="000000" w:themeColor="text1"/>
                <w:sz w:val="20"/>
                <w:szCs w:val="20"/>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r>
              <w:rPr>
                <w:rFonts w:hint="eastAsia"/>
                <w:color w:val="000000" w:themeColor="text1"/>
                <w:sz w:val="20"/>
                <w:szCs w:val="20"/>
              </w:rPr>
              <w:br w:type="textWrapping"/>
            </w:r>
            <w:r>
              <w:rPr>
                <w:rFonts w:hint="eastAsia"/>
                <w:color w:val="000000" w:themeColor="text1"/>
                <w:sz w:val="20"/>
                <w:szCs w:val="20"/>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p>
        </w:tc>
        <w:tc>
          <w:tcPr>
            <w:tcW w:w="708" w:type="dxa"/>
            <w:tcBorders>
              <w:top w:val="nil"/>
              <w:left w:val="nil"/>
              <w:bottom w:val="single" w:color="auto" w:sz="4" w:space="0"/>
              <w:right w:val="single" w:color="auto" w:sz="4" w:space="0"/>
            </w:tcBorders>
            <w:shd w:val="clear" w:color="auto" w:fill="auto"/>
            <w:vAlign w:val="center"/>
          </w:tcPr>
          <w:p w14:paraId="6397450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E4BD17">
            <w:pPr>
              <w:widowControl/>
              <w:spacing w:line="240" w:lineRule="exact"/>
              <w:jc w:val="left"/>
              <w:rPr>
                <w:rFonts w:cs="宋体" w:asciiTheme="minorEastAsia" w:hAnsiTheme="minorEastAsia"/>
                <w:color w:val="000000" w:themeColor="text1"/>
                <w:kern w:val="0"/>
                <w:sz w:val="20"/>
                <w:szCs w:val="20"/>
              </w:rPr>
            </w:pPr>
          </w:p>
        </w:tc>
      </w:tr>
      <w:tr w14:paraId="0739C9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AA509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483B7A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452A87A1">
            <w:pPr>
              <w:jc w:val="center"/>
              <w:rPr>
                <w:rFonts w:ascii="宋体" w:hAnsi="宋体" w:eastAsia="宋体" w:cs="宋体"/>
                <w:color w:val="000000" w:themeColor="text1"/>
                <w:sz w:val="20"/>
                <w:szCs w:val="20"/>
              </w:rPr>
            </w:pPr>
            <w:r>
              <w:rPr>
                <w:rFonts w:hint="eastAsia"/>
                <w:color w:val="000000" w:themeColor="text1"/>
                <w:sz w:val="20"/>
                <w:szCs w:val="20"/>
              </w:rPr>
              <w:t>河道采砂检查</w:t>
            </w:r>
          </w:p>
        </w:tc>
        <w:tc>
          <w:tcPr>
            <w:tcW w:w="1884" w:type="dxa"/>
            <w:tcBorders>
              <w:top w:val="nil"/>
              <w:left w:val="nil"/>
              <w:bottom w:val="single" w:color="auto" w:sz="4" w:space="0"/>
              <w:right w:val="single" w:color="auto" w:sz="4" w:space="0"/>
            </w:tcBorders>
            <w:shd w:val="clear" w:color="auto" w:fill="auto"/>
            <w:vAlign w:val="center"/>
          </w:tcPr>
          <w:p w14:paraId="5A9D8762">
            <w:pPr>
              <w:jc w:val="center"/>
              <w:rPr>
                <w:rFonts w:ascii="宋体" w:hAnsi="宋体" w:eastAsia="宋体" w:cs="宋体"/>
                <w:color w:val="000000" w:themeColor="text1"/>
                <w:sz w:val="20"/>
                <w:szCs w:val="20"/>
              </w:rPr>
            </w:pPr>
            <w:r>
              <w:rPr>
                <w:rFonts w:hint="eastAsia"/>
                <w:color w:val="000000" w:themeColor="text1"/>
                <w:sz w:val="20"/>
                <w:szCs w:val="20"/>
              </w:rPr>
              <w:t>对河道采砂的行政检查</w:t>
            </w:r>
          </w:p>
        </w:tc>
        <w:tc>
          <w:tcPr>
            <w:tcW w:w="756" w:type="dxa"/>
            <w:tcBorders>
              <w:top w:val="nil"/>
              <w:left w:val="nil"/>
              <w:bottom w:val="single" w:color="auto" w:sz="4" w:space="0"/>
              <w:right w:val="single" w:color="auto" w:sz="4" w:space="0"/>
            </w:tcBorders>
            <w:shd w:val="clear" w:color="auto" w:fill="auto"/>
            <w:vAlign w:val="center"/>
          </w:tcPr>
          <w:p w14:paraId="3E4944A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28FAA4">
            <w:pPr>
              <w:jc w:val="center"/>
              <w:rPr>
                <w:rFonts w:ascii="宋体" w:hAnsi="宋体" w:eastAsia="宋体" w:cs="宋体"/>
                <w:color w:val="000000" w:themeColor="text1"/>
                <w:sz w:val="20"/>
                <w:szCs w:val="20"/>
              </w:rPr>
            </w:pPr>
            <w:r>
              <w:rPr>
                <w:rFonts w:hint="eastAsia"/>
                <w:color w:val="000000" w:themeColor="text1"/>
                <w:sz w:val="20"/>
                <w:szCs w:val="20"/>
              </w:rPr>
              <w:t>河道采砂市场主体</w:t>
            </w:r>
          </w:p>
        </w:tc>
        <w:tc>
          <w:tcPr>
            <w:tcW w:w="1170" w:type="dxa"/>
            <w:tcBorders>
              <w:top w:val="nil"/>
              <w:left w:val="nil"/>
              <w:bottom w:val="single" w:color="auto" w:sz="4" w:space="0"/>
              <w:right w:val="single" w:color="auto" w:sz="4" w:space="0"/>
            </w:tcBorders>
            <w:shd w:val="clear" w:color="auto" w:fill="auto"/>
            <w:vAlign w:val="center"/>
          </w:tcPr>
          <w:p w14:paraId="36FE90B8">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648DED1">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F4C8D0">
            <w:pPr>
              <w:jc w:val="center"/>
              <w:rPr>
                <w:rFonts w:ascii="宋体" w:hAnsi="宋体" w:eastAsia="宋体" w:cs="宋体"/>
                <w:color w:val="000000" w:themeColor="text1"/>
                <w:sz w:val="20"/>
                <w:szCs w:val="20"/>
              </w:rPr>
            </w:pPr>
            <w:r>
              <w:rPr>
                <w:rFonts w:hint="eastAsia"/>
                <w:color w:val="000000" w:themeColor="text1"/>
                <w:sz w:val="20"/>
                <w:szCs w:val="20"/>
              </w:rPr>
              <w:t>《中华人民共和国河道管理条例》第四条 国务院水利行政主管部门是全国河道的主管机关。各省、自治区、直辖市的水利行政主管部门是该行政区域的河道主管机关。</w:t>
            </w:r>
            <w:r>
              <w:rPr>
                <w:rFonts w:hint="eastAsia"/>
                <w:color w:val="000000" w:themeColor="text1"/>
                <w:sz w:val="20"/>
                <w:szCs w:val="20"/>
              </w:rPr>
              <w:br w:type="textWrapping"/>
            </w:r>
            <w:r>
              <w:rPr>
                <w:rFonts w:hint="eastAsia"/>
                <w:color w:val="000000" w:themeColor="text1"/>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nil"/>
              <w:left w:val="nil"/>
              <w:bottom w:val="single" w:color="auto" w:sz="4" w:space="0"/>
              <w:right w:val="single" w:color="auto" w:sz="4" w:space="0"/>
            </w:tcBorders>
            <w:shd w:val="clear" w:color="auto" w:fill="auto"/>
            <w:vAlign w:val="center"/>
          </w:tcPr>
          <w:p w14:paraId="3783478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F29181D">
            <w:pPr>
              <w:widowControl/>
              <w:spacing w:line="240" w:lineRule="exact"/>
              <w:jc w:val="left"/>
              <w:rPr>
                <w:rFonts w:cs="宋体" w:asciiTheme="minorEastAsia" w:hAnsiTheme="minorEastAsia"/>
                <w:color w:val="000000" w:themeColor="text1"/>
                <w:kern w:val="0"/>
                <w:sz w:val="20"/>
                <w:szCs w:val="20"/>
              </w:rPr>
            </w:pPr>
          </w:p>
        </w:tc>
      </w:tr>
      <w:tr w14:paraId="7FE954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EF3B27">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39BE54C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vMerge w:val="restart"/>
            <w:tcBorders>
              <w:top w:val="nil"/>
              <w:left w:val="nil"/>
              <w:right w:val="single" w:color="auto" w:sz="4" w:space="0"/>
            </w:tcBorders>
            <w:shd w:val="clear" w:color="auto" w:fill="auto"/>
            <w:vAlign w:val="center"/>
          </w:tcPr>
          <w:p w14:paraId="337E917A">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490F483D">
            <w:pPr>
              <w:jc w:val="center"/>
              <w:rPr>
                <w:rFonts w:ascii="宋体" w:hAnsi="宋体" w:eastAsia="宋体" w:cs="宋体"/>
                <w:color w:val="000000" w:themeColor="text1"/>
                <w:sz w:val="20"/>
                <w:szCs w:val="20"/>
              </w:rPr>
            </w:pPr>
            <w:r>
              <w:rPr>
                <w:rFonts w:hint="eastAsia"/>
                <w:color w:val="000000" w:themeColor="text1"/>
                <w:sz w:val="20"/>
                <w:szCs w:val="20"/>
              </w:rPr>
              <w:t>对利用堤顶、戗台兼做公路的行政检查</w:t>
            </w:r>
          </w:p>
        </w:tc>
        <w:tc>
          <w:tcPr>
            <w:tcW w:w="756" w:type="dxa"/>
            <w:tcBorders>
              <w:top w:val="nil"/>
              <w:left w:val="nil"/>
              <w:bottom w:val="single" w:color="auto" w:sz="4" w:space="0"/>
              <w:right w:val="single" w:color="auto" w:sz="4" w:space="0"/>
            </w:tcBorders>
            <w:shd w:val="clear" w:color="auto" w:fill="auto"/>
            <w:vAlign w:val="center"/>
          </w:tcPr>
          <w:p w14:paraId="7F4E180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B3DFBC">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136CB4BC">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1A8E9A45">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16EDCD">
            <w:pPr>
              <w:jc w:val="center"/>
              <w:rPr>
                <w:rFonts w:ascii="宋体" w:hAnsi="宋体" w:eastAsia="宋体" w:cs="宋体"/>
                <w:color w:val="000000" w:themeColor="text1"/>
                <w:sz w:val="20"/>
                <w:szCs w:val="20"/>
              </w:rPr>
            </w:pPr>
            <w:r>
              <w:rPr>
                <w:rFonts w:hint="eastAsia"/>
                <w:color w:val="000000" w:themeColor="text1"/>
                <w:sz w:val="20"/>
                <w:szCs w:val="20"/>
              </w:rPr>
              <w:t>《中华人民共和国河道管理条例》第十五条 确需利用堤顶或者戗台兼做公路的，须经县级以上地方人民政府河道主管机关批准。堤身和堤顶公路的管理和维护办法，由河道主管机关商交通部门制定。</w:t>
            </w:r>
            <w:r>
              <w:rPr>
                <w:rFonts w:hint="eastAsia"/>
                <w:color w:val="000000" w:themeColor="text1"/>
                <w:sz w:val="20"/>
                <w:szCs w:val="20"/>
              </w:rPr>
              <w:br w:type="textWrapping"/>
            </w:r>
            <w:r>
              <w:rPr>
                <w:rFonts w:hint="eastAsia"/>
                <w:color w:val="000000" w:themeColor="text1"/>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3EAA887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A5712DC">
            <w:pPr>
              <w:widowControl/>
              <w:spacing w:line="240" w:lineRule="exact"/>
              <w:jc w:val="left"/>
              <w:rPr>
                <w:rFonts w:cs="宋体" w:asciiTheme="minorEastAsia" w:hAnsiTheme="minorEastAsia"/>
                <w:color w:val="000000" w:themeColor="text1"/>
                <w:kern w:val="0"/>
                <w:sz w:val="20"/>
                <w:szCs w:val="20"/>
              </w:rPr>
            </w:pPr>
          </w:p>
        </w:tc>
      </w:tr>
      <w:tr w14:paraId="3DD9F1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7E2189">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2A2264">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44673C6">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1E0301">
            <w:pPr>
              <w:jc w:val="center"/>
              <w:rPr>
                <w:rFonts w:ascii="宋体" w:hAnsi="宋体" w:eastAsia="宋体" w:cs="宋体"/>
                <w:color w:val="000000" w:themeColor="text1"/>
                <w:sz w:val="20"/>
                <w:szCs w:val="20"/>
              </w:rPr>
            </w:pPr>
            <w:r>
              <w:rPr>
                <w:rFonts w:hint="eastAsia"/>
                <w:color w:val="000000" w:themeColor="text1"/>
                <w:sz w:val="20"/>
                <w:szCs w:val="20"/>
              </w:rPr>
              <w:t>对已审批水利基建项目初步设计文件的行政检查</w:t>
            </w:r>
          </w:p>
        </w:tc>
        <w:tc>
          <w:tcPr>
            <w:tcW w:w="756" w:type="dxa"/>
            <w:tcBorders>
              <w:top w:val="nil"/>
              <w:left w:val="nil"/>
              <w:bottom w:val="single" w:color="auto" w:sz="4" w:space="0"/>
              <w:right w:val="single" w:color="auto" w:sz="4" w:space="0"/>
            </w:tcBorders>
            <w:shd w:val="clear" w:color="auto" w:fill="auto"/>
            <w:vAlign w:val="center"/>
          </w:tcPr>
          <w:p w14:paraId="20ABB50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63502F">
            <w:pPr>
              <w:jc w:val="center"/>
              <w:rPr>
                <w:rFonts w:ascii="宋体" w:hAnsi="宋体" w:eastAsia="宋体" w:cs="宋体"/>
                <w:color w:val="000000" w:themeColor="text1"/>
                <w:sz w:val="20"/>
                <w:szCs w:val="20"/>
              </w:rPr>
            </w:pPr>
            <w:r>
              <w:rPr>
                <w:rFonts w:hint="eastAsia"/>
                <w:color w:val="000000" w:themeColor="text1"/>
                <w:sz w:val="20"/>
                <w:szCs w:val="20"/>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12C51CE0">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91F8C90">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B50651">
            <w:pPr>
              <w:jc w:val="center"/>
              <w:rPr>
                <w:rFonts w:ascii="宋体" w:hAnsi="宋体" w:eastAsia="宋体" w:cs="宋体"/>
                <w:color w:val="000000" w:themeColor="text1"/>
                <w:sz w:val="20"/>
                <w:szCs w:val="20"/>
              </w:rPr>
            </w:pPr>
            <w:r>
              <w:rPr>
                <w:rFonts w:hint="eastAsia"/>
                <w:color w:val="000000" w:themeColor="text1"/>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color w:val="000000" w:themeColor="text1"/>
                <w:sz w:val="20"/>
                <w:szCs w:val="20"/>
              </w:rPr>
              <w:br w:type="textWrapping"/>
            </w:r>
            <w:r>
              <w:rPr>
                <w:rFonts w:hint="eastAsia"/>
                <w:color w:val="000000" w:themeColor="text1"/>
                <w:sz w:val="20"/>
                <w:szCs w:val="20"/>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color w:val="000000" w:themeColor="text1"/>
                <w:sz w:val="20"/>
                <w:szCs w:val="20"/>
              </w:rPr>
              <w:br w:type="textWrapping"/>
            </w:r>
            <w:r>
              <w:rPr>
                <w:rFonts w:hint="eastAsia"/>
                <w:color w:val="000000" w:themeColor="text1"/>
                <w:sz w:val="20"/>
                <w:szCs w:val="20"/>
              </w:rPr>
              <w:t>《国务院对确需保留的行政审批项目设定行政许可的决定》（国务院令第412号）第172项“水利基建项目初步设计文件审批”。实施机关：县级以上人民政府水行政主管部门。</w:t>
            </w:r>
            <w:r>
              <w:rPr>
                <w:rFonts w:hint="eastAsia"/>
                <w:color w:val="000000" w:themeColor="text1"/>
                <w:sz w:val="20"/>
                <w:szCs w:val="20"/>
              </w:rPr>
              <w:br w:type="textWrapping"/>
            </w:r>
            <w:r>
              <w:rPr>
                <w:rFonts w:hint="eastAsia"/>
                <w:color w:val="000000" w:themeColor="text1"/>
                <w:sz w:val="20"/>
                <w:szCs w:val="20"/>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r>
              <w:rPr>
                <w:rFonts w:hint="eastAsia"/>
                <w:color w:val="000000" w:themeColor="text1"/>
                <w:sz w:val="20"/>
                <w:szCs w:val="20"/>
              </w:rPr>
              <w:br w:type="textWrapping"/>
            </w:r>
            <w:r>
              <w:rPr>
                <w:rFonts w:hint="eastAsia"/>
                <w:color w:val="000000" w:themeColor="text1"/>
                <w:sz w:val="20"/>
                <w:szCs w:val="20"/>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nil"/>
              <w:left w:val="nil"/>
              <w:bottom w:val="single" w:color="auto" w:sz="4" w:space="0"/>
              <w:right w:val="single" w:color="auto" w:sz="4" w:space="0"/>
            </w:tcBorders>
            <w:shd w:val="clear" w:color="auto" w:fill="auto"/>
            <w:vAlign w:val="center"/>
          </w:tcPr>
          <w:p w14:paraId="45D5071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610B15E">
            <w:pPr>
              <w:widowControl/>
              <w:spacing w:line="240" w:lineRule="exact"/>
              <w:jc w:val="left"/>
              <w:rPr>
                <w:rFonts w:cs="宋体" w:asciiTheme="minorEastAsia" w:hAnsiTheme="minorEastAsia"/>
                <w:color w:val="000000" w:themeColor="text1"/>
                <w:kern w:val="0"/>
                <w:sz w:val="20"/>
                <w:szCs w:val="20"/>
              </w:rPr>
            </w:pPr>
          </w:p>
        </w:tc>
      </w:tr>
      <w:tr w14:paraId="5B75D0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94181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C0DEF8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0ABA8D95">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21320DAF">
            <w:pPr>
              <w:jc w:val="center"/>
              <w:rPr>
                <w:rFonts w:ascii="宋体" w:hAnsi="宋体" w:eastAsia="宋体" w:cs="宋体"/>
                <w:color w:val="000000" w:themeColor="text1"/>
                <w:sz w:val="20"/>
                <w:szCs w:val="20"/>
              </w:rPr>
            </w:pPr>
            <w:r>
              <w:rPr>
                <w:rFonts w:hint="eastAsia"/>
                <w:color w:val="000000" w:themeColor="text1"/>
                <w:sz w:val="20"/>
                <w:szCs w:val="20"/>
              </w:rPr>
              <w:t>对坝顶兼做公路的行政检查</w:t>
            </w:r>
          </w:p>
        </w:tc>
        <w:tc>
          <w:tcPr>
            <w:tcW w:w="756" w:type="dxa"/>
            <w:tcBorders>
              <w:top w:val="nil"/>
              <w:left w:val="nil"/>
              <w:bottom w:val="single" w:color="auto" w:sz="4" w:space="0"/>
              <w:right w:val="single" w:color="auto" w:sz="4" w:space="0"/>
            </w:tcBorders>
            <w:shd w:val="clear" w:color="auto" w:fill="auto"/>
            <w:vAlign w:val="center"/>
          </w:tcPr>
          <w:p w14:paraId="1EEB0AD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CDD42F">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545B36B0">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317EC7D">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E2BAA8">
            <w:pPr>
              <w:jc w:val="center"/>
              <w:rPr>
                <w:rFonts w:ascii="宋体" w:hAnsi="宋体" w:eastAsia="宋体" w:cs="宋体"/>
                <w:color w:val="000000" w:themeColor="text1"/>
                <w:sz w:val="20"/>
                <w:szCs w:val="20"/>
              </w:rPr>
            </w:pPr>
            <w:r>
              <w:rPr>
                <w:rFonts w:hint="eastAsia"/>
                <w:color w:val="000000" w:themeColor="text1"/>
                <w:sz w:val="20"/>
                <w:szCs w:val="20"/>
              </w:rPr>
              <w:t>《水库大坝安全管理条例》第十六条 大坝坝顶确需兼做公路的，须经科学论证和大坝主管部门批准，并采取相应的安全维护措施。</w:t>
            </w:r>
            <w:r>
              <w:rPr>
                <w:rFonts w:hint="eastAsia"/>
                <w:color w:val="000000" w:themeColor="text1"/>
                <w:sz w:val="20"/>
                <w:szCs w:val="20"/>
              </w:rPr>
              <w:br w:type="textWrapping"/>
            </w:r>
            <w:r>
              <w:rPr>
                <w:rFonts w:hint="eastAsia"/>
                <w:color w:val="000000" w:themeColor="text1"/>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5AB3913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054C0E">
            <w:pPr>
              <w:widowControl/>
              <w:spacing w:line="240" w:lineRule="exact"/>
              <w:jc w:val="left"/>
              <w:rPr>
                <w:rFonts w:cs="宋体" w:asciiTheme="minorEastAsia" w:hAnsiTheme="minorEastAsia"/>
                <w:color w:val="000000" w:themeColor="text1"/>
                <w:kern w:val="0"/>
                <w:sz w:val="20"/>
                <w:szCs w:val="20"/>
              </w:rPr>
            </w:pPr>
          </w:p>
        </w:tc>
      </w:tr>
      <w:tr w14:paraId="458B80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C82ED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14AACB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29C17739">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0D8639B8">
            <w:pPr>
              <w:jc w:val="center"/>
              <w:rPr>
                <w:rFonts w:ascii="宋体" w:hAnsi="宋体" w:eastAsia="宋体" w:cs="宋体"/>
                <w:color w:val="000000" w:themeColor="text1"/>
                <w:sz w:val="20"/>
                <w:szCs w:val="20"/>
              </w:rPr>
            </w:pPr>
            <w:r>
              <w:rPr>
                <w:rFonts w:hint="eastAsia"/>
                <w:color w:val="000000" w:themeColor="text1"/>
                <w:sz w:val="20"/>
                <w:szCs w:val="20"/>
              </w:rPr>
              <w:t>对占用农业灌溉水源、灌排工程设施的行政检查</w:t>
            </w:r>
          </w:p>
        </w:tc>
        <w:tc>
          <w:tcPr>
            <w:tcW w:w="756" w:type="dxa"/>
            <w:tcBorders>
              <w:top w:val="nil"/>
              <w:left w:val="nil"/>
              <w:bottom w:val="single" w:color="auto" w:sz="4" w:space="0"/>
              <w:right w:val="single" w:color="auto" w:sz="4" w:space="0"/>
            </w:tcBorders>
            <w:shd w:val="clear" w:color="auto" w:fill="auto"/>
            <w:vAlign w:val="center"/>
          </w:tcPr>
          <w:p w14:paraId="1A6AF4B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0A05AF">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25CCBB0D">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12854C7">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F69F7B1">
            <w:pPr>
              <w:jc w:val="center"/>
              <w:rPr>
                <w:rFonts w:ascii="宋体" w:hAnsi="宋体" w:eastAsia="宋体" w:cs="宋体"/>
                <w:color w:val="000000" w:themeColor="text1"/>
                <w:sz w:val="20"/>
                <w:szCs w:val="20"/>
              </w:rPr>
            </w:pPr>
            <w:r>
              <w:rPr>
                <w:rFonts w:hint="eastAsia"/>
                <w:color w:val="000000" w:themeColor="text1"/>
                <w:sz w:val="20"/>
                <w:szCs w:val="20"/>
              </w:rPr>
              <w:t>《农田水利条例》第二十六条 县级以上人民政府水行政主管部门应当加强对农田灌溉排水的监督和指导，做好技术服务。</w:t>
            </w:r>
            <w:r>
              <w:rPr>
                <w:rFonts w:hint="eastAsia"/>
                <w:color w:val="000000" w:themeColor="text1"/>
                <w:sz w:val="20"/>
                <w:szCs w:val="20"/>
              </w:rPr>
              <w:br w:type="textWrapping"/>
            </w:r>
            <w:r>
              <w:rPr>
                <w:rFonts w:hint="eastAsia"/>
                <w:color w:val="000000" w:themeColor="text1"/>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nil"/>
              <w:left w:val="nil"/>
              <w:bottom w:val="single" w:color="auto" w:sz="4" w:space="0"/>
              <w:right w:val="single" w:color="auto" w:sz="4" w:space="0"/>
            </w:tcBorders>
            <w:shd w:val="clear" w:color="auto" w:fill="auto"/>
            <w:vAlign w:val="center"/>
          </w:tcPr>
          <w:p w14:paraId="48395E9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6B72829">
            <w:pPr>
              <w:widowControl/>
              <w:spacing w:line="240" w:lineRule="exact"/>
              <w:jc w:val="left"/>
              <w:rPr>
                <w:rFonts w:cs="宋体" w:asciiTheme="minorEastAsia" w:hAnsiTheme="minorEastAsia"/>
                <w:color w:val="000000" w:themeColor="text1"/>
                <w:kern w:val="0"/>
                <w:sz w:val="20"/>
                <w:szCs w:val="20"/>
              </w:rPr>
            </w:pPr>
          </w:p>
        </w:tc>
      </w:tr>
      <w:tr w14:paraId="1B86BB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41999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C16FC9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3BAFF5FB">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433F0C8F">
            <w:pPr>
              <w:jc w:val="center"/>
              <w:rPr>
                <w:rFonts w:ascii="宋体" w:hAnsi="宋体" w:eastAsia="宋体" w:cs="宋体"/>
                <w:color w:val="000000" w:themeColor="text1"/>
                <w:sz w:val="20"/>
                <w:szCs w:val="20"/>
              </w:rPr>
            </w:pPr>
            <w:r>
              <w:rPr>
                <w:rFonts w:hint="eastAsia"/>
                <w:color w:val="000000" w:themeColor="text1"/>
                <w:sz w:val="20"/>
                <w:szCs w:val="20"/>
              </w:rPr>
              <w:t>对在大坝管理和保护范围内修建码头、渔塘的行政检查</w:t>
            </w:r>
          </w:p>
        </w:tc>
        <w:tc>
          <w:tcPr>
            <w:tcW w:w="756" w:type="dxa"/>
            <w:tcBorders>
              <w:top w:val="nil"/>
              <w:left w:val="nil"/>
              <w:bottom w:val="single" w:color="auto" w:sz="4" w:space="0"/>
              <w:right w:val="single" w:color="auto" w:sz="4" w:space="0"/>
            </w:tcBorders>
            <w:shd w:val="clear" w:color="auto" w:fill="auto"/>
            <w:vAlign w:val="center"/>
          </w:tcPr>
          <w:p w14:paraId="47BDEBA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8ED60D">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729AC09E">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3150A885">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CC432E">
            <w:pPr>
              <w:jc w:val="center"/>
              <w:rPr>
                <w:rFonts w:ascii="宋体" w:hAnsi="宋体" w:eastAsia="宋体" w:cs="宋体"/>
                <w:color w:val="000000" w:themeColor="text1"/>
                <w:sz w:val="20"/>
                <w:szCs w:val="20"/>
              </w:rPr>
            </w:pPr>
            <w:r>
              <w:rPr>
                <w:rFonts w:hint="eastAsia"/>
                <w:color w:val="000000" w:themeColor="text1"/>
                <w:sz w:val="20"/>
                <w:szCs w:val="20"/>
              </w:rPr>
              <w:t>《中华人民共和国防洪法》第三十六条 各级人民政府应当组织有关部门加强对水库大坝的定期检查和监督管理。</w:t>
            </w:r>
            <w:r>
              <w:rPr>
                <w:rFonts w:hint="eastAsia"/>
                <w:color w:val="000000" w:themeColor="text1"/>
                <w:sz w:val="20"/>
                <w:szCs w:val="20"/>
              </w:rPr>
              <w:br w:type="textWrapping"/>
            </w:r>
            <w:r>
              <w:rPr>
                <w:rFonts w:hint="eastAsia"/>
                <w:color w:val="000000" w:themeColor="text1"/>
                <w:sz w:val="20"/>
                <w:szCs w:val="20"/>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color w:val="000000" w:themeColor="text1"/>
                <w:sz w:val="20"/>
                <w:szCs w:val="20"/>
              </w:rPr>
              <w:br w:type="textWrapping"/>
            </w:r>
            <w:r>
              <w:rPr>
                <w:rFonts w:hint="eastAsia"/>
                <w:color w:val="000000" w:themeColor="text1"/>
                <w:sz w:val="20"/>
                <w:szCs w:val="20"/>
              </w:rPr>
              <w:t xml:space="preserve">    各级水利、能源、建设、交通、农业等有关部门，是其所管辖的大坝的主管部门。</w:t>
            </w:r>
            <w:r>
              <w:rPr>
                <w:rFonts w:hint="eastAsia"/>
                <w:color w:val="000000" w:themeColor="text1"/>
                <w:sz w:val="20"/>
                <w:szCs w:val="20"/>
              </w:rPr>
              <w:br w:type="textWrapping"/>
            </w:r>
            <w:r>
              <w:rPr>
                <w:rFonts w:hint="eastAsia"/>
                <w:color w:val="000000" w:themeColor="text1"/>
                <w:sz w:val="20"/>
                <w:szCs w:val="20"/>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color w:val="000000" w:themeColor="text1"/>
                <w:sz w:val="20"/>
                <w:szCs w:val="20"/>
              </w:rPr>
              <w:br w:type="textWrapping"/>
            </w:r>
            <w:r>
              <w:rPr>
                <w:rFonts w:hint="eastAsia"/>
                <w:color w:val="000000" w:themeColor="text1"/>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p>
        </w:tc>
        <w:tc>
          <w:tcPr>
            <w:tcW w:w="708" w:type="dxa"/>
            <w:tcBorders>
              <w:top w:val="nil"/>
              <w:left w:val="nil"/>
              <w:bottom w:val="single" w:color="auto" w:sz="4" w:space="0"/>
              <w:right w:val="single" w:color="auto" w:sz="4" w:space="0"/>
            </w:tcBorders>
            <w:shd w:val="clear" w:color="auto" w:fill="auto"/>
            <w:vAlign w:val="center"/>
          </w:tcPr>
          <w:p w14:paraId="1F86E36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ADF3510">
            <w:pPr>
              <w:widowControl/>
              <w:spacing w:line="240" w:lineRule="exact"/>
              <w:jc w:val="left"/>
              <w:rPr>
                <w:rFonts w:cs="宋体" w:asciiTheme="minorEastAsia" w:hAnsiTheme="minorEastAsia"/>
                <w:color w:val="000000" w:themeColor="text1"/>
                <w:kern w:val="0"/>
                <w:sz w:val="20"/>
                <w:szCs w:val="20"/>
              </w:rPr>
            </w:pPr>
          </w:p>
        </w:tc>
      </w:tr>
      <w:tr w14:paraId="4F7ECE4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46B9E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FA77B3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0ABE8D90">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56DB04F7">
            <w:pPr>
              <w:jc w:val="center"/>
              <w:rPr>
                <w:rFonts w:ascii="宋体" w:hAnsi="宋体" w:eastAsia="宋体" w:cs="宋体"/>
                <w:color w:val="000000" w:themeColor="text1"/>
                <w:sz w:val="20"/>
                <w:szCs w:val="20"/>
              </w:rPr>
            </w:pPr>
            <w:r>
              <w:rPr>
                <w:rFonts w:hint="eastAsia"/>
                <w:color w:val="000000" w:themeColor="text1"/>
                <w:sz w:val="20"/>
                <w:szCs w:val="20"/>
              </w:rPr>
              <w:t>对水利工程采用没有国家技术标准新技术、新材料的行政检查</w:t>
            </w:r>
          </w:p>
        </w:tc>
        <w:tc>
          <w:tcPr>
            <w:tcW w:w="756" w:type="dxa"/>
            <w:tcBorders>
              <w:top w:val="nil"/>
              <w:left w:val="nil"/>
              <w:bottom w:val="single" w:color="auto" w:sz="4" w:space="0"/>
              <w:right w:val="single" w:color="auto" w:sz="4" w:space="0"/>
            </w:tcBorders>
            <w:shd w:val="clear" w:color="auto" w:fill="auto"/>
            <w:vAlign w:val="center"/>
          </w:tcPr>
          <w:p w14:paraId="34A417D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C072DD">
            <w:pPr>
              <w:jc w:val="center"/>
              <w:rPr>
                <w:rFonts w:ascii="宋体" w:hAnsi="宋体" w:eastAsia="宋体" w:cs="宋体"/>
                <w:color w:val="000000" w:themeColor="text1"/>
                <w:sz w:val="20"/>
                <w:szCs w:val="20"/>
              </w:rPr>
            </w:pPr>
            <w:r>
              <w:rPr>
                <w:rFonts w:hint="eastAsia"/>
                <w:color w:val="000000" w:themeColor="text1"/>
                <w:sz w:val="20"/>
                <w:szCs w:val="20"/>
              </w:rPr>
              <w:t>水利工程建设市场主体</w:t>
            </w:r>
          </w:p>
        </w:tc>
        <w:tc>
          <w:tcPr>
            <w:tcW w:w="1170" w:type="dxa"/>
            <w:tcBorders>
              <w:top w:val="nil"/>
              <w:left w:val="nil"/>
              <w:bottom w:val="single" w:color="auto" w:sz="4" w:space="0"/>
              <w:right w:val="single" w:color="auto" w:sz="4" w:space="0"/>
            </w:tcBorders>
            <w:shd w:val="clear" w:color="auto" w:fill="auto"/>
            <w:vAlign w:val="center"/>
          </w:tcPr>
          <w:p w14:paraId="50CA5110">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791DBCCF">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4C408F">
            <w:pPr>
              <w:jc w:val="center"/>
              <w:rPr>
                <w:rFonts w:ascii="宋体" w:hAnsi="宋体" w:eastAsia="宋体" w:cs="宋体"/>
                <w:color w:val="000000" w:themeColor="text1"/>
                <w:sz w:val="20"/>
                <w:szCs w:val="20"/>
              </w:rPr>
            </w:pPr>
            <w:r>
              <w:rPr>
                <w:rFonts w:hint="eastAsia"/>
                <w:color w:val="000000" w:themeColor="text1"/>
                <w:sz w:val="20"/>
                <w:szCs w:val="20"/>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color w:val="000000" w:themeColor="text1"/>
                <w:sz w:val="20"/>
                <w:szCs w:val="20"/>
              </w:rPr>
              <w:br w:type="textWrapping"/>
            </w:r>
            <w:r>
              <w:rPr>
                <w:rFonts w:hint="eastAsia"/>
                <w:color w:val="000000" w:themeColor="text1"/>
                <w:sz w:val="20"/>
                <w:szCs w:val="20"/>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nil"/>
              <w:left w:val="nil"/>
              <w:bottom w:val="single" w:color="auto" w:sz="4" w:space="0"/>
              <w:right w:val="single" w:color="auto" w:sz="4" w:space="0"/>
            </w:tcBorders>
            <w:shd w:val="clear" w:color="auto" w:fill="auto"/>
            <w:vAlign w:val="center"/>
          </w:tcPr>
          <w:p w14:paraId="25121D5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992BF46">
            <w:pPr>
              <w:widowControl/>
              <w:spacing w:line="240" w:lineRule="exact"/>
              <w:jc w:val="left"/>
              <w:rPr>
                <w:rFonts w:cs="宋体" w:asciiTheme="minorEastAsia" w:hAnsiTheme="minorEastAsia"/>
                <w:color w:val="000000" w:themeColor="text1"/>
                <w:kern w:val="0"/>
                <w:sz w:val="20"/>
                <w:szCs w:val="20"/>
              </w:rPr>
            </w:pPr>
          </w:p>
        </w:tc>
      </w:tr>
      <w:tr w14:paraId="0FA19C7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7B311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1A1A5C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官渡区水务局（12类18项）</w:t>
            </w:r>
          </w:p>
        </w:tc>
        <w:tc>
          <w:tcPr>
            <w:tcW w:w="1450" w:type="dxa"/>
            <w:tcBorders>
              <w:top w:val="nil"/>
              <w:left w:val="nil"/>
              <w:bottom w:val="single" w:color="auto" w:sz="4" w:space="0"/>
              <w:right w:val="single" w:color="auto" w:sz="4" w:space="0"/>
            </w:tcBorders>
            <w:shd w:val="clear" w:color="auto" w:fill="auto"/>
            <w:vAlign w:val="center"/>
          </w:tcPr>
          <w:p w14:paraId="6C2D5474">
            <w:pPr>
              <w:jc w:val="center"/>
              <w:rPr>
                <w:rFonts w:hint="eastAsia"/>
                <w:color w:val="000000" w:themeColor="text1"/>
                <w:sz w:val="20"/>
                <w:szCs w:val="20"/>
              </w:rPr>
            </w:pPr>
            <w:r>
              <w:rPr>
                <w:rFonts w:hint="eastAsia"/>
                <w:color w:val="000000" w:themeColor="text1"/>
                <w:sz w:val="20"/>
                <w:szCs w:val="20"/>
              </w:rPr>
              <w:t>水利工程检查</w:t>
            </w:r>
          </w:p>
        </w:tc>
        <w:tc>
          <w:tcPr>
            <w:tcW w:w="1884" w:type="dxa"/>
            <w:tcBorders>
              <w:top w:val="nil"/>
              <w:left w:val="nil"/>
              <w:bottom w:val="single" w:color="auto" w:sz="4" w:space="0"/>
              <w:right w:val="single" w:color="auto" w:sz="4" w:space="0"/>
            </w:tcBorders>
            <w:shd w:val="clear" w:color="auto" w:fill="auto"/>
            <w:vAlign w:val="center"/>
          </w:tcPr>
          <w:p w14:paraId="408D25C1">
            <w:pPr>
              <w:jc w:val="center"/>
              <w:rPr>
                <w:rFonts w:ascii="宋体" w:hAnsi="宋体" w:eastAsia="宋体" w:cs="宋体"/>
                <w:color w:val="000000" w:themeColor="text1"/>
                <w:sz w:val="20"/>
                <w:szCs w:val="20"/>
              </w:rPr>
            </w:pPr>
            <w:r>
              <w:rPr>
                <w:rFonts w:hint="eastAsia"/>
                <w:color w:val="000000" w:themeColor="text1"/>
                <w:sz w:val="20"/>
                <w:szCs w:val="20"/>
              </w:rPr>
              <w:t>对水工程运行和水工程安全活动的行政检查。</w:t>
            </w:r>
          </w:p>
        </w:tc>
        <w:tc>
          <w:tcPr>
            <w:tcW w:w="756" w:type="dxa"/>
            <w:tcBorders>
              <w:top w:val="nil"/>
              <w:left w:val="nil"/>
              <w:bottom w:val="single" w:color="auto" w:sz="4" w:space="0"/>
              <w:right w:val="single" w:color="auto" w:sz="4" w:space="0"/>
            </w:tcBorders>
            <w:shd w:val="clear" w:color="auto" w:fill="auto"/>
            <w:vAlign w:val="center"/>
          </w:tcPr>
          <w:p w14:paraId="2E338CF2">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4203091">
            <w:pPr>
              <w:jc w:val="center"/>
              <w:rPr>
                <w:rFonts w:ascii="宋体" w:hAnsi="宋体" w:eastAsia="宋体" w:cs="宋体"/>
                <w:color w:val="000000" w:themeColor="text1"/>
                <w:sz w:val="20"/>
                <w:szCs w:val="20"/>
              </w:rPr>
            </w:pPr>
            <w:r>
              <w:rPr>
                <w:rFonts w:hint="eastAsia"/>
                <w:color w:val="000000" w:themeColor="text1"/>
                <w:sz w:val="20"/>
                <w:szCs w:val="20"/>
              </w:rPr>
              <w:t>水利工程管理单位</w:t>
            </w:r>
          </w:p>
        </w:tc>
        <w:tc>
          <w:tcPr>
            <w:tcW w:w="1170" w:type="dxa"/>
            <w:tcBorders>
              <w:top w:val="nil"/>
              <w:left w:val="nil"/>
              <w:bottom w:val="single" w:color="auto" w:sz="4" w:space="0"/>
              <w:right w:val="single" w:color="auto" w:sz="4" w:space="0"/>
            </w:tcBorders>
            <w:shd w:val="clear" w:color="auto" w:fill="auto"/>
            <w:vAlign w:val="center"/>
          </w:tcPr>
          <w:p w14:paraId="5381D25D">
            <w:pPr>
              <w:jc w:val="center"/>
              <w:rPr>
                <w:rFonts w:ascii="宋体" w:hAnsi="宋体" w:eastAsia="宋体" w:cs="宋体"/>
                <w:color w:val="000000" w:themeColor="text1"/>
                <w:sz w:val="20"/>
                <w:szCs w:val="20"/>
              </w:rPr>
            </w:pPr>
            <w:r>
              <w:rPr>
                <w:rFonts w:hint="eastAsia"/>
                <w:color w:val="000000" w:themeColor="text1"/>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542DF4F3">
            <w:pPr>
              <w:jc w:val="center"/>
              <w:rPr>
                <w:rFonts w:ascii="宋体" w:hAnsi="宋体" w:eastAsia="宋体" w:cs="宋体"/>
                <w:color w:val="000000" w:themeColor="text1"/>
                <w:sz w:val="20"/>
                <w:szCs w:val="20"/>
              </w:rPr>
            </w:pPr>
            <w:r>
              <w:rPr>
                <w:rFonts w:hint="eastAsia"/>
                <w:color w:val="000000" w:themeColor="text1"/>
                <w:sz w:val="20"/>
                <w:szCs w:val="20"/>
              </w:rPr>
              <w:t>官渡区水务局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2C9E18">
            <w:pPr>
              <w:jc w:val="center"/>
              <w:rPr>
                <w:rFonts w:ascii="宋体" w:hAnsi="宋体" w:eastAsia="宋体" w:cs="宋体"/>
                <w:color w:val="000000" w:themeColor="text1"/>
                <w:sz w:val="20"/>
                <w:szCs w:val="20"/>
              </w:rPr>
            </w:pPr>
            <w:r>
              <w:rPr>
                <w:rFonts w:hint="eastAsia"/>
                <w:color w:val="000000" w:themeColor="text1"/>
                <w:sz w:val="20"/>
                <w:szCs w:val="20"/>
              </w:rPr>
              <w:t>《中华人民共和国水法》第四十一条、《中华人民共和国防洪法》第三十五条、《水库大坝安全管理条例》第十二条、《中华人民共和国河道管理条例》第二十二条、第二十三条、第二十四条、第二十六条。</w:t>
            </w:r>
          </w:p>
        </w:tc>
        <w:tc>
          <w:tcPr>
            <w:tcW w:w="708" w:type="dxa"/>
            <w:tcBorders>
              <w:top w:val="nil"/>
              <w:left w:val="nil"/>
              <w:bottom w:val="single" w:color="auto" w:sz="4" w:space="0"/>
              <w:right w:val="single" w:color="auto" w:sz="4" w:space="0"/>
            </w:tcBorders>
            <w:shd w:val="clear" w:color="auto" w:fill="auto"/>
            <w:vAlign w:val="center"/>
          </w:tcPr>
          <w:p w14:paraId="5D9BFEF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8F67875">
            <w:pPr>
              <w:widowControl/>
              <w:spacing w:line="240" w:lineRule="exact"/>
              <w:jc w:val="left"/>
              <w:rPr>
                <w:rFonts w:cs="宋体" w:asciiTheme="minorEastAsia" w:hAnsiTheme="minorEastAsia"/>
                <w:color w:val="000000" w:themeColor="text1"/>
                <w:kern w:val="0"/>
                <w:sz w:val="20"/>
                <w:szCs w:val="20"/>
              </w:rPr>
            </w:pPr>
          </w:p>
        </w:tc>
      </w:tr>
      <w:tr w14:paraId="2734D7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109279">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B97FC3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7BEE112B">
            <w:pPr>
              <w:jc w:val="center"/>
              <w:rPr>
                <w:rFonts w:ascii="宋体" w:hAnsi="宋体" w:eastAsia="宋体" w:cs="宋体"/>
                <w:color w:val="000000" w:themeColor="text1"/>
                <w:sz w:val="20"/>
                <w:szCs w:val="20"/>
              </w:rPr>
            </w:pPr>
            <w:r>
              <w:rPr>
                <w:rFonts w:hint="eastAsia"/>
                <w:color w:val="000000" w:themeColor="text1"/>
                <w:sz w:val="20"/>
                <w:szCs w:val="20"/>
              </w:rPr>
              <w:t>监控化学品生产、经营、使用及进出口单位的监控化学品有关情况进行监督检查</w:t>
            </w:r>
          </w:p>
        </w:tc>
        <w:tc>
          <w:tcPr>
            <w:tcW w:w="1884" w:type="dxa"/>
            <w:tcBorders>
              <w:top w:val="nil"/>
              <w:left w:val="nil"/>
              <w:bottom w:val="single" w:color="auto" w:sz="4" w:space="0"/>
              <w:right w:val="single" w:color="auto" w:sz="4" w:space="0"/>
            </w:tcBorders>
            <w:shd w:val="clear" w:color="auto" w:fill="auto"/>
            <w:vAlign w:val="center"/>
          </w:tcPr>
          <w:p w14:paraId="69F777C7">
            <w:pPr>
              <w:jc w:val="center"/>
              <w:rPr>
                <w:rFonts w:ascii="宋体" w:hAnsi="宋体" w:eastAsia="宋体" w:cs="宋体"/>
                <w:color w:val="000000" w:themeColor="text1"/>
                <w:sz w:val="20"/>
                <w:szCs w:val="20"/>
              </w:rPr>
            </w:pPr>
            <w:r>
              <w:rPr>
                <w:rFonts w:hint="eastAsia"/>
                <w:color w:val="000000" w:themeColor="text1"/>
                <w:sz w:val="20"/>
                <w:szCs w:val="20"/>
              </w:rPr>
              <w:t>监控化学品生产、经营、使用及进出口单位的监控化学品有关情况进行监督检查</w:t>
            </w:r>
          </w:p>
        </w:tc>
        <w:tc>
          <w:tcPr>
            <w:tcW w:w="756" w:type="dxa"/>
            <w:tcBorders>
              <w:top w:val="nil"/>
              <w:left w:val="nil"/>
              <w:bottom w:val="single" w:color="auto" w:sz="4" w:space="0"/>
              <w:right w:val="single" w:color="auto" w:sz="4" w:space="0"/>
            </w:tcBorders>
            <w:shd w:val="clear" w:color="auto" w:fill="auto"/>
            <w:vAlign w:val="center"/>
          </w:tcPr>
          <w:p w14:paraId="6CBCC4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DDC864">
            <w:pPr>
              <w:jc w:val="center"/>
              <w:rPr>
                <w:rFonts w:ascii="宋体" w:hAnsi="宋体" w:eastAsia="宋体" w:cs="宋体"/>
                <w:color w:val="000000" w:themeColor="text1"/>
                <w:sz w:val="20"/>
                <w:szCs w:val="20"/>
              </w:rPr>
            </w:pPr>
            <w:r>
              <w:rPr>
                <w:rFonts w:hint="eastAsia"/>
                <w:color w:val="000000" w:themeColor="text1"/>
                <w:sz w:val="20"/>
                <w:szCs w:val="20"/>
              </w:rPr>
              <w:t>监控化学品生产、经营、使用及进出口单位</w:t>
            </w:r>
          </w:p>
        </w:tc>
        <w:tc>
          <w:tcPr>
            <w:tcW w:w="1170" w:type="dxa"/>
            <w:tcBorders>
              <w:top w:val="nil"/>
              <w:left w:val="nil"/>
              <w:bottom w:val="single" w:color="auto" w:sz="4" w:space="0"/>
              <w:right w:val="single" w:color="auto" w:sz="4" w:space="0"/>
            </w:tcBorders>
            <w:shd w:val="clear" w:color="auto" w:fill="auto"/>
            <w:vAlign w:val="center"/>
          </w:tcPr>
          <w:p w14:paraId="2465BEE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A73D478">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6C8B64">
            <w:pPr>
              <w:jc w:val="center"/>
              <w:rPr>
                <w:rFonts w:ascii="宋体" w:hAnsi="宋体" w:eastAsia="宋体" w:cs="宋体"/>
                <w:color w:val="000000" w:themeColor="text1"/>
                <w:sz w:val="20"/>
                <w:szCs w:val="20"/>
              </w:rPr>
            </w:pPr>
            <w:r>
              <w:rPr>
                <w:rFonts w:hint="eastAsia"/>
                <w:color w:val="000000" w:themeColor="text1"/>
                <w:sz w:val="20"/>
                <w:szCs w:val="20"/>
              </w:rPr>
              <w:t>《&lt;中华人民共和国监控化学品管理条例&gt;实施细则》第四十四条</w:t>
            </w:r>
          </w:p>
        </w:tc>
        <w:tc>
          <w:tcPr>
            <w:tcW w:w="708" w:type="dxa"/>
            <w:tcBorders>
              <w:top w:val="nil"/>
              <w:left w:val="nil"/>
              <w:bottom w:val="single" w:color="auto" w:sz="4" w:space="0"/>
              <w:right w:val="single" w:color="auto" w:sz="4" w:space="0"/>
            </w:tcBorders>
            <w:shd w:val="clear" w:color="auto" w:fill="auto"/>
            <w:vAlign w:val="center"/>
          </w:tcPr>
          <w:p w14:paraId="00899A8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524C2A">
            <w:pPr>
              <w:widowControl/>
              <w:spacing w:line="240" w:lineRule="exact"/>
              <w:jc w:val="left"/>
              <w:rPr>
                <w:rFonts w:cs="宋体" w:asciiTheme="minorEastAsia" w:hAnsiTheme="minorEastAsia"/>
                <w:color w:val="000000" w:themeColor="text1"/>
                <w:kern w:val="0"/>
                <w:sz w:val="20"/>
                <w:szCs w:val="20"/>
              </w:rPr>
            </w:pPr>
          </w:p>
        </w:tc>
      </w:tr>
      <w:tr w14:paraId="3FC558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2D3AB8">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CB7D4F">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685721EE">
            <w:pPr>
              <w:jc w:val="center"/>
              <w:rPr>
                <w:rFonts w:ascii="宋体" w:hAnsi="宋体" w:eastAsia="宋体" w:cs="宋体"/>
                <w:color w:val="000000" w:themeColor="text1"/>
                <w:sz w:val="20"/>
                <w:szCs w:val="20"/>
              </w:rPr>
            </w:pPr>
            <w:r>
              <w:rPr>
                <w:rFonts w:hint="eastAsia"/>
                <w:color w:val="000000" w:themeColor="text1"/>
                <w:sz w:val="20"/>
                <w:szCs w:val="20"/>
              </w:rPr>
              <w:t>工业企业节能监督检查</w:t>
            </w:r>
          </w:p>
        </w:tc>
        <w:tc>
          <w:tcPr>
            <w:tcW w:w="1884" w:type="dxa"/>
            <w:tcBorders>
              <w:top w:val="nil"/>
              <w:left w:val="nil"/>
              <w:bottom w:val="single" w:color="auto" w:sz="4" w:space="0"/>
              <w:right w:val="single" w:color="auto" w:sz="4" w:space="0"/>
            </w:tcBorders>
            <w:shd w:val="clear" w:color="auto" w:fill="auto"/>
            <w:vAlign w:val="center"/>
          </w:tcPr>
          <w:p w14:paraId="00444474">
            <w:pPr>
              <w:jc w:val="center"/>
              <w:rPr>
                <w:rFonts w:ascii="宋体" w:hAnsi="宋体" w:eastAsia="宋体" w:cs="宋体"/>
                <w:color w:val="000000" w:themeColor="text1"/>
                <w:sz w:val="20"/>
                <w:szCs w:val="20"/>
              </w:rPr>
            </w:pPr>
            <w:r>
              <w:rPr>
                <w:rFonts w:hint="eastAsia"/>
                <w:color w:val="000000" w:themeColor="text1"/>
                <w:sz w:val="20"/>
                <w:szCs w:val="20"/>
              </w:rPr>
              <w:t>工业企业节能监督检查</w:t>
            </w:r>
          </w:p>
        </w:tc>
        <w:tc>
          <w:tcPr>
            <w:tcW w:w="756" w:type="dxa"/>
            <w:tcBorders>
              <w:top w:val="nil"/>
              <w:left w:val="nil"/>
              <w:bottom w:val="single" w:color="auto" w:sz="4" w:space="0"/>
              <w:right w:val="single" w:color="auto" w:sz="4" w:space="0"/>
            </w:tcBorders>
            <w:shd w:val="clear" w:color="auto" w:fill="auto"/>
            <w:vAlign w:val="center"/>
          </w:tcPr>
          <w:p w14:paraId="24DC507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DC2D7">
            <w:pPr>
              <w:jc w:val="center"/>
              <w:rPr>
                <w:rFonts w:ascii="宋体" w:hAnsi="宋体" w:eastAsia="宋体" w:cs="宋体"/>
                <w:color w:val="000000" w:themeColor="text1"/>
                <w:sz w:val="20"/>
                <w:szCs w:val="20"/>
              </w:rPr>
            </w:pPr>
            <w:r>
              <w:rPr>
                <w:rFonts w:hint="eastAsia"/>
                <w:color w:val="000000" w:themeColor="text1"/>
                <w:sz w:val="20"/>
                <w:szCs w:val="20"/>
              </w:rPr>
              <w:t>工业企业</w:t>
            </w:r>
          </w:p>
        </w:tc>
        <w:tc>
          <w:tcPr>
            <w:tcW w:w="1170" w:type="dxa"/>
            <w:tcBorders>
              <w:top w:val="nil"/>
              <w:left w:val="nil"/>
              <w:bottom w:val="single" w:color="auto" w:sz="4" w:space="0"/>
              <w:right w:val="single" w:color="auto" w:sz="4" w:space="0"/>
            </w:tcBorders>
            <w:shd w:val="clear" w:color="auto" w:fill="auto"/>
            <w:vAlign w:val="center"/>
          </w:tcPr>
          <w:p w14:paraId="6EDBD92E">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4DD7775">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CBDF36">
            <w:pPr>
              <w:jc w:val="center"/>
              <w:rPr>
                <w:rFonts w:ascii="宋体" w:hAnsi="宋体" w:eastAsia="宋体" w:cs="宋体"/>
                <w:color w:val="000000" w:themeColor="text1"/>
                <w:sz w:val="20"/>
                <w:szCs w:val="20"/>
              </w:rPr>
            </w:pPr>
            <w:r>
              <w:rPr>
                <w:rFonts w:hint="eastAsia"/>
                <w:color w:val="000000" w:themeColor="text1"/>
                <w:sz w:val="20"/>
                <w:szCs w:val="20"/>
              </w:rPr>
              <w:t>《中华人民共和国节约能源法》；</w:t>
            </w:r>
            <w:r>
              <w:rPr>
                <w:rFonts w:hint="eastAsia"/>
                <w:color w:val="000000" w:themeColor="text1"/>
                <w:sz w:val="20"/>
                <w:szCs w:val="20"/>
              </w:rPr>
              <w:br w:type="textWrapping"/>
            </w:r>
            <w:r>
              <w:rPr>
                <w:rFonts w:hint="eastAsia"/>
                <w:color w:val="000000" w:themeColor="text1"/>
                <w:sz w:val="20"/>
                <w:szCs w:val="20"/>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14:paraId="733148B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E6D3B0">
            <w:pPr>
              <w:widowControl/>
              <w:spacing w:line="240" w:lineRule="exact"/>
              <w:jc w:val="left"/>
              <w:rPr>
                <w:rFonts w:cs="宋体" w:asciiTheme="minorEastAsia" w:hAnsiTheme="minorEastAsia"/>
                <w:color w:val="000000" w:themeColor="text1"/>
                <w:kern w:val="0"/>
                <w:sz w:val="20"/>
                <w:szCs w:val="20"/>
              </w:rPr>
            </w:pPr>
          </w:p>
        </w:tc>
      </w:tr>
      <w:tr w14:paraId="79E173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F30501">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FC0013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53E42249">
            <w:pPr>
              <w:jc w:val="center"/>
              <w:rPr>
                <w:rFonts w:ascii="宋体" w:hAnsi="宋体" w:eastAsia="宋体" w:cs="宋体"/>
                <w:color w:val="000000" w:themeColor="text1"/>
                <w:sz w:val="20"/>
                <w:szCs w:val="20"/>
              </w:rPr>
            </w:pPr>
            <w:r>
              <w:rPr>
                <w:rFonts w:hint="eastAsia"/>
                <w:color w:val="000000" w:themeColor="text1"/>
                <w:sz w:val="20"/>
                <w:szCs w:val="20"/>
              </w:rPr>
              <w:t>报废机动车回收企业的检查</w:t>
            </w:r>
          </w:p>
        </w:tc>
        <w:tc>
          <w:tcPr>
            <w:tcW w:w="1884" w:type="dxa"/>
            <w:tcBorders>
              <w:top w:val="nil"/>
              <w:left w:val="nil"/>
              <w:bottom w:val="single" w:color="auto" w:sz="4" w:space="0"/>
              <w:right w:val="single" w:color="auto" w:sz="4" w:space="0"/>
            </w:tcBorders>
            <w:shd w:val="clear" w:color="auto" w:fill="auto"/>
            <w:vAlign w:val="center"/>
          </w:tcPr>
          <w:p w14:paraId="4C88F481">
            <w:pPr>
              <w:jc w:val="center"/>
              <w:rPr>
                <w:rFonts w:ascii="宋体" w:hAnsi="宋体" w:eastAsia="宋体" w:cs="宋体"/>
                <w:color w:val="000000" w:themeColor="text1"/>
                <w:sz w:val="20"/>
                <w:szCs w:val="20"/>
              </w:rPr>
            </w:pPr>
            <w:r>
              <w:rPr>
                <w:rFonts w:hint="eastAsia"/>
                <w:color w:val="000000" w:themeColor="text1"/>
                <w:sz w:val="20"/>
                <w:szCs w:val="20"/>
              </w:rPr>
              <w:t>报废机动车回收企业的检查</w:t>
            </w:r>
          </w:p>
        </w:tc>
        <w:tc>
          <w:tcPr>
            <w:tcW w:w="756" w:type="dxa"/>
            <w:tcBorders>
              <w:top w:val="nil"/>
              <w:left w:val="nil"/>
              <w:bottom w:val="single" w:color="auto" w:sz="4" w:space="0"/>
              <w:right w:val="single" w:color="auto" w:sz="4" w:space="0"/>
            </w:tcBorders>
            <w:shd w:val="clear" w:color="auto" w:fill="auto"/>
            <w:vAlign w:val="center"/>
          </w:tcPr>
          <w:p w14:paraId="3831E4F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5AED87">
            <w:pPr>
              <w:jc w:val="center"/>
              <w:rPr>
                <w:rFonts w:ascii="宋体" w:hAnsi="宋体" w:eastAsia="宋体" w:cs="宋体"/>
                <w:color w:val="000000" w:themeColor="text1"/>
                <w:sz w:val="20"/>
                <w:szCs w:val="20"/>
              </w:rPr>
            </w:pPr>
            <w:r>
              <w:rPr>
                <w:rFonts w:hint="eastAsia"/>
                <w:color w:val="000000" w:themeColor="text1"/>
                <w:sz w:val="20"/>
                <w:szCs w:val="20"/>
              </w:rPr>
              <w:t>报废机动车回收企业</w:t>
            </w:r>
          </w:p>
        </w:tc>
        <w:tc>
          <w:tcPr>
            <w:tcW w:w="1170" w:type="dxa"/>
            <w:tcBorders>
              <w:top w:val="nil"/>
              <w:left w:val="nil"/>
              <w:bottom w:val="single" w:color="auto" w:sz="4" w:space="0"/>
              <w:right w:val="single" w:color="auto" w:sz="4" w:space="0"/>
            </w:tcBorders>
            <w:shd w:val="clear" w:color="auto" w:fill="auto"/>
            <w:vAlign w:val="center"/>
          </w:tcPr>
          <w:p w14:paraId="5CAA521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2BF882B">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56E695">
            <w:pPr>
              <w:jc w:val="center"/>
              <w:rPr>
                <w:rFonts w:ascii="宋体" w:hAnsi="宋体" w:eastAsia="宋体" w:cs="宋体"/>
                <w:color w:val="000000" w:themeColor="text1"/>
                <w:sz w:val="20"/>
                <w:szCs w:val="20"/>
              </w:rPr>
            </w:pPr>
            <w:r>
              <w:rPr>
                <w:rFonts w:hint="eastAsia"/>
                <w:color w:val="000000" w:themeColor="text1"/>
                <w:sz w:val="20"/>
                <w:szCs w:val="20"/>
              </w:rPr>
              <w:t>《报废机动车回收管理办法》第四条、第十六条</w:t>
            </w:r>
          </w:p>
        </w:tc>
        <w:tc>
          <w:tcPr>
            <w:tcW w:w="708" w:type="dxa"/>
            <w:tcBorders>
              <w:top w:val="nil"/>
              <w:left w:val="nil"/>
              <w:bottom w:val="single" w:color="auto" w:sz="4" w:space="0"/>
              <w:right w:val="single" w:color="auto" w:sz="4" w:space="0"/>
            </w:tcBorders>
            <w:shd w:val="clear" w:color="auto" w:fill="auto"/>
            <w:vAlign w:val="center"/>
          </w:tcPr>
          <w:p w14:paraId="059A920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A594771">
            <w:pPr>
              <w:widowControl/>
              <w:spacing w:line="240" w:lineRule="exact"/>
              <w:jc w:val="left"/>
              <w:rPr>
                <w:rFonts w:cs="宋体" w:asciiTheme="minorEastAsia" w:hAnsiTheme="minorEastAsia"/>
                <w:color w:val="000000" w:themeColor="text1"/>
                <w:kern w:val="0"/>
                <w:sz w:val="20"/>
                <w:szCs w:val="20"/>
              </w:rPr>
            </w:pPr>
          </w:p>
        </w:tc>
      </w:tr>
      <w:tr w14:paraId="45705C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84872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0429887C">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8C8CA71">
            <w:pPr>
              <w:jc w:val="center"/>
              <w:rPr>
                <w:rFonts w:ascii="宋体" w:hAnsi="宋体" w:eastAsia="宋体" w:cs="宋体"/>
                <w:color w:val="000000" w:themeColor="text1"/>
                <w:sz w:val="20"/>
                <w:szCs w:val="20"/>
              </w:rPr>
            </w:pPr>
            <w:r>
              <w:rPr>
                <w:rFonts w:hint="eastAsia"/>
                <w:color w:val="000000" w:themeColor="text1"/>
                <w:sz w:val="20"/>
                <w:szCs w:val="20"/>
              </w:rPr>
              <w:t>汽车销售及其相关服务活动检查</w:t>
            </w:r>
          </w:p>
        </w:tc>
        <w:tc>
          <w:tcPr>
            <w:tcW w:w="1884" w:type="dxa"/>
            <w:tcBorders>
              <w:top w:val="nil"/>
              <w:left w:val="nil"/>
              <w:bottom w:val="single" w:color="auto" w:sz="4" w:space="0"/>
              <w:right w:val="single" w:color="auto" w:sz="4" w:space="0"/>
            </w:tcBorders>
            <w:shd w:val="clear" w:color="auto" w:fill="auto"/>
            <w:vAlign w:val="center"/>
          </w:tcPr>
          <w:p w14:paraId="7781251D">
            <w:pPr>
              <w:jc w:val="center"/>
              <w:rPr>
                <w:rFonts w:ascii="宋体" w:hAnsi="宋体" w:eastAsia="宋体" w:cs="宋体"/>
                <w:color w:val="000000" w:themeColor="text1"/>
                <w:sz w:val="20"/>
                <w:szCs w:val="20"/>
              </w:rPr>
            </w:pPr>
            <w:r>
              <w:rPr>
                <w:rFonts w:hint="eastAsia"/>
                <w:color w:val="000000" w:themeColor="text1"/>
                <w:sz w:val="20"/>
                <w:szCs w:val="20"/>
              </w:rPr>
              <w:t>汽车销售行为合规检查</w:t>
            </w:r>
          </w:p>
        </w:tc>
        <w:tc>
          <w:tcPr>
            <w:tcW w:w="756" w:type="dxa"/>
            <w:tcBorders>
              <w:top w:val="nil"/>
              <w:left w:val="nil"/>
              <w:bottom w:val="single" w:color="auto" w:sz="4" w:space="0"/>
              <w:right w:val="single" w:color="auto" w:sz="4" w:space="0"/>
            </w:tcBorders>
            <w:shd w:val="clear" w:color="auto" w:fill="auto"/>
            <w:vAlign w:val="center"/>
          </w:tcPr>
          <w:p w14:paraId="4135444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CEB8FFB">
            <w:pPr>
              <w:jc w:val="center"/>
              <w:rPr>
                <w:rFonts w:ascii="宋体" w:hAnsi="宋体" w:eastAsia="宋体" w:cs="宋体"/>
                <w:color w:val="000000" w:themeColor="text1"/>
                <w:sz w:val="20"/>
                <w:szCs w:val="20"/>
              </w:rPr>
            </w:pPr>
            <w:r>
              <w:rPr>
                <w:rFonts w:hint="eastAsia"/>
                <w:color w:val="000000" w:themeColor="text1"/>
                <w:sz w:val="20"/>
                <w:szCs w:val="20"/>
              </w:rPr>
              <w:t>汽车销售经销商</w:t>
            </w:r>
          </w:p>
        </w:tc>
        <w:tc>
          <w:tcPr>
            <w:tcW w:w="1170" w:type="dxa"/>
            <w:tcBorders>
              <w:top w:val="nil"/>
              <w:left w:val="nil"/>
              <w:bottom w:val="single" w:color="auto" w:sz="4" w:space="0"/>
              <w:right w:val="single" w:color="auto" w:sz="4" w:space="0"/>
            </w:tcBorders>
            <w:shd w:val="clear" w:color="auto" w:fill="auto"/>
            <w:vAlign w:val="center"/>
          </w:tcPr>
          <w:p w14:paraId="5159CB82">
            <w:pPr>
              <w:jc w:val="center"/>
              <w:rPr>
                <w:rFonts w:ascii="宋体" w:hAnsi="宋体" w:eastAsia="宋体" w:cs="宋体"/>
                <w:color w:val="000000" w:themeColor="text1"/>
                <w:sz w:val="20"/>
                <w:szCs w:val="20"/>
              </w:rPr>
            </w:pPr>
            <w:r>
              <w:rPr>
                <w:rFonts w:hint="eastAsia"/>
                <w:color w:val="000000" w:themeColor="text1"/>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14:paraId="491E8893">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79BB0C">
            <w:pPr>
              <w:jc w:val="center"/>
              <w:rPr>
                <w:rFonts w:ascii="宋体" w:hAnsi="宋体" w:eastAsia="宋体" w:cs="宋体"/>
                <w:color w:val="000000" w:themeColor="text1"/>
                <w:sz w:val="20"/>
                <w:szCs w:val="20"/>
              </w:rPr>
            </w:pPr>
            <w:r>
              <w:rPr>
                <w:rFonts w:hint="eastAsia"/>
                <w:color w:val="000000" w:themeColor="text1"/>
                <w:sz w:val="20"/>
                <w:szCs w:val="20"/>
              </w:rPr>
              <w:t>《汽车销售管理办法》（商务部令2017年第1号）第二十九条</w:t>
            </w:r>
          </w:p>
        </w:tc>
        <w:tc>
          <w:tcPr>
            <w:tcW w:w="708" w:type="dxa"/>
            <w:tcBorders>
              <w:top w:val="nil"/>
              <w:left w:val="nil"/>
              <w:bottom w:val="single" w:color="auto" w:sz="4" w:space="0"/>
              <w:right w:val="single" w:color="auto" w:sz="4" w:space="0"/>
            </w:tcBorders>
            <w:shd w:val="clear" w:color="auto" w:fill="auto"/>
            <w:vAlign w:val="center"/>
          </w:tcPr>
          <w:p w14:paraId="6C475BC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2B63E6E">
            <w:pPr>
              <w:widowControl/>
              <w:spacing w:line="240" w:lineRule="exact"/>
              <w:jc w:val="left"/>
              <w:rPr>
                <w:rFonts w:cs="宋体" w:asciiTheme="minorEastAsia" w:hAnsiTheme="minorEastAsia"/>
                <w:color w:val="000000" w:themeColor="text1"/>
                <w:kern w:val="0"/>
                <w:sz w:val="20"/>
                <w:szCs w:val="20"/>
              </w:rPr>
            </w:pPr>
          </w:p>
        </w:tc>
      </w:tr>
      <w:tr w14:paraId="17D327A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815D54">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6392B85">
            <w:pPr>
              <w:rPr>
                <w:rFonts w:hint="eastAsia" w:ascii="宋体" w:hAnsi="宋体" w:eastAsia="宋体" w:cs="宋体"/>
                <w:color w:val="000000" w:themeColor="text1"/>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903AA48">
            <w:pPr>
              <w:jc w:val="center"/>
              <w:rPr>
                <w:rFonts w:ascii="宋体" w:hAnsi="宋体" w:eastAsia="宋体" w:cs="宋体"/>
                <w:color w:val="000000" w:themeColor="text1"/>
                <w:sz w:val="20"/>
                <w:szCs w:val="20"/>
              </w:rPr>
            </w:pPr>
            <w:r>
              <w:rPr>
                <w:rFonts w:hint="eastAsia"/>
                <w:color w:val="000000" w:themeColor="text1"/>
                <w:sz w:val="20"/>
                <w:szCs w:val="20"/>
              </w:rPr>
              <w:t>二手车经营活动检查</w:t>
            </w:r>
          </w:p>
        </w:tc>
        <w:tc>
          <w:tcPr>
            <w:tcW w:w="1884" w:type="dxa"/>
            <w:tcBorders>
              <w:top w:val="nil"/>
              <w:left w:val="nil"/>
              <w:bottom w:val="single" w:color="auto" w:sz="4" w:space="0"/>
              <w:right w:val="single" w:color="auto" w:sz="4" w:space="0"/>
            </w:tcBorders>
            <w:shd w:val="clear" w:color="auto" w:fill="auto"/>
            <w:vAlign w:val="center"/>
          </w:tcPr>
          <w:p w14:paraId="554F846A">
            <w:pPr>
              <w:jc w:val="center"/>
              <w:rPr>
                <w:rFonts w:ascii="宋体" w:hAnsi="宋体" w:eastAsia="宋体" w:cs="宋体"/>
                <w:color w:val="000000" w:themeColor="text1"/>
                <w:sz w:val="20"/>
                <w:szCs w:val="20"/>
              </w:rPr>
            </w:pPr>
            <w:r>
              <w:rPr>
                <w:rFonts w:hint="eastAsia"/>
                <w:color w:val="000000" w:themeColor="text1"/>
                <w:sz w:val="20"/>
                <w:szCs w:val="20"/>
              </w:rPr>
              <w:t>二手车交易行为合规检查</w:t>
            </w:r>
          </w:p>
        </w:tc>
        <w:tc>
          <w:tcPr>
            <w:tcW w:w="756" w:type="dxa"/>
            <w:tcBorders>
              <w:top w:val="nil"/>
              <w:left w:val="nil"/>
              <w:bottom w:val="single" w:color="auto" w:sz="4" w:space="0"/>
              <w:right w:val="single" w:color="auto" w:sz="4" w:space="0"/>
            </w:tcBorders>
            <w:shd w:val="clear" w:color="auto" w:fill="auto"/>
            <w:vAlign w:val="center"/>
          </w:tcPr>
          <w:p w14:paraId="62FB740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884C9A">
            <w:pPr>
              <w:jc w:val="center"/>
              <w:rPr>
                <w:rFonts w:ascii="宋体" w:hAnsi="宋体" w:eastAsia="宋体" w:cs="宋体"/>
                <w:color w:val="000000" w:themeColor="text1"/>
                <w:sz w:val="20"/>
                <w:szCs w:val="20"/>
              </w:rPr>
            </w:pPr>
            <w:r>
              <w:rPr>
                <w:rFonts w:hint="eastAsia"/>
                <w:color w:val="000000" w:themeColor="text1"/>
                <w:sz w:val="20"/>
                <w:szCs w:val="20"/>
              </w:rPr>
              <w:t>二手车交易市场、二手车经营主体</w:t>
            </w:r>
          </w:p>
        </w:tc>
        <w:tc>
          <w:tcPr>
            <w:tcW w:w="1170" w:type="dxa"/>
            <w:tcBorders>
              <w:top w:val="nil"/>
              <w:left w:val="nil"/>
              <w:bottom w:val="single" w:color="auto" w:sz="4" w:space="0"/>
              <w:right w:val="single" w:color="auto" w:sz="4" w:space="0"/>
            </w:tcBorders>
            <w:shd w:val="clear" w:color="auto" w:fill="auto"/>
            <w:vAlign w:val="center"/>
          </w:tcPr>
          <w:p w14:paraId="2A8467EB">
            <w:pPr>
              <w:jc w:val="center"/>
              <w:rPr>
                <w:rFonts w:ascii="宋体" w:hAnsi="宋体" w:eastAsia="宋体" w:cs="宋体"/>
                <w:color w:val="000000" w:themeColor="text1"/>
                <w:sz w:val="20"/>
                <w:szCs w:val="20"/>
              </w:rPr>
            </w:pPr>
            <w:r>
              <w:rPr>
                <w:rFonts w:hint="eastAsia"/>
                <w:color w:val="000000" w:themeColor="text1"/>
                <w:sz w:val="20"/>
                <w:szCs w:val="20"/>
              </w:rPr>
              <w:t>实地检查等</w:t>
            </w:r>
          </w:p>
        </w:tc>
        <w:tc>
          <w:tcPr>
            <w:tcW w:w="1155" w:type="dxa"/>
            <w:tcBorders>
              <w:top w:val="nil"/>
              <w:left w:val="nil"/>
              <w:bottom w:val="single" w:color="auto" w:sz="4" w:space="0"/>
              <w:right w:val="single" w:color="auto" w:sz="4" w:space="0"/>
            </w:tcBorders>
            <w:shd w:val="clear" w:color="auto" w:fill="auto"/>
            <w:vAlign w:val="center"/>
          </w:tcPr>
          <w:p w14:paraId="3225BF65">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7F06C1E">
            <w:pPr>
              <w:jc w:val="center"/>
              <w:rPr>
                <w:rFonts w:ascii="宋体" w:hAnsi="宋体" w:eastAsia="宋体" w:cs="宋体"/>
                <w:color w:val="000000" w:themeColor="text1"/>
                <w:sz w:val="20"/>
                <w:szCs w:val="20"/>
              </w:rPr>
            </w:pPr>
            <w:r>
              <w:rPr>
                <w:rFonts w:hint="eastAsia"/>
                <w:color w:val="000000" w:themeColor="text1"/>
                <w:sz w:val="20"/>
                <w:szCs w:val="20"/>
              </w:rPr>
              <w:t>1.《二手车流通管理办法》（商务部、公安部、国家工商总局、国家税务总局二OO五年第2号令）第七条；2.《云南省商务厅 公安厅 工商局 国税局 地税局关于进一步贯彻〈二手车流通管理办法〉的实施意见》（云商市〔2011〕178号）第一条</w:t>
            </w:r>
          </w:p>
        </w:tc>
        <w:tc>
          <w:tcPr>
            <w:tcW w:w="708" w:type="dxa"/>
            <w:tcBorders>
              <w:top w:val="nil"/>
              <w:left w:val="nil"/>
              <w:bottom w:val="single" w:color="auto" w:sz="4" w:space="0"/>
              <w:right w:val="single" w:color="auto" w:sz="4" w:space="0"/>
            </w:tcBorders>
            <w:shd w:val="clear" w:color="auto" w:fill="auto"/>
            <w:vAlign w:val="center"/>
          </w:tcPr>
          <w:p w14:paraId="12735C6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EF3AAB8">
            <w:pPr>
              <w:widowControl/>
              <w:spacing w:line="240" w:lineRule="exact"/>
              <w:jc w:val="left"/>
              <w:rPr>
                <w:rFonts w:cs="宋体" w:asciiTheme="minorEastAsia" w:hAnsiTheme="minorEastAsia"/>
                <w:color w:val="000000" w:themeColor="text1"/>
                <w:kern w:val="0"/>
                <w:sz w:val="20"/>
                <w:szCs w:val="20"/>
              </w:rPr>
            </w:pPr>
          </w:p>
        </w:tc>
      </w:tr>
      <w:tr w14:paraId="7AF283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E46AF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CD59D2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499C5BBD">
            <w:pPr>
              <w:jc w:val="center"/>
              <w:rPr>
                <w:rFonts w:ascii="宋体" w:hAnsi="宋体" w:eastAsia="宋体" w:cs="宋体"/>
                <w:color w:val="000000" w:themeColor="text1"/>
                <w:sz w:val="20"/>
                <w:szCs w:val="20"/>
              </w:rPr>
            </w:pPr>
            <w:r>
              <w:rPr>
                <w:rFonts w:hint="eastAsia"/>
                <w:color w:val="000000" w:themeColor="text1"/>
                <w:sz w:val="20"/>
                <w:szCs w:val="20"/>
              </w:rPr>
              <w:t>对单用途商务预付卡发卡企业的检查</w:t>
            </w:r>
          </w:p>
        </w:tc>
        <w:tc>
          <w:tcPr>
            <w:tcW w:w="1884" w:type="dxa"/>
            <w:tcBorders>
              <w:top w:val="nil"/>
              <w:left w:val="nil"/>
              <w:bottom w:val="single" w:color="auto" w:sz="4" w:space="0"/>
              <w:right w:val="single" w:color="auto" w:sz="4" w:space="0"/>
            </w:tcBorders>
            <w:shd w:val="clear" w:color="auto" w:fill="auto"/>
            <w:vAlign w:val="center"/>
          </w:tcPr>
          <w:p w14:paraId="15721360">
            <w:pPr>
              <w:jc w:val="center"/>
              <w:rPr>
                <w:rFonts w:ascii="宋体" w:hAnsi="宋体" w:eastAsia="宋体" w:cs="宋体"/>
                <w:color w:val="000000" w:themeColor="text1"/>
                <w:sz w:val="20"/>
                <w:szCs w:val="20"/>
              </w:rPr>
            </w:pPr>
            <w:r>
              <w:rPr>
                <w:rFonts w:hint="eastAsia"/>
                <w:color w:val="000000" w:themeColor="text1"/>
                <w:sz w:val="20"/>
                <w:szCs w:val="20"/>
              </w:rPr>
              <w:t xml:space="preserve">1.单用途商业预付卡发卡企业是否在开展单用途卡业务后按有关规定向其工商登记注册地人民政府商务主管部门备案； </w:t>
            </w:r>
            <w:r>
              <w:rPr>
                <w:rFonts w:hint="eastAsia"/>
                <w:color w:val="000000" w:themeColor="text1"/>
                <w:sz w:val="20"/>
                <w:szCs w:val="20"/>
              </w:rPr>
              <w:br w:type="textWrapping"/>
            </w:r>
            <w:r>
              <w:rPr>
                <w:rFonts w:hint="eastAsia"/>
                <w:color w:val="000000" w:themeColor="text1"/>
                <w:sz w:val="20"/>
                <w:szCs w:val="20"/>
              </w:rPr>
              <w:t>2.发卡企业是否履行发卡与服务相关义务；</w:t>
            </w:r>
            <w:r>
              <w:rPr>
                <w:rFonts w:hint="eastAsia"/>
                <w:color w:val="000000" w:themeColor="text1"/>
                <w:sz w:val="20"/>
                <w:szCs w:val="20"/>
              </w:rPr>
              <w:br w:type="textWrapping"/>
            </w:r>
            <w:r>
              <w:rPr>
                <w:rFonts w:hint="eastAsia"/>
                <w:color w:val="000000" w:themeColor="text1"/>
                <w:sz w:val="20"/>
                <w:szCs w:val="20"/>
              </w:rPr>
              <w:t xml:space="preserve">3.发卡企业是否违反资金管理的有关规定； </w:t>
            </w:r>
            <w:r>
              <w:rPr>
                <w:rFonts w:hint="eastAsia"/>
                <w:color w:val="000000" w:themeColor="text1"/>
                <w:sz w:val="20"/>
                <w:szCs w:val="20"/>
              </w:rPr>
              <w:br w:type="textWrapping"/>
            </w:r>
            <w:r>
              <w:rPr>
                <w:rFonts w:hint="eastAsia"/>
                <w:color w:val="000000" w:themeColor="text1"/>
                <w:sz w:val="20"/>
                <w:szCs w:val="20"/>
              </w:rPr>
              <w:t>4.发卡企业是否建立业务处理系统及履行技术故障报告义务。</w:t>
            </w:r>
          </w:p>
        </w:tc>
        <w:tc>
          <w:tcPr>
            <w:tcW w:w="756" w:type="dxa"/>
            <w:tcBorders>
              <w:top w:val="nil"/>
              <w:left w:val="nil"/>
              <w:bottom w:val="single" w:color="auto" w:sz="4" w:space="0"/>
              <w:right w:val="single" w:color="auto" w:sz="4" w:space="0"/>
            </w:tcBorders>
            <w:shd w:val="clear" w:color="auto" w:fill="auto"/>
            <w:vAlign w:val="center"/>
          </w:tcPr>
          <w:p w14:paraId="79C9E4A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32E198C">
            <w:pPr>
              <w:jc w:val="center"/>
              <w:rPr>
                <w:rFonts w:ascii="宋体" w:hAnsi="宋体" w:eastAsia="宋体" w:cs="宋体"/>
                <w:color w:val="000000" w:themeColor="text1"/>
                <w:sz w:val="20"/>
                <w:szCs w:val="20"/>
              </w:rPr>
            </w:pPr>
            <w:r>
              <w:rPr>
                <w:rFonts w:hint="eastAsia"/>
                <w:color w:val="000000" w:themeColor="text1"/>
                <w:sz w:val="20"/>
                <w:szCs w:val="20"/>
              </w:rPr>
              <w:t>单用途商业预付卡发卡企业</w:t>
            </w:r>
          </w:p>
        </w:tc>
        <w:tc>
          <w:tcPr>
            <w:tcW w:w="1170" w:type="dxa"/>
            <w:tcBorders>
              <w:top w:val="nil"/>
              <w:left w:val="nil"/>
              <w:bottom w:val="single" w:color="auto" w:sz="4" w:space="0"/>
              <w:right w:val="single" w:color="auto" w:sz="4" w:space="0"/>
            </w:tcBorders>
            <w:shd w:val="clear" w:color="auto" w:fill="auto"/>
            <w:vAlign w:val="center"/>
          </w:tcPr>
          <w:p w14:paraId="1A076F71">
            <w:pPr>
              <w:jc w:val="center"/>
              <w:rPr>
                <w:rFonts w:ascii="宋体" w:hAnsi="宋体" w:eastAsia="宋体" w:cs="宋体"/>
                <w:color w:val="000000" w:themeColor="text1"/>
                <w:sz w:val="20"/>
                <w:szCs w:val="20"/>
              </w:rPr>
            </w:pPr>
            <w:r>
              <w:rPr>
                <w:rFonts w:hint="eastAsia"/>
                <w:color w:val="000000" w:themeColor="text1"/>
                <w:sz w:val="20"/>
                <w:szCs w:val="20"/>
              </w:rPr>
              <w:t>实地检查、网络系统检查</w:t>
            </w:r>
          </w:p>
        </w:tc>
        <w:tc>
          <w:tcPr>
            <w:tcW w:w="1155" w:type="dxa"/>
            <w:tcBorders>
              <w:top w:val="nil"/>
              <w:left w:val="nil"/>
              <w:bottom w:val="single" w:color="auto" w:sz="4" w:space="0"/>
              <w:right w:val="single" w:color="auto" w:sz="4" w:space="0"/>
            </w:tcBorders>
            <w:shd w:val="clear" w:color="auto" w:fill="auto"/>
            <w:vAlign w:val="center"/>
          </w:tcPr>
          <w:p w14:paraId="0ACCC8B2">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FD96DB">
            <w:pPr>
              <w:jc w:val="center"/>
              <w:rPr>
                <w:rFonts w:ascii="宋体" w:hAnsi="宋体" w:eastAsia="宋体" w:cs="宋体"/>
                <w:color w:val="000000" w:themeColor="text1"/>
                <w:sz w:val="20"/>
                <w:szCs w:val="20"/>
              </w:rPr>
            </w:pPr>
            <w:r>
              <w:rPr>
                <w:rFonts w:hint="eastAsia"/>
                <w:color w:val="000000" w:themeColor="text1"/>
                <w:sz w:val="20"/>
                <w:szCs w:val="20"/>
              </w:rPr>
              <w:t>《单用途商业预付卡管理办法（试行）》（商务部令2012年第9号）第二章第七条、第十二条；第三章第十四至二十二条；第四章第二十四条至二十七条、第二十九条、第三十一条</w:t>
            </w:r>
          </w:p>
        </w:tc>
        <w:tc>
          <w:tcPr>
            <w:tcW w:w="708" w:type="dxa"/>
            <w:tcBorders>
              <w:top w:val="nil"/>
              <w:left w:val="nil"/>
              <w:bottom w:val="single" w:color="auto" w:sz="4" w:space="0"/>
              <w:right w:val="single" w:color="auto" w:sz="4" w:space="0"/>
            </w:tcBorders>
            <w:shd w:val="clear" w:color="auto" w:fill="auto"/>
            <w:vAlign w:val="center"/>
          </w:tcPr>
          <w:p w14:paraId="6FEA41B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950F22F">
            <w:pPr>
              <w:widowControl/>
              <w:spacing w:line="240" w:lineRule="exact"/>
              <w:jc w:val="left"/>
              <w:rPr>
                <w:rFonts w:cs="宋体" w:asciiTheme="minorEastAsia" w:hAnsiTheme="minorEastAsia"/>
                <w:color w:val="000000" w:themeColor="text1"/>
                <w:kern w:val="0"/>
                <w:sz w:val="20"/>
                <w:szCs w:val="20"/>
              </w:rPr>
            </w:pPr>
          </w:p>
        </w:tc>
      </w:tr>
      <w:tr w14:paraId="28EE175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1E3FB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874180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 xml:space="preserve">官渡区商务和投资促进局（7类7项）  </w:t>
            </w:r>
          </w:p>
        </w:tc>
        <w:tc>
          <w:tcPr>
            <w:tcW w:w="1450" w:type="dxa"/>
            <w:tcBorders>
              <w:top w:val="nil"/>
              <w:left w:val="nil"/>
              <w:bottom w:val="single" w:color="auto" w:sz="4" w:space="0"/>
              <w:right w:val="single" w:color="auto" w:sz="4" w:space="0"/>
            </w:tcBorders>
            <w:shd w:val="clear" w:color="auto" w:fill="auto"/>
            <w:vAlign w:val="center"/>
          </w:tcPr>
          <w:p w14:paraId="547E9F77">
            <w:pPr>
              <w:jc w:val="center"/>
              <w:rPr>
                <w:rFonts w:ascii="宋体" w:hAnsi="宋体" w:eastAsia="宋体" w:cs="宋体"/>
                <w:color w:val="000000" w:themeColor="text1"/>
                <w:sz w:val="20"/>
                <w:szCs w:val="20"/>
              </w:rPr>
            </w:pPr>
            <w:r>
              <w:rPr>
                <w:rFonts w:hint="eastAsia"/>
                <w:color w:val="000000" w:themeColor="text1"/>
                <w:sz w:val="20"/>
                <w:szCs w:val="20"/>
              </w:rPr>
              <w:t>对对外劳务合作企业的检查</w:t>
            </w:r>
          </w:p>
        </w:tc>
        <w:tc>
          <w:tcPr>
            <w:tcW w:w="1884" w:type="dxa"/>
            <w:tcBorders>
              <w:top w:val="nil"/>
              <w:left w:val="nil"/>
              <w:bottom w:val="single" w:color="auto" w:sz="4" w:space="0"/>
              <w:right w:val="single" w:color="auto" w:sz="4" w:space="0"/>
            </w:tcBorders>
            <w:shd w:val="clear" w:color="auto" w:fill="auto"/>
            <w:vAlign w:val="center"/>
          </w:tcPr>
          <w:p w14:paraId="1124FE32">
            <w:pPr>
              <w:jc w:val="center"/>
              <w:rPr>
                <w:rFonts w:ascii="宋体" w:hAnsi="宋体" w:eastAsia="宋体" w:cs="宋体"/>
                <w:color w:val="000000" w:themeColor="text1"/>
                <w:sz w:val="20"/>
                <w:szCs w:val="20"/>
              </w:rPr>
            </w:pPr>
            <w:r>
              <w:rPr>
                <w:rFonts w:hint="eastAsia"/>
                <w:color w:val="000000" w:themeColor="text1"/>
                <w:sz w:val="20"/>
                <w:szCs w:val="20"/>
              </w:rPr>
              <w:t>1.是否存在未依法取得对外劳务合作经营资格，从事对外劳务合作的行为；</w:t>
            </w:r>
            <w:r>
              <w:rPr>
                <w:rFonts w:hint="eastAsia"/>
                <w:color w:val="000000" w:themeColor="text1"/>
                <w:sz w:val="20"/>
                <w:szCs w:val="20"/>
              </w:rPr>
              <w:br w:type="textWrapping"/>
            </w:r>
            <w:r>
              <w:rPr>
                <w:rFonts w:hint="eastAsia"/>
                <w:color w:val="000000" w:themeColor="text1"/>
                <w:sz w:val="20"/>
                <w:szCs w:val="20"/>
              </w:rPr>
              <w:t>2.是否存在违规组织对外劳务的行为和违规安排随行管理人员的行为。</w:t>
            </w:r>
            <w:r>
              <w:rPr>
                <w:rFonts w:hint="eastAsia"/>
                <w:color w:val="000000" w:themeColor="text1"/>
                <w:sz w:val="20"/>
                <w:szCs w:val="20"/>
              </w:rPr>
              <w:br w:type="textWrapping"/>
            </w:r>
            <w:r>
              <w:rPr>
                <w:rFonts w:hint="eastAsia"/>
                <w:color w:val="000000" w:themeColor="text1"/>
                <w:sz w:val="20"/>
                <w:szCs w:val="20"/>
              </w:rPr>
              <w:t>3.是否依照《对外劳务合作管理条例》规定缴存或者补足备用金。</w:t>
            </w:r>
            <w:r>
              <w:rPr>
                <w:rFonts w:hint="eastAsia"/>
                <w:color w:val="000000" w:themeColor="text1"/>
                <w:sz w:val="20"/>
                <w:szCs w:val="20"/>
              </w:rPr>
              <w:br w:type="textWrapping"/>
            </w:r>
            <w:r>
              <w:rPr>
                <w:rFonts w:hint="eastAsia"/>
                <w:color w:val="000000" w:themeColor="text1"/>
                <w:sz w:val="20"/>
                <w:szCs w:val="20"/>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color w:val="000000" w:themeColor="text1"/>
                <w:sz w:val="20"/>
                <w:szCs w:val="20"/>
              </w:rPr>
              <w:br w:type="textWrapping"/>
            </w:r>
            <w:r>
              <w:rPr>
                <w:rFonts w:hint="eastAsia"/>
                <w:color w:val="000000" w:themeColor="text1"/>
                <w:sz w:val="20"/>
                <w:szCs w:val="20"/>
              </w:rPr>
              <w:t>5.是否存在对外劳务合同违法的行为。</w:t>
            </w:r>
            <w:r>
              <w:rPr>
                <w:rFonts w:hint="eastAsia"/>
                <w:color w:val="000000" w:themeColor="text1"/>
                <w:sz w:val="20"/>
                <w:szCs w:val="20"/>
              </w:rPr>
              <w:br w:type="textWrapping"/>
            </w:r>
            <w:r>
              <w:rPr>
                <w:rFonts w:hint="eastAsia"/>
                <w:color w:val="000000" w:themeColor="text1"/>
                <w:sz w:val="20"/>
                <w:szCs w:val="20"/>
              </w:rPr>
              <w:t>6.是否履行备案等相关手续的行为。</w:t>
            </w:r>
          </w:p>
        </w:tc>
        <w:tc>
          <w:tcPr>
            <w:tcW w:w="756" w:type="dxa"/>
            <w:tcBorders>
              <w:top w:val="nil"/>
              <w:left w:val="nil"/>
              <w:bottom w:val="single" w:color="auto" w:sz="4" w:space="0"/>
              <w:right w:val="single" w:color="auto" w:sz="4" w:space="0"/>
            </w:tcBorders>
            <w:shd w:val="clear" w:color="auto" w:fill="auto"/>
            <w:vAlign w:val="center"/>
          </w:tcPr>
          <w:p w14:paraId="6002412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6FB1A5">
            <w:pPr>
              <w:jc w:val="center"/>
              <w:rPr>
                <w:rFonts w:ascii="宋体" w:hAnsi="宋体" w:eastAsia="宋体" w:cs="宋体"/>
                <w:color w:val="000000" w:themeColor="text1"/>
                <w:sz w:val="20"/>
                <w:szCs w:val="20"/>
              </w:rPr>
            </w:pPr>
            <w:r>
              <w:rPr>
                <w:rFonts w:hint="eastAsia"/>
                <w:color w:val="000000" w:themeColor="text1"/>
                <w:sz w:val="20"/>
                <w:szCs w:val="20"/>
              </w:rPr>
              <w:t>对外劳务合作企业</w:t>
            </w:r>
          </w:p>
        </w:tc>
        <w:tc>
          <w:tcPr>
            <w:tcW w:w="1170" w:type="dxa"/>
            <w:tcBorders>
              <w:top w:val="nil"/>
              <w:left w:val="nil"/>
              <w:bottom w:val="single" w:color="auto" w:sz="4" w:space="0"/>
              <w:right w:val="single" w:color="auto" w:sz="4" w:space="0"/>
            </w:tcBorders>
            <w:shd w:val="clear" w:color="auto" w:fill="auto"/>
            <w:vAlign w:val="center"/>
          </w:tcPr>
          <w:p w14:paraId="2DD904B1">
            <w:pPr>
              <w:jc w:val="center"/>
              <w:rPr>
                <w:rFonts w:ascii="宋体" w:hAnsi="宋体" w:eastAsia="宋体" w:cs="宋体"/>
                <w:color w:val="000000" w:themeColor="text1"/>
                <w:sz w:val="20"/>
                <w:szCs w:val="20"/>
              </w:rPr>
            </w:pPr>
            <w:r>
              <w:rPr>
                <w:rFonts w:hint="eastAsia"/>
                <w:color w:val="000000" w:themeColor="text1"/>
                <w:sz w:val="20"/>
                <w:szCs w:val="20"/>
              </w:rPr>
              <w:t>实地</w:t>
            </w:r>
            <w:r>
              <w:rPr>
                <w:rFonts w:hint="eastAsia"/>
                <w:color w:val="000000" w:themeColor="text1"/>
                <w:sz w:val="20"/>
                <w:szCs w:val="20"/>
              </w:rPr>
              <w:br w:type="textWrapping"/>
            </w:r>
            <w:r>
              <w:rPr>
                <w:rFonts w:hint="eastAsia"/>
                <w:color w:val="000000" w:themeColor="text1"/>
                <w:sz w:val="20"/>
                <w:szCs w:val="20"/>
              </w:rPr>
              <w:t>检查</w:t>
            </w:r>
          </w:p>
        </w:tc>
        <w:tc>
          <w:tcPr>
            <w:tcW w:w="1155" w:type="dxa"/>
            <w:tcBorders>
              <w:top w:val="nil"/>
              <w:left w:val="nil"/>
              <w:bottom w:val="single" w:color="auto" w:sz="4" w:space="0"/>
              <w:right w:val="single" w:color="auto" w:sz="4" w:space="0"/>
            </w:tcBorders>
            <w:shd w:val="clear" w:color="auto" w:fill="auto"/>
            <w:vAlign w:val="center"/>
          </w:tcPr>
          <w:p w14:paraId="3F8EA38B">
            <w:pPr>
              <w:jc w:val="center"/>
              <w:rPr>
                <w:rFonts w:ascii="宋体" w:hAnsi="宋体" w:eastAsia="宋体" w:cs="宋体"/>
                <w:color w:val="000000" w:themeColor="text1"/>
                <w:sz w:val="20"/>
                <w:szCs w:val="20"/>
              </w:rPr>
            </w:pPr>
            <w:r>
              <w:rPr>
                <w:rFonts w:hint="eastAsia"/>
                <w:color w:val="000000" w:themeColor="text1"/>
                <w:sz w:val="20"/>
                <w:szCs w:val="20"/>
              </w:rPr>
              <w:t>官渡区商务和投资促进局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F9C67D">
            <w:pPr>
              <w:jc w:val="center"/>
              <w:rPr>
                <w:rFonts w:ascii="宋体" w:hAnsi="宋体" w:eastAsia="宋体" w:cs="宋体"/>
                <w:color w:val="000000" w:themeColor="text1"/>
                <w:sz w:val="20"/>
                <w:szCs w:val="20"/>
              </w:rPr>
            </w:pPr>
            <w:r>
              <w:rPr>
                <w:rFonts w:hint="eastAsia"/>
                <w:color w:val="000000" w:themeColor="text1"/>
                <w:sz w:val="20"/>
                <w:szCs w:val="20"/>
              </w:rPr>
              <w:t>《对外劳务合作管理条例》（中华人民共和国国务院令第620号）第五章第三十九条、第四十条、第四十一条、四十二条、第四十三条第一款、第四十五条</w:t>
            </w:r>
          </w:p>
        </w:tc>
        <w:tc>
          <w:tcPr>
            <w:tcW w:w="708" w:type="dxa"/>
            <w:tcBorders>
              <w:top w:val="nil"/>
              <w:left w:val="nil"/>
              <w:bottom w:val="single" w:color="auto" w:sz="4" w:space="0"/>
              <w:right w:val="single" w:color="auto" w:sz="4" w:space="0"/>
            </w:tcBorders>
            <w:shd w:val="clear" w:color="auto" w:fill="auto"/>
            <w:vAlign w:val="center"/>
          </w:tcPr>
          <w:p w14:paraId="6785264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9BE113">
            <w:pPr>
              <w:widowControl/>
              <w:spacing w:line="240" w:lineRule="exact"/>
              <w:jc w:val="left"/>
              <w:rPr>
                <w:rFonts w:cs="宋体" w:asciiTheme="minorEastAsia" w:hAnsiTheme="minorEastAsia"/>
                <w:color w:val="000000" w:themeColor="text1"/>
                <w:kern w:val="0"/>
                <w:sz w:val="20"/>
                <w:szCs w:val="20"/>
              </w:rPr>
            </w:pPr>
          </w:p>
        </w:tc>
      </w:tr>
      <w:tr w14:paraId="0349CB4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3AC30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5223A0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09CB2F8">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A9D82B5">
            <w:pPr>
              <w:jc w:val="center"/>
              <w:rPr>
                <w:rFonts w:ascii="宋体" w:hAnsi="宋体" w:eastAsia="宋体" w:cs="宋体"/>
                <w:color w:val="000000" w:themeColor="text1"/>
                <w:sz w:val="20"/>
                <w:szCs w:val="20"/>
              </w:rPr>
            </w:pPr>
            <w:r>
              <w:rPr>
                <w:rFonts w:hint="eastAsia"/>
                <w:color w:val="000000" w:themeColor="text1"/>
                <w:sz w:val="20"/>
                <w:szCs w:val="20"/>
              </w:rPr>
              <w:t>涂改、出租、出借或者以其他方式转让《网络文化经营许可证》，尚不构成刑事处罚的</w:t>
            </w:r>
          </w:p>
        </w:tc>
        <w:tc>
          <w:tcPr>
            <w:tcW w:w="756" w:type="dxa"/>
            <w:tcBorders>
              <w:top w:val="nil"/>
              <w:left w:val="nil"/>
              <w:bottom w:val="single" w:color="auto" w:sz="4" w:space="0"/>
              <w:right w:val="single" w:color="auto" w:sz="4" w:space="0"/>
            </w:tcBorders>
            <w:shd w:val="clear" w:color="auto" w:fill="auto"/>
            <w:vAlign w:val="center"/>
          </w:tcPr>
          <w:p w14:paraId="61CBE83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8386320">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4639D23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1EAB9E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D5A583">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《互联网上网服务营业场所管理条例》第二十九条</w:t>
            </w:r>
          </w:p>
        </w:tc>
        <w:tc>
          <w:tcPr>
            <w:tcW w:w="708" w:type="dxa"/>
            <w:tcBorders>
              <w:top w:val="nil"/>
              <w:left w:val="nil"/>
              <w:bottom w:val="single" w:color="auto" w:sz="4" w:space="0"/>
              <w:right w:val="single" w:color="auto" w:sz="4" w:space="0"/>
            </w:tcBorders>
            <w:shd w:val="clear" w:color="auto" w:fill="auto"/>
            <w:vAlign w:val="center"/>
          </w:tcPr>
          <w:p w14:paraId="3DF6F22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E48C36">
            <w:pPr>
              <w:widowControl/>
              <w:spacing w:line="240" w:lineRule="exact"/>
              <w:jc w:val="left"/>
              <w:rPr>
                <w:rFonts w:cs="宋体" w:asciiTheme="minorEastAsia" w:hAnsiTheme="minorEastAsia"/>
                <w:color w:val="000000" w:themeColor="text1"/>
                <w:kern w:val="0"/>
                <w:sz w:val="20"/>
                <w:szCs w:val="20"/>
              </w:rPr>
            </w:pPr>
          </w:p>
        </w:tc>
      </w:tr>
      <w:tr w14:paraId="5A7FEA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22C64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5B5D503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vMerge w:val="restart"/>
            <w:tcBorders>
              <w:top w:val="nil"/>
              <w:left w:val="nil"/>
              <w:right w:val="single" w:color="auto" w:sz="4" w:space="0"/>
            </w:tcBorders>
            <w:shd w:val="clear" w:color="auto" w:fill="auto"/>
            <w:vAlign w:val="center"/>
          </w:tcPr>
          <w:p w14:paraId="39EAD2FB">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3F6625F1">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互联网上网服务营业场所经营单位利用营业场所制作、下载、复制、查阅、发布、传播或者以其他方式使用含有本条例第十四条规定禁止含有的内容的信息</w:t>
            </w:r>
          </w:p>
        </w:tc>
        <w:tc>
          <w:tcPr>
            <w:tcW w:w="756" w:type="dxa"/>
            <w:tcBorders>
              <w:top w:val="nil"/>
              <w:left w:val="nil"/>
              <w:bottom w:val="single" w:color="auto" w:sz="4" w:space="0"/>
              <w:right w:val="single" w:color="auto" w:sz="4" w:space="0"/>
            </w:tcBorders>
            <w:shd w:val="clear" w:color="auto" w:fill="auto"/>
            <w:vAlign w:val="center"/>
          </w:tcPr>
          <w:p w14:paraId="7131DC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149D80">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0B7785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B628B3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F8AEB7">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《互联网上网服务营业场所管理条例》第三十条</w:t>
            </w:r>
          </w:p>
        </w:tc>
        <w:tc>
          <w:tcPr>
            <w:tcW w:w="708" w:type="dxa"/>
            <w:tcBorders>
              <w:top w:val="nil"/>
              <w:left w:val="nil"/>
              <w:bottom w:val="single" w:color="auto" w:sz="4" w:space="0"/>
              <w:right w:val="single" w:color="auto" w:sz="4" w:space="0"/>
            </w:tcBorders>
            <w:shd w:val="clear" w:color="auto" w:fill="auto"/>
            <w:vAlign w:val="center"/>
          </w:tcPr>
          <w:p w14:paraId="6D35162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52925B">
            <w:pPr>
              <w:widowControl/>
              <w:spacing w:line="240" w:lineRule="exact"/>
              <w:jc w:val="left"/>
              <w:rPr>
                <w:rFonts w:cs="宋体" w:asciiTheme="minorEastAsia" w:hAnsiTheme="minorEastAsia"/>
                <w:color w:val="000000" w:themeColor="text1"/>
                <w:kern w:val="0"/>
                <w:sz w:val="20"/>
                <w:szCs w:val="20"/>
              </w:rPr>
            </w:pPr>
          </w:p>
        </w:tc>
      </w:tr>
      <w:tr w14:paraId="3CF29A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795876">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E26676">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74D5899">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88A231D">
            <w:pPr>
              <w:jc w:val="center"/>
              <w:rPr>
                <w:rFonts w:ascii="宋体" w:hAnsi="宋体" w:eastAsia="宋体" w:cs="宋体"/>
                <w:color w:val="000000" w:themeColor="text1"/>
                <w:sz w:val="20"/>
                <w:szCs w:val="20"/>
              </w:rPr>
            </w:pPr>
            <w:r>
              <w:rPr>
                <w:rFonts w:hint="eastAsia"/>
                <w:color w:val="000000" w:themeColor="text1"/>
                <w:sz w:val="20"/>
                <w:szCs w:val="20"/>
              </w:rPr>
              <w:t>在规定的营业时间以外营业</w:t>
            </w:r>
          </w:p>
        </w:tc>
        <w:tc>
          <w:tcPr>
            <w:tcW w:w="756" w:type="dxa"/>
            <w:tcBorders>
              <w:top w:val="nil"/>
              <w:left w:val="nil"/>
              <w:bottom w:val="single" w:color="auto" w:sz="4" w:space="0"/>
              <w:right w:val="single" w:color="auto" w:sz="4" w:space="0"/>
            </w:tcBorders>
            <w:shd w:val="clear" w:color="auto" w:fill="auto"/>
            <w:vAlign w:val="center"/>
          </w:tcPr>
          <w:p w14:paraId="1810CC9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0E17A3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193909E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6F253D6">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2AFA56">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《互联网上网服务营业场所管理条例》第三十一条第一款</w:t>
            </w:r>
          </w:p>
        </w:tc>
        <w:tc>
          <w:tcPr>
            <w:tcW w:w="708" w:type="dxa"/>
            <w:tcBorders>
              <w:top w:val="nil"/>
              <w:left w:val="nil"/>
              <w:bottom w:val="single" w:color="auto" w:sz="4" w:space="0"/>
              <w:right w:val="single" w:color="auto" w:sz="4" w:space="0"/>
            </w:tcBorders>
            <w:shd w:val="clear" w:color="auto" w:fill="auto"/>
            <w:vAlign w:val="center"/>
          </w:tcPr>
          <w:p w14:paraId="7F65BA7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9CA089">
            <w:pPr>
              <w:widowControl/>
              <w:spacing w:line="240" w:lineRule="exact"/>
              <w:jc w:val="left"/>
              <w:rPr>
                <w:rFonts w:cs="宋体" w:asciiTheme="minorEastAsia" w:hAnsiTheme="minorEastAsia"/>
                <w:color w:val="000000" w:themeColor="text1"/>
                <w:kern w:val="0"/>
                <w:sz w:val="20"/>
                <w:szCs w:val="20"/>
              </w:rPr>
            </w:pPr>
          </w:p>
        </w:tc>
      </w:tr>
      <w:tr w14:paraId="7611853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67025B3">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4B51ECB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vMerge w:val="restart"/>
            <w:tcBorders>
              <w:top w:val="nil"/>
              <w:left w:val="nil"/>
              <w:right w:val="single" w:color="auto" w:sz="4" w:space="0"/>
            </w:tcBorders>
            <w:shd w:val="clear" w:color="auto" w:fill="auto"/>
            <w:vAlign w:val="center"/>
          </w:tcPr>
          <w:p w14:paraId="723E8FC1">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0643620A">
            <w:pPr>
              <w:jc w:val="center"/>
              <w:rPr>
                <w:rFonts w:ascii="宋体" w:hAnsi="宋体" w:eastAsia="宋体" w:cs="宋体"/>
                <w:color w:val="000000" w:themeColor="text1"/>
                <w:sz w:val="20"/>
                <w:szCs w:val="20"/>
              </w:rPr>
            </w:pPr>
            <w:r>
              <w:rPr>
                <w:rFonts w:hint="eastAsia"/>
                <w:color w:val="000000" w:themeColor="text1"/>
                <w:sz w:val="20"/>
                <w:szCs w:val="20"/>
              </w:rPr>
              <w:t>接纳未成年人进入营业场所</w:t>
            </w:r>
          </w:p>
        </w:tc>
        <w:tc>
          <w:tcPr>
            <w:tcW w:w="756" w:type="dxa"/>
            <w:tcBorders>
              <w:top w:val="nil"/>
              <w:left w:val="nil"/>
              <w:bottom w:val="single" w:color="auto" w:sz="4" w:space="0"/>
              <w:right w:val="single" w:color="auto" w:sz="4" w:space="0"/>
            </w:tcBorders>
            <w:shd w:val="clear" w:color="auto" w:fill="auto"/>
            <w:vAlign w:val="center"/>
          </w:tcPr>
          <w:p w14:paraId="1AEAFD4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DEFDAF">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0533AC0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3162C6A">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6B5F65">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《互联网上网服务营业场所管理条例》第三十一条第二款</w:t>
            </w:r>
          </w:p>
        </w:tc>
        <w:tc>
          <w:tcPr>
            <w:tcW w:w="708" w:type="dxa"/>
            <w:tcBorders>
              <w:top w:val="nil"/>
              <w:left w:val="nil"/>
              <w:bottom w:val="single" w:color="auto" w:sz="4" w:space="0"/>
              <w:right w:val="single" w:color="auto" w:sz="4" w:space="0"/>
            </w:tcBorders>
            <w:shd w:val="clear" w:color="auto" w:fill="auto"/>
            <w:vAlign w:val="center"/>
          </w:tcPr>
          <w:p w14:paraId="6282374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B227926">
            <w:pPr>
              <w:widowControl/>
              <w:spacing w:line="240" w:lineRule="exact"/>
              <w:jc w:val="left"/>
              <w:rPr>
                <w:rFonts w:cs="宋体" w:asciiTheme="minorEastAsia" w:hAnsiTheme="minorEastAsia"/>
                <w:color w:val="000000" w:themeColor="text1"/>
                <w:kern w:val="0"/>
                <w:sz w:val="20"/>
                <w:szCs w:val="20"/>
              </w:rPr>
            </w:pPr>
          </w:p>
        </w:tc>
      </w:tr>
      <w:tr w14:paraId="1EF15E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83B3A0">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08A833CE">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44794374">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E73EB85">
            <w:pPr>
              <w:jc w:val="center"/>
              <w:rPr>
                <w:rFonts w:ascii="宋体" w:hAnsi="宋体" w:eastAsia="宋体" w:cs="宋体"/>
                <w:color w:val="000000" w:themeColor="text1"/>
                <w:sz w:val="20"/>
                <w:szCs w:val="20"/>
              </w:rPr>
            </w:pPr>
            <w:r>
              <w:rPr>
                <w:rFonts w:hint="eastAsia"/>
                <w:color w:val="000000" w:themeColor="text1"/>
                <w:sz w:val="20"/>
                <w:szCs w:val="20"/>
              </w:rPr>
              <w:t>经营非网络游戏</w:t>
            </w:r>
          </w:p>
        </w:tc>
        <w:tc>
          <w:tcPr>
            <w:tcW w:w="756" w:type="dxa"/>
            <w:tcBorders>
              <w:top w:val="nil"/>
              <w:left w:val="nil"/>
              <w:bottom w:val="single" w:color="auto" w:sz="4" w:space="0"/>
              <w:right w:val="single" w:color="auto" w:sz="4" w:space="0"/>
            </w:tcBorders>
            <w:shd w:val="clear" w:color="auto" w:fill="auto"/>
            <w:vAlign w:val="center"/>
          </w:tcPr>
          <w:p w14:paraId="24FC86B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835BB0">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D104957">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4892FE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C7DB61">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《互联网上网服务营业场所管理条例》第三十一条第三款</w:t>
            </w:r>
          </w:p>
        </w:tc>
        <w:tc>
          <w:tcPr>
            <w:tcW w:w="708" w:type="dxa"/>
            <w:tcBorders>
              <w:top w:val="nil"/>
              <w:left w:val="nil"/>
              <w:bottom w:val="single" w:color="auto" w:sz="4" w:space="0"/>
              <w:right w:val="single" w:color="auto" w:sz="4" w:space="0"/>
            </w:tcBorders>
            <w:shd w:val="clear" w:color="auto" w:fill="auto"/>
            <w:vAlign w:val="center"/>
          </w:tcPr>
          <w:p w14:paraId="73F1785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DF940A">
            <w:pPr>
              <w:widowControl/>
              <w:spacing w:line="240" w:lineRule="exact"/>
              <w:jc w:val="left"/>
              <w:rPr>
                <w:rFonts w:cs="宋体" w:asciiTheme="minorEastAsia" w:hAnsiTheme="minorEastAsia"/>
                <w:color w:val="000000" w:themeColor="text1"/>
                <w:kern w:val="0"/>
                <w:sz w:val="20"/>
                <w:szCs w:val="20"/>
              </w:rPr>
            </w:pPr>
          </w:p>
        </w:tc>
      </w:tr>
      <w:tr w14:paraId="5FAF8ED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83968E">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5A963A6">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EB10AB1">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CF12006">
            <w:pPr>
              <w:jc w:val="center"/>
              <w:rPr>
                <w:rFonts w:ascii="宋体" w:hAnsi="宋体" w:eastAsia="宋体" w:cs="宋体"/>
                <w:color w:val="000000" w:themeColor="text1"/>
                <w:sz w:val="20"/>
                <w:szCs w:val="20"/>
              </w:rPr>
            </w:pPr>
            <w:r>
              <w:rPr>
                <w:rFonts w:hint="eastAsia"/>
                <w:color w:val="000000" w:themeColor="text1"/>
                <w:sz w:val="20"/>
                <w:szCs w:val="20"/>
              </w:rPr>
              <w:t>擅自停止实施经营管理技术措施</w:t>
            </w:r>
          </w:p>
        </w:tc>
        <w:tc>
          <w:tcPr>
            <w:tcW w:w="756" w:type="dxa"/>
            <w:tcBorders>
              <w:top w:val="nil"/>
              <w:left w:val="nil"/>
              <w:bottom w:val="single" w:color="auto" w:sz="4" w:space="0"/>
              <w:right w:val="single" w:color="auto" w:sz="4" w:space="0"/>
            </w:tcBorders>
            <w:shd w:val="clear" w:color="auto" w:fill="auto"/>
            <w:vAlign w:val="center"/>
          </w:tcPr>
          <w:p w14:paraId="7BC063F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691714">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921644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B219A02">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634D0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《互联网上网服务营业场所管理条例》第三十一条第四款</w:t>
            </w:r>
          </w:p>
        </w:tc>
        <w:tc>
          <w:tcPr>
            <w:tcW w:w="708" w:type="dxa"/>
            <w:tcBorders>
              <w:top w:val="nil"/>
              <w:left w:val="nil"/>
              <w:bottom w:val="single" w:color="auto" w:sz="4" w:space="0"/>
              <w:right w:val="single" w:color="auto" w:sz="4" w:space="0"/>
            </w:tcBorders>
            <w:shd w:val="clear" w:color="auto" w:fill="auto"/>
            <w:vAlign w:val="center"/>
          </w:tcPr>
          <w:p w14:paraId="5C1962E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5D70BF3">
            <w:pPr>
              <w:widowControl/>
              <w:spacing w:line="240" w:lineRule="exact"/>
              <w:jc w:val="left"/>
              <w:rPr>
                <w:rFonts w:cs="宋体" w:asciiTheme="minorEastAsia" w:hAnsiTheme="minorEastAsia"/>
                <w:color w:val="000000" w:themeColor="text1"/>
                <w:kern w:val="0"/>
                <w:sz w:val="20"/>
                <w:szCs w:val="20"/>
              </w:rPr>
            </w:pPr>
          </w:p>
        </w:tc>
      </w:tr>
      <w:tr w14:paraId="6F60D96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D86F7B">
            <w:pPr>
              <w:numPr>
                <w:ilvl w:val="0"/>
                <w:numId w:val="1"/>
              </w:numPr>
              <w:jc w:val="center"/>
              <w:rPr>
                <w:rFonts w:cs="宋体" w:asciiTheme="minorEastAsia" w:hAnsiTheme="minorEastAsia"/>
                <w:color w:val="000000" w:themeColor="text1"/>
                <w:sz w:val="20"/>
                <w:szCs w:val="20"/>
              </w:rPr>
            </w:pPr>
          </w:p>
        </w:tc>
        <w:tc>
          <w:tcPr>
            <w:tcW w:w="777" w:type="dxa"/>
            <w:vMerge w:val="restart"/>
            <w:tcBorders>
              <w:left w:val="single" w:color="auto" w:sz="4" w:space="0"/>
              <w:right w:val="single" w:color="auto" w:sz="4" w:space="0"/>
            </w:tcBorders>
            <w:shd w:val="clear" w:color="auto" w:fill="auto"/>
            <w:vAlign w:val="center"/>
          </w:tcPr>
          <w:p w14:paraId="13FC8FF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vMerge w:val="restart"/>
            <w:tcBorders>
              <w:top w:val="nil"/>
              <w:left w:val="nil"/>
              <w:right w:val="single" w:color="auto" w:sz="4" w:space="0"/>
            </w:tcBorders>
            <w:shd w:val="clear" w:color="auto" w:fill="auto"/>
            <w:vAlign w:val="center"/>
          </w:tcPr>
          <w:p w14:paraId="2B9BD0BF">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6008ED33">
            <w:pPr>
              <w:jc w:val="center"/>
              <w:rPr>
                <w:rFonts w:ascii="宋体" w:hAnsi="宋体" w:eastAsia="宋体" w:cs="宋体"/>
                <w:color w:val="000000" w:themeColor="text1"/>
                <w:sz w:val="20"/>
                <w:szCs w:val="20"/>
              </w:rPr>
            </w:pPr>
            <w:r>
              <w:rPr>
                <w:rFonts w:hint="eastAsia"/>
                <w:color w:val="000000" w:themeColor="text1"/>
                <w:sz w:val="20"/>
                <w:szCs w:val="20"/>
              </w:rPr>
              <w:t>未悬挂《网络文化经营许可证》</w:t>
            </w:r>
          </w:p>
        </w:tc>
        <w:tc>
          <w:tcPr>
            <w:tcW w:w="756" w:type="dxa"/>
            <w:tcBorders>
              <w:top w:val="nil"/>
              <w:left w:val="nil"/>
              <w:bottom w:val="single" w:color="auto" w:sz="4" w:space="0"/>
              <w:right w:val="single" w:color="auto" w:sz="4" w:space="0"/>
            </w:tcBorders>
            <w:shd w:val="clear" w:color="auto" w:fill="auto"/>
            <w:vAlign w:val="center"/>
          </w:tcPr>
          <w:p w14:paraId="59F124E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3DE5B7B">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2CF85026">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D715FD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B6B4F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《互联网上网服务营业场所管理条例》第三十一条第五款</w:t>
            </w:r>
          </w:p>
        </w:tc>
        <w:tc>
          <w:tcPr>
            <w:tcW w:w="708" w:type="dxa"/>
            <w:tcBorders>
              <w:top w:val="nil"/>
              <w:left w:val="nil"/>
              <w:bottom w:val="single" w:color="auto" w:sz="4" w:space="0"/>
              <w:right w:val="single" w:color="auto" w:sz="4" w:space="0"/>
            </w:tcBorders>
            <w:shd w:val="clear" w:color="auto" w:fill="auto"/>
            <w:vAlign w:val="center"/>
          </w:tcPr>
          <w:p w14:paraId="2ADD5CD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2CDFED">
            <w:pPr>
              <w:widowControl/>
              <w:spacing w:line="240" w:lineRule="exact"/>
              <w:jc w:val="left"/>
              <w:rPr>
                <w:rFonts w:cs="宋体" w:asciiTheme="minorEastAsia" w:hAnsiTheme="minorEastAsia"/>
                <w:color w:val="000000" w:themeColor="text1"/>
                <w:kern w:val="0"/>
                <w:sz w:val="20"/>
                <w:szCs w:val="20"/>
              </w:rPr>
            </w:pPr>
          </w:p>
        </w:tc>
      </w:tr>
      <w:tr w14:paraId="5D28A9D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A86005">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right w:val="single" w:color="auto" w:sz="4" w:space="0"/>
            </w:tcBorders>
            <w:shd w:val="clear" w:color="auto" w:fill="auto"/>
            <w:vAlign w:val="center"/>
          </w:tcPr>
          <w:p w14:paraId="55C75CE6">
            <w:pPr>
              <w:rPr>
                <w:rFonts w:hint="eastAsia" w:ascii="宋体" w:hAnsi="宋体" w:eastAsia="宋体" w:cs="宋体"/>
                <w:color w:val="000000" w:themeColor="text1"/>
                <w:sz w:val="20"/>
                <w:szCs w:val="20"/>
              </w:rPr>
            </w:pPr>
          </w:p>
        </w:tc>
        <w:tc>
          <w:tcPr>
            <w:tcW w:w="1450" w:type="dxa"/>
            <w:vMerge w:val="continue"/>
            <w:tcBorders>
              <w:left w:val="nil"/>
              <w:right w:val="single" w:color="auto" w:sz="4" w:space="0"/>
            </w:tcBorders>
            <w:shd w:val="clear" w:color="auto" w:fill="auto"/>
            <w:vAlign w:val="center"/>
          </w:tcPr>
          <w:p w14:paraId="6BE9FF4D">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84CF479">
            <w:pPr>
              <w:jc w:val="center"/>
              <w:rPr>
                <w:rFonts w:ascii="宋体" w:hAnsi="宋体" w:eastAsia="宋体" w:cs="宋体"/>
                <w:color w:val="000000" w:themeColor="text1"/>
                <w:sz w:val="20"/>
                <w:szCs w:val="20"/>
              </w:rPr>
            </w:pPr>
            <w:r>
              <w:rPr>
                <w:rFonts w:hint="eastAsia"/>
                <w:color w:val="000000" w:themeColor="text1"/>
                <w:sz w:val="20"/>
                <w:szCs w:val="20"/>
              </w:rPr>
              <w:t>未悬挂未成年人禁入标志</w:t>
            </w:r>
          </w:p>
        </w:tc>
        <w:tc>
          <w:tcPr>
            <w:tcW w:w="756" w:type="dxa"/>
            <w:tcBorders>
              <w:top w:val="nil"/>
              <w:left w:val="nil"/>
              <w:bottom w:val="single" w:color="auto" w:sz="4" w:space="0"/>
              <w:right w:val="single" w:color="auto" w:sz="4" w:space="0"/>
            </w:tcBorders>
            <w:shd w:val="clear" w:color="auto" w:fill="auto"/>
            <w:vAlign w:val="center"/>
          </w:tcPr>
          <w:p w14:paraId="35AEF97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01BCD5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529431D7">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C314E4D">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C126EB">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《互联网上网服务营业场所管理条例》第三十一条第五款</w:t>
            </w:r>
          </w:p>
        </w:tc>
        <w:tc>
          <w:tcPr>
            <w:tcW w:w="708" w:type="dxa"/>
            <w:tcBorders>
              <w:top w:val="nil"/>
              <w:left w:val="nil"/>
              <w:bottom w:val="single" w:color="auto" w:sz="4" w:space="0"/>
              <w:right w:val="single" w:color="auto" w:sz="4" w:space="0"/>
            </w:tcBorders>
            <w:shd w:val="clear" w:color="auto" w:fill="auto"/>
            <w:vAlign w:val="center"/>
          </w:tcPr>
          <w:p w14:paraId="30771DC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DC999E1">
            <w:pPr>
              <w:widowControl/>
              <w:spacing w:line="240" w:lineRule="exact"/>
              <w:jc w:val="left"/>
              <w:rPr>
                <w:rFonts w:cs="宋体" w:asciiTheme="minorEastAsia" w:hAnsiTheme="minorEastAsia"/>
                <w:color w:val="000000" w:themeColor="text1"/>
                <w:kern w:val="0"/>
                <w:sz w:val="20"/>
                <w:szCs w:val="20"/>
              </w:rPr>
            </w:pPr>
          </w:p>
        </w:tc>
      </w:tr>
      <w:tr w14:paraId="4B93ED2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A670AF">
            <w:pPr>
              <w:numPr>
                <w:ilvl w:val="0"/>
                <w:numId w:val="1"/>
              </w:numPr>
              <w:jc w:val="center"/>
              <w:rPr>
                <w:rFonts w:cs="宋体" w:asciiTheme="minorEastAsia" w:hAnsiTheme="minorEastAsia"/>
                <w:color w:val="000000" w:themeColor="text1"/>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7BEE10C">
            <w:pPr>
              <w:rPr>
                <w:rFonts w:hint="eastAsia" w:ascii="宋体" w:hAnsi="宋体" w:eastAsia="宋体" w:cs="宋体"/>
                <w:color w:val="000000" w:themeColor="text1"/>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01A6699">
            <w:pPr>
              <w:jc w:val="center"/>
              <w:rPr>
                <w:rFonts w:hint="eastAsia"/>
                <w:color w:val="000000" w:themeColor="text1"/>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5E27E9B">
            <w:pPr>
              <w:jc w:val="center"/>
              <w:rPr>
                <w:rFonts w:ascii="宋体" w:hAnsi="宋体" w:eastAsia="宋体" w:cs="宋体"/>
                <w:color w:val="000000" w:themeColor="text1"/>
                <w:sz w:val="20"/>
                <w:szCs w:val="20"/>
              </w:rPr>
            </w:pPr>
            <w:r>
              <w:rPr>
                <w:rFonts w:hint="eastAsia"/>
                <w:color w:val="000000" w:themeColor="text1"/>
                <w:sz w:val="20"/>
                <w:szCs w:val="20"/>
              </w:rPr>
              <w:t>向上网消费者提供的计算机未通过局域网的方式接入互联网</w:t>
            </w:r>
          </w:p>
        </w:tc>
        <w:tc>
          <w:tcPr>
            <w:tcW w:w="756" w:type="dxa"/>
            <w:tcBorders>
              <w:top w:val="nil"/>
              <w:left w:val="nil"/>
              <w:bottom w:val="single" w:color="auto" w:sz="4" w:space="0"/>
              <w:right w:val="single" w:color="auto" w:sz="4" w:space="0"/>
            </w:tcBorders>
            <w:shd w:val="clear" w:color="auto" w:fill="auto"/>
            <w:vAlign w:val="center"/>
          </w:tcPr>
          <w:p w14:paraId="1C99D34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289719">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4587253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20BC9A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83CFA5">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《互联网上网服务营业场所管理条例》第三十二条第一款</w:t>
            </w:r>
          </w:p>
        </w:tc>
        <w:tc>
          <w:tcPr>
            <w:tcW w:w="708" w:type="dxa"/>
            <w:tcBorders>
              <w:top w:val="nil"/>
              <w:left w:val="nil"/>
              <w:bottom w:val="single" w:color="auto" w:sz="4" w:space="0"/>
              <w:right w:val="single" w:color="auto" w:sz="4" w:space="0"/>
            </w:tcBorders>
            <w:shd w:val="clear" w:color="auto" w:fill="auto"/>
            <w:vAlign w:val="center"/>
          </w:tcPr>
          <w:p w14:paraId="2E8B3E3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C4FDD3E">
            <w:pPr>
              <w:widowControl/>
              <w:spacing w:line="240" w:lineRule="exact"/>
              <w:jc w:val="left"/>
              <w:rPr>
                <w:rFonts w:cs="宋体" w:asciiTheme="minorEastAsia" w:hAnsiTheme="minorEastAsia"/>
                <w:color w:val="000000" w:themeColor="text1"/>
                <w:kern w:val="0"/>
                <w:sz w:val="20"/>
                <w:szCs w:val="20"/>
              </w:rPr>
            </w:pPr>
          </w:p>
        </w:tc>
      </w:tr>
      <w:tr w14:paraId="34367E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38B79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FB513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13AFEA3">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63627C34">
            <w:pPr>
              <w:jc w:val="center"/>
              <w:rPr>
                <w:rFonts w:ascii="宋体" w:hAnsi="宋体" w:eastAsia="宋体" w:cs="宋体"/>
                <w:color w:val="000000" w:themeColor="text1"/>
                <w:sz w:val="20"/>
                <w:szCs w:val="20"/>
              </w:rPr>
            </w:pPr>
            <w:r>
              <w:rPr>
                <w:rFonts w:hint="eastAsia"/>
                <w:color w:val="000000" w:themeColor="text1"/>
                <w:sz w:val="20"/>
                <w:szCs w:val="20"/>
              </w:rPr>
              <w:t>未建立场内巡查制度，或者发现上网消费者的违法行为未予制止并向文化行政部门、公安机关举报</w:t>
            </w:r>
          </w:p>
        </w:tc>
        <w:tc>
          <w:tcPr>
            <w:tcW w:w="756" w:type="dxa"/>
            <w:tcBorders>
              <w:top w:val="nil"/>
              <w:left w:val="nil"/>
              <w:bottom w:val="single" w:color="auto" w:sz="4" w:space="0"/>
              <w:right w:val="single" w:color="auto" w:sz="4" w:space="0"/>
            </w:tcBorders>
            <w:shd w:val="clear" w:color="auto" w:fill="auto"/>
            <w:vAlign w:val="center"/>
          </w:tcPr>
          <w:p w14:paraId="18543E8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6F51256">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1D23C45A">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399C21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D41AA3">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《互联网上网服务营业场所管理条例》第三十二条第二款</w:t>
            </w:r>
          </w:p>
        </w:tc>
        <w:tc>
          <w:tcPr>
            <w:tcW w:w="708" w:type="dxa"/>
            <w:tcBorders>
              <w:top w:val="nil"/>
              <w:left w:val="nil"/>
              <w:bottom w:val="single" w:color="auto" w:sz="4" w:space="0"/>
              <w:right w:val="single" w:color="auto" w:sz="4" w:space="0"/>
            </w:tcBorders>
            <w:shd w:val="clear" w:color="auto" w:fill="auto"/>
            <w:vAlign w:val="center"/>
          </w:tcPr>
          <w:p w14:paraId="297246B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268585">
            <w:pPr>
              <w:widowControl/>
              <w:spacing w:line="240" w:lineRule="exact"/>
              <w:jc w:val="left"/>
              <w:rPr>
                <w:rFonts w:cs="宋体" w:asciiTheme="minorEastAsia" w:hAnsiTheme="minorEastAsia"/>
                <w:color w:val="000000" w:themeColor="text1"/>
                <w:kern w:val="0"/>
                <w:sz w:val="20"/>
                <w:szCs w:val="20"/>
              </w:rPr>
            </w:pPr>
          </w:p>
        </w:tc>
      </w:tr>
      <w:tr w14:paraId="2E82227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1691A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005040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FA9CDCE">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478FE9D3">
            <w:pPr>
              <w:jc w:val="center"/>
              <w:rPr>
                <w:rFonts w:ascii="宋体" w:hAnsi="宋体" w:eastAsia="宋体" w:cs="宋体"/>
                <w:color w:val="000000" w:themeColor="text1"/>
                <w:sz w:val="20"/>
                <w:szCs w:val="20"/>
              </w:rPr>
            </w:pPr>
            <w:r>
              <w:rPr>
                <w:rFonts w:hint="eastAsia"/>
                <w:color w:val="000000" w:themeColor="text1"/>
                <w:sz w:val="20"/>
                <w:szCs w:val="20"/>
              </w:rPr>
              <w:t>未按规定核对、登记上网消费者的有效身份证件或者记录有关上网信息</w:t>
            </w:r>
          </w:p>
        </w:tc>
        <w:tc>
          <w:tcPr>
            <w:tcW w:w="756" w:type="dxa"/>
            <w:tcBorders>
              <w:top w:val="nil"/>
              <w:left w:val="nil"/>
              <w:bottom w:val="single" w:color="auto" w:sz="4" w:space="0"/>
              <w:right w:val="single" w:color="auto" w:sz="4" w:space="0"/>
            </w:tcBorders>
            <w:shd w:val="clear" w:color="auto" w:fill="auto"/>
            <w:vAlign w:val="center"/>
          </w:tcPr>
          <w:p w14:paraId="02554A6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CD093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6E3AC884">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ABFFA58">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D5F522">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《互联网上网服务营业场所管理条例》第三十二条第三款</w:t>
            </w:r>
          </w:p>
        </w:tc>
        <w:tc>
          <w:tcPr>
            <w:tcW w:w="708" w:type="dxa"/>
            <w:tcBorders>
              <w:top w:val="nil"/>
              <w:left w:val="nil"/>
              <w:bottom w:val="single" w:color="auto" w:sz="4" w:space="0"/>
              <w:right w:val="single" w:color="auto" w:sz="4" w:space="0"/>
            </w:tcBorders>
            <w:shd w:val="clear" w:color="auto" w:fill="auto"/>
            <w:vAlign w:val="center"/>
          </w:tcPr>
          <w:p w14:paraId="65D0DEE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53F4A0">
            <w:pPr>
              <w:widowControl/>
              <w:spacing w:line="240" w:lineRule="exact"/>
              <w:jc w:val="left"/>
              <w:rPr>
                <w:rFonts w:cs="宋体" w:asciiTheme="minorEastAsia" w:hAnsiTheme="minorEastAsia"/>
                <w:color w:val="000000" w:themeColor="text1"/>
                <w:kern w:val="0"/>
                <w:sz w:val="20"/>
                <w:szCs w:val="20"/>
              </w:rPr>
            </w:pPr>
          </w:p>
        </w:tc>
      </w:tr>
      <w:tr w14:paraId="6E60E31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DF79B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8E61D0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68D09B5">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3F9E526">
            <w:pPr>
              <w:jc w:val="center"/>
              <w:rPr>
                <w:rFonts w:ascii="宋体" w:hAnsi="宋体" w:eastAsia="宋体" w:cs="宋体"/>
                <w:color w:val="000000" w:themeColor="text1"/>
                <w:sz w:val="20"/>
                <w:szCs w:val="20"/>
              </w:rPr>
            </w:pPr>
            <w:r>
              <w:rPr>
                <w:rFonts w:hint="eastAsia"/>
                <w:color w:val="000000" w:themeColor="text1"/>
                <w:sz w:val="20"/>
                <w:szCs w:val="20"/>
              </w:rPr>
              <w:t>未按规定时间保存登记内容、记录备份，或者在保存期内修改、删除登记内容、记录备份</w:t>
            </w:r>
          </w:p>
        </w:tc>
        <w:tc>
          <w:tcPr>
            <w:tcW w:w="756" w:type="dxa"/>
            <w:tcBorders>
              <w:top w:val="nil"/>
              <w:left w:val="nil"/>
              <w:bottom w:val="single" w:color="auto" w:sz="4" w:space="0"/>
              <w:right w:val="single" w:color="auto" w:sz="4" w:space="0"/>
            </w:tcBorders>
            <w:shd w:val="clear" w:color="auto" w:fill="auto"/>
            <w:vAlign w:val="center"/>
          </w:tcPr>
          <w:p w14:paraId="70E8756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9ACF97">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77B5C1D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D62877A">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FB79EE">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《互联网上网服务营业场所管理条例》第三十二条第四款</w:t>
            </w:r>
          </w:p>
        </w:tc>
        <w:tc>
          <w:tcPr>
            <w:tcW w:w="708" w:type="dxa"/>
            <w:tcBorders>
              <w:top w:val="nil"/>
              <w:left w:val="nil"/>
              <w:bottom w:val="single" w:color="auto" w:sz="4" w:space="0"/>
              <w:right w:val="single" w:color="auto" w:sz="4" w:space="0"/>
            </w:tcBorders>
            <w:shd w:val="clear" w:color="auto" w:fill="auto"/>
            <w:vAlign w:val="center"/>
          </w:tcPr>
          <w:p w14:paraId="28A70E3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4E89E5">
            <w:pPr>
              <w:widowControl/>
              <w:spacing w:line="240" w:lineRule="exact"/>
              <w:jc w:val="left"/>
              <w:rPr>
                <w:rFonts w:cs="宋体" w:asciiTheme="minorEastAsia" w:hAnsiTheme="minorEastAsia"/>
                <w:color w:val="000000" w:themeColor="text1"/>
                <w:kern w:val="0"/>
                <w:sz w:val="20"/>
                <w:szCs w:val="20"/>
              </w:rPr>
            </w:pPr>
          </w:p>
        </w:tc>
      </w:tr>
      <w:tr w14:paraId="6029C5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94E5E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05AF10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EB44D89">
            <w:pPr>
              <w:jc w:val="center"/>
              <w:rPr>
                <w:rFonts w:hint="eastAsia"/>
                <w:color w:val="000000" w:themeColor="text1"/>
                <w:sz w:val="20"/>
                <w:szCs w:val="20"/>
              </w:rPr>
            </w:pPr>
            <w:r>
              <w:rPr>
                <w:rFonts w:hint="eastAsia"/>
                <w:color w:val="000000" w:themeColor="text1"/>
                <w:sz w:val="20"/>
                <w:szCs w:val="20"/>
              </w:rPr>
              <w:t>互联网上网服务营业场所检查</w:t>
            </w:r>
          </w:p>
        </w:tc>
        <w:tc>
          <w:tcPr>
            <w:tcW w:w="1884" w:type="dxa"/>
            <w:tcBorders>
              <w:top w:val="nil"/>
              <w:left w:val="nil"/>
              <w:bottom w:val="single" w:color="auto" w:sz="4" w:space="0"/>
              <w:right w:val="single" w:color="auto" w:sz="4" w:space="0"/>
            </w:tcBorders>
            <w:shd w:val="clear" w:color="auto" w:fill="auto"/>
            <w:vAlign w:val="center"/>
          </w:tcPr>
          <w:p w14:paraId="57EF1A17">
            <w:pPr>
              <w:jc w:val="center"/>
              <w:rPr>
                <w:rFonts w:ascii="宋体" w:hAnsi="宋体" w:eastAsia="宋体" w:cs="宋体"/>
                <w:color w:val="000000" w:themeColor="text1"/>
                <w:sz w:val="20"/>
                <w:szCs w:val="20"/>
              </w:rPr>
            </w:pPr>
            <w:r>
              <w:rPr>
                <w:rFonts w:hint="eastAsia"/>
                <w:color w:val="000000" w:themeColor="text1"/>
                <w:sz w:val="20"/>
                <w:szCs w:val="20"/>
              </w:rPr>
              <w:t>违反《互联网上网服务营业场所管理条例》第二十四条规定，情节严重的</w:t>
            </w:r>
          </w:p>
        </w:tc>
        <w:tc>
          <w:tcPr>
            <w:tcW w:w="756" w:type="dxa"/>
            <w:tcBorders>
              <w:top w:val="nil"/>
              <w:left w:val="nil"/>
              <w:bottom w:val="single" w:color="auto" w:sz="4" w:space="0"/>
              <w:right w:val="single" w:color="auto" w:sz="4" w:space="0"/>
            </w:tcBorders>
            <w:shd w:val="clear" w:color="auto" w:fill="auto"/>
            <w:vAlign w:val="center"/>
          </w:tcPr>
          <w:p w14:paraId="7648273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02BC9D">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w:t>
            </w:r>
          </w:p>
        </w:tc>
        <w:tc>
          <w:tcPr>
            <w:tcW w:w="1170" w:type="dxa"/>
            <w:tcBorders>
              <w:top w:val="nil"/>
              <w:left w:val="nil"/>
              <w:bottom w:val="single" w:color="auto" w:sz="4" w:space="0"/>
              <w:right w:val="single" w:color="auto" w:sz="4" w:space="0"/>
            </w:tcBorders>
            <w:shd w:val="clear" w:color="auto" w:fill="auto"/>
            <w:vAlign w:val="center"/>
          </w:tcPr>
          <w:p w14:paraId="37A0D4DA">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7760FB2">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2868C">
            <w:pPr>
              <w:jc w:val="center"/>
              <w:rPr>
                <w:rFonts w:ascii="宋体" w:hAnsi="宋体" w:eastAsia="宋体" w:cs="宋体"/>
                <w:color w:val="000000" w:themeColor="text1"/>
                <w:sz w:val="20"/>
                <w:szCs w:val="20"/>
              </w:rPr>
            </w:pPr>
            <w:r>
              <w:rPr>
                <w:rFonts w:hint="eastAsia"/>
                <w:color w:val="000000" w:themeColor="text1"/>
                <w:sz w:val="20"/>
                <w:szCs w:val="20"/>
              </w:rPr>
              <w:t>《互联网上网服务营业场所管理条例》第三十三条</w:t>
            </w:r>
          </w:p>
        </w:tc>
        <w:tc>
          <w:tcPr>
            <w:tcW w:w="708" w:type="dxa"/>
            <w:tcBorders>
              <w:top w:val="nil"/>
              <w:left w:val="nil"/>
              <w:bottom w:val="single" w:color="auto" w:sz="4" w:space="0"/>
              <w:right w:val="single" w:color="auto" w:sz="4" w:space="0"/>
            </w:tcBorders>
            <w:shd w:val="clear" w:color="auto" w:fill="auto"/>
            <w:vAlign w:val="center"/>
          </w:tcPr>
          <w:p w14:paraId="3DFFFF9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FE817B">
            <w:pPr>
              <w:widowControl/>
              <w:spacing w:line="240" w:lineRule="exact"/>
              <w:jc w:val="left"/>
              <w:rPr>
                <w:rFonts w:cs="宋体" w:asciiTheme="minorEastAsia" w:hAnsiTheme="minorEastAsia"/>
                <w:color w:val="000000" w:themeColor="text1"/>
                <w:kern w:val="0"/>
                <w:sz w:val="20"/>
                <w:szCs w:val="20"/>
              </w:rPr>
            </w:pPr>
          </w:p>
        </w:tc>
      </w:tr>
      <w:tr w14:paraId="1577DA9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8CECB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9B35F2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3A2BA2C">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31FA5ACC">
            <w:pPr>
              <w:jc w:val="center"/>
              <w:rPr>
                <w:rFonts w:ascii="宋体" w:hAnsi="宋体" w:eastAsia="宋体" w:cs="宋体"/>
                <w:color w:val="000000" w:themeColor="text1"/>
                <w:sz w:val="20"/>
                <w:szCs w:val="20"/>
              </w:rPr>
            </w:pPr>
            <w:r>
              <w:rPr>
                <w:rFonts w:hint="eastAsia"/>
                <w:color w:val="000000" w:themeColor="text1"/>
                <w:sz w:val="20"/>
                <w:szCs w:val="20"/>
              </w:rPr>
              <w:t>歌舞娱乐场所的歌曲点播系统与境外的曲库联接</w:t>
            </w:r>
          </w:p>
        </w:tc>
        <w:tc>
          <w:tcPr>
            <w:tcW w:w="756" w:type="dxa"/>
            <w:tcBorders>
              <w:top w:val="nil"/>
              <w:left w:val="nil"/>
              <w:bottom w:val="single" w:color="auto" w:sz="4" w:space="0"/>
              <w:right w:val="single" w:color="auto" w:sz="4" w:space="0"/>
            </w:tcBorders>
            <w:shd w:val="clear" w:color="auto" w:fill="auto"/>
            <w:vAlign w:val="center"/>
          </w:tcPr>
          <w:p w14:paraId="4E38464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1679BA">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57132EE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394BDF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B72D60">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《娱乐场所管理条例》第四十八条第一款</w:t>
            </w:r>
          </w:p>
        </w:tc>
        <w:tc>
          <w:tcPr>
            <w:tcW w:w="708" w:type="dxa"/>
            <w:tcBorders>
              <w:top w:val="nil"/>
              <w:left w:val="nil"/>
              <w:bottom w:val="single" w:color="auto" w:sz="4" w:space="0"/>
              <w:right w:val="single" w:color="auto" w:sz="4" w:space="0"/>
            </w:tcBorders>
            <w:shd w:val="clear" w:color="auto" w:fill="auto"/>
            <w:vAlign w:val="center"/>
          </w:tcPr>
          <w:p w14:paraId="7D9DC97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2017955">
            <w:pPr>
              <w:widowControl/>
              <w:spacing w:line="240" w:lineRule="exact"/>
              <w:jc w:val="left"/>
              <w:rPr>
                <w:rFonts w:cs="宋体" w:asciiTheme="minorEastAsia" w:hAnsiTheme="minorEastAsia"/>
                <w:color w:val="000000" w:themeColor="text1"/>
                <w:kern w:val="0"/>
                <w:sz w:val="20"/>
                <w:szCs w:val="20"/>
              </w:rPr>
            </w:pPr>
          </w:p>
        </w:tc>
      </w:tr>
      <w:tr w14:paraId="7A63E6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7C489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DB056E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6F84C2C">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AB8F9AF">
            <w:pPr>
              <w:jc w:val="center"/>
              <w:rPr>
                <w:rFonts w:ascii="宋体" w:hAnsi="宋体" w:eastAsia="宋体" w:cs="宋体"/>
                <w:color w:val="000000" w:themeColor="text1"/>
                <w:sz w:val="20"/>
                <w:szCs w:val="20"/>
              </w:rPr>
            </w:pPr>
            <w:r>
              <w:rPr>
                <w:rFonts w:hint="eastAsia"/>
                <w:color w:val="000000" w:themeColor="text1"/>
                <w:sz w:val="20"/>
                <w:szCs w:val="20"/>
              </w:rPr>
              <w:t>舞娱乐场所播放的曲目、屏幕画面含有本条例第十三条禁止内容</w:t>
            </w:r>
          </w:p>
        </w:tc>
        <w:tc>
          <w:tcPr>
            <w:tcW w:w="756" w:type="dxa"/>
            <w:tcBorders>
              <w:top w:val="nil"/>
              <w:left w:val="nil"/>
              <w:bottom w:val="single" w:color="auto" w:sz="4" w:space="0"/>
              <w:right w:val="single" w:color="auto" w:sz="4" w:space="0"/>
            </w:tcBorders>
            <w:shd w:val="clear" w:color="auto" w:fill="auto"/>
            <w:vAlign w:val="center"/>
          </w:tcPr>
          <w:p w14:paraId="28E66D8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5D1E88">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4462B9F3">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771080D">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AE62F7">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《娱乐场所管理条例》第四十八条第二款</w:t>
            </w:r>
          </w:p>
        </w:tc>
        <w:tc>
          <w:tcPr>
            <w:tcW w:w="708" w:type="dxa"/>
            <w:tcBorders>
              <w:top w:val="nil"/>
              <w:left w:val="nil"/>
              <w:bottom w:val="single" w:color="auto" w:sz="4" w:space="0"/>
              <w:right w:val="single" w:color="auto" w:sz="4" w:space="0"/>
            </w:tcBorders>
            <w:shd w:val="clear" w:color="auto" w:fill="auto"/>
            <w:vAlign w:val="center"/>
          </w:tcPr>
          <w:p w14:paraId="50E4B012">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3D5956">
            <w:pPr>
              <w:widowControl/>
              <w:spacing w:line="240" w:lineRule="exact"/>
              <w:jc w:val="left"/>
              <w:rPr>
                <w:rFonts w:cs="宋体" w:asciiTheme="minorEastAsia" w:hAnsiTheme="minorEastAsia"/>
                <w:color w:val="000000" w:themeColor="text1"/>
                <w:kern w:val="0"/>
                <w:sz w:val="20"/>
                <w:szCs w:val="20"/>
              </w:rPr>
            </w:pPr>
          </w:p>
        </w:tc>
      </w:tr>
      <w:tr w14:paraId="3DD603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E83A3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917D91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C91416D">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4B67001A">
            <w:pPr>
              <w:jc w:val="center"/>
              <w:rPr>
                <w:rFonts w:ascii="宋体" w:hAnsi="宋体" w:eastAsia="宋体" w:cs="宋体"/>
                <w:color w:val="000000" w:themeColor="text1"/>
                <w:sz w:val="20"/>
                <w:szCs w:val="20"/>
              </w:rPr>
            </w:pPr>
            <w:r>
              <w:rPr>
                <w:rFonts w:hint="eastAsia"/>
                <w:color w:val="000000" w:themeColor="text1"/>
                <w:sz w:val="20"/>
                <w:szCs w:val="20"/>
              </w:rPr>
              <w:t>游艺娱乐场所电子游戏机内的游戏项目含有本条例第十三条禁止内容</w:t>
            </w:r>
          </w:p>
        </w:tc>
        <w:tc>
          <w:tcPr>
            <w:tcW w:w="756" w:type="dxa"/>
            <w:tcBorders>
              <w:top w:val="nil"/>
              <w:left w:val="nil"/>
              <w:bottom w:val="single" w:color="auto" w:sz="4" w:space="0"/>
              <w:right w:val="single" w:color="auto" w:sz="4" w:space="0"/>
            </w:tcBorders>
            <w:shd w:val="clear" w:color="auto" w:fill="auto"/>
            <w:vAlign w:val="center"/>
          </w:tcPr>
          <w:p w14:paraId="6F8851E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1E3964">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13C85058">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17F6428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A647BAC">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《娱乐场所管理条例》第四十八条第二款</w:t>
            </w:r>
          </w:p>
        </w:tc>
        <w:tc>
          <w:tcPr>
            <w:tcW w:w="708" w:type="dxa"/>
            <w:tcBorders>
              <w:top w:val="nil"/>
              <w:left w:val="nil"/>
              <w:bottom w:val="single" w:color="auto" w:sz="4" w:space="0"/>
              <w:right w:val="single" w:color="auto" w:sz="4" w:space="0"/>
            </w:tcBorders>
            <w:shd w:val="clear" w:color="auto" w:fill="auto"/>
            <w:vAlign w:val="center"/>
          </w:tcPr>
          <w:p w14:paraId="0F057A9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65488D">
            <w:pPr>
              <w:widowControl/>
              <w:spacing w:line="240" w:lineRule="exact"/>
              <w:jc w:val="left"/>
              <w:rPr>
                <w:rFonts w:cs="宋体" w:asciiTheme="minorEastAsia" w:hAnsiTheme="minorEastAsia"/>
                <w:color w:val="000000" w:themeColor="text1"/>
                <w:kern w:val="0"/>
                <w:sz w:val="20"/>
                <w:szCs w:val="20"/>
              </w:rPr>
            </w:pPr>
          </w:p>
        </w:tc>
      </w:tr>
      <w:tr w14:paraId="30FC87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59236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DC31F8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D072947">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C6A3210">
            <w:pPr>
              <w:jc w:val="center"/>
              <w:rPr>
                <w:rFonts w:ascii="宋体" w:hAnsi="宋体" w:eastAsia="宋体" w:cs="宋体"/>
                <w:color w:val="000000" w:themeColor="text1"/>
                <w:sz w:val="20"/>
                <w:szCs w:val="20"/>
              </w:rPr>
            </w:pPr>
            <w:r>
              <w:rPr>
                <w:rFonts w:hint="eastAsia"/>
                <w:color w:val="000000" w:themeColor="text1"/>
                <w:sz w:val="20"/>
                <w:szCs w:val="20"/>
              </w:rPr>
              <w:t>歌舞娱乐场所接纳未成年人</w:t>
            </w:r>
          </w:p>
        </w:tc>
        <w:tc>
          <w:tcPr>
            <w:tcW w:w="756" w:type="dxa"/>
            <w:tcBorders>
              <w:top w:val="nil"/>
              <w:left w:val="nil"/>
              <w:bottom w:val="single" w:color="auto" w:sz="4" w:space="0"/>
              <w:right w:val="single" w:color="auto" w:sz="4" w:space="0"/>
            </w:tcBorders>
            <w:shd w:val="clear" w:color="auto" w:fill="auto"/>
            <w:vAlign w:val="center"/>
          </w:tcPr>
          <w:p w14:paraId="1F78D74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41280C">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7255291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EE3046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B02BAF8">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《娱乐场所管理条例》第四十八条第三款</w:t>
            </w:r>
          </w:p>
        </w:tc>
        <w:tc>
          <w:tcPr>
            <w:tcW w:w="708" w:type="dxa"/>
            <w:tcBorders>
              <w:top w:val="nil"/>
              <w:left w:val="nil"/>
              <w:bottom w:val="single" w:color="auto" w:sz="4" w:space="0"/>
              <w:right w:val="single" w:color="auto" w:sz="4" w:space="0"/>
            </w:tcBorders>
            <w:shd w:val="clear" w:color="auto" w:fill="auto"/>
            <w:vAlign w:val="center"/>
          </w:tcPr>
          <w:p w14:paraId="1E301B3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62E25F">
            <w:pPr>
              <w:widowControl/>
              <w:spacing w:line="240" w:lineRule="exact"/>
              <w:jc w:val="left"/>
              <w:rPr>
                <w:rFonts w:cs="宋体" w:asciiTheme="minorEastAsia" w:hAnsiTheme="minorEastAsia"/>
                <w:color w:val="000000" w:themeColor="text1"/>
                <w:kern w:val="0"/>
                <w:sz w:val="20"/>
                <w:szCs w:val="20"/>
              </w:rPr>
            </w:pPr>
          </w:p>
        </w:tc>
      </w:tr>
      <w:tr w14:paraId="1EA629D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D0173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0D871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7C2E7A4">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0867160B">
            <w:pPr>
              <w:jc w:val="center"/>
              <w:rPr>
                <w:rFonts w:ascii="宋体" w:hAnsi="宋体" w:eastAsia="宋体" w:cs="宋体"/>
                <w:color w:val="000000" w:themeColor="text1"/>
                <w:sz w:val="20"/>
                <w:szCs w:val="20"/>
              </w:rPr>
            </w:pPr>
            <w:r>
              <w:rPr>
                <w:rFonts w:hint="eastAsia"/>
                <w:color w:val="000000" w:themeColor="text1"/>
                <w:sz w:val="20"/>
                <w:szCs w:val="20"/>
              </w:rPr>
              <w:t>游艺娱乐场所设置的电子游戏机在国家法定节假日外向未成年人提供</w:t>
            </w:r>
          </w:p>
        </w:tc>
        <w:tc>
          <w:tcPr>
            <w:tcW w:w="756" w:type="dxa"/>
            <w:tcBorders>
              <w:top w:val="nil"/>
              <w:left w:val="nil"/>
              <w:bottom w:val="single" w:color="auto" w:sz="4" w:space="0"/>
              <w:right w:val="single" w:color="auto" w:sz="4" w:space="0"/>
            </w:tcBorders>
            <w:shd w:val="clear" w:color="auto" w:fill="auto"/>
            <w:vAlign w:val="center"/>
          </w:tcPr>
          <w:p w14:paraId="4AD74B0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BA92F8D">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767C7302">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56705E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508F61">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《娱乐场所管理条例》第四十八条第四款</w:t>
            </w:r>
          </w:p>
        </w:tc>
        <w:tc>
          <w:tcPr>
            <w:tcW w:w="708" w:type="dxa"/>
            <w:tcBorders>
              <w:top w:val="nil"/>
              <w:left w:val="nil"/>
              <w:bottom w:val="single" w:color="auto" w:sz="4" w:space="0"/>
              <w:right w:val="single" w:color="auto" w:sz="4" w:space="0"/>
            </w:tcBorders>
            <w:shd w:val="clear" w:color="auto" w:fill="auto"/>
            <w:vAlign w:val="center"/>
          </w:tcPr>
          <w:p w14:paraId="316DC2A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8342BA9">
            <w:pPr>
              <w:widowControl/>
              <w:spacing w:line="240" w:lineRule="exact"/>
              <w:jc w:val="left"/>
              <w:rPr>
                <w:rFonts w:cs="宋体" w:asciiTheme="minorEastAsia" w:hAnsiTheme="minorEastAsia"/>
                <w:color w:val="000000" w:themeColor="text1"/>
                <w:kern w:val="0"/>
                <w:sz w:val="20"/>
                <w:szCs w:val="20"/>
              </w:rPr>
            </w:pPr>
          </w:p>
        </w:tc>
      </w:tr>
      <w:tr w14:paraId="34040C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417DA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239E6C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A2777EE">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760A20E5">
            <w:pPr>
              <w:jc w:val="center"/>
              <w:rPr>
                <w:rFonts w:ascii="宋体" w:hAnsi="宋体" w:eastAsia="宋体" w:cs="宋体"/>
                <w:color w:val="000000" w:themeColor="text1"/>
                <w:sz w:val="20"/>
                <w:szCs w:val="20"/>
              </w:rPr>
            </w:pPr>
            <w:r>
              <w:rPr>
                <w:rFonts w:hint="eastAsia"/>
                <w:color w:val="000000" w:themeColor="text1"/>
                <w:sz w:val="20"/>
                <w:szCs w:val="20"/>
              </w:rPr>
              <w:t>娱乐场所容纳的消费者超过核定人数</w:t>
            </w:r>
          </w:p>
        </w:tc>
        <w:tc>
          <w:tcPr>
            <w:tcW w:w="756" w:type="dxa"/>
            <w:tcBorders>
              <w:top w:val="nil"/>
              <w:left w:val="nil"/>
              <w:bottom w:val="single" w:color="auto" w:sz="4" w:space="0"/>
              <w:right w:val="single" w:color="auto" w:sz="4" w:space="0"/>
            </w:tcBorders>
            <w:shd w:val="clear" w:color="auto" w:fill="auto"/>
            <w:vAlign w:val="center"/>
          </w:tcPr>
          <w:p w14:paraId="67F255A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32ABE6">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102D66E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E886F8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784DE7">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《娱乐场所管理条例》第四十八条第五款</w:t>
            </w:r>
          </w:p>
        </w:tc>
        <w:tc>
          <w:tcPr>
            <w:tcW w:w="708" w:type="dxa"/>
            <w:tcBorders>
              <w:top w:val="nil"/>
              <w:left w:val="nil"/>
              <w:bottom w:val="single" w:color="auto" w:sz="4" w:space="0"/>
              <w:right w:val="single" w:color="auto" w:sz="4" w:space="0"/>
            </w:tcBorders>
            <w:shd w:val="clear" w:color="auto" w:fill="auto"/>
            <w:vAlign w:val="center"/>
          </w:tcPr>
          <w:p w14:paraId="46083E5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5487D8A">
            <w:pPr>
              <w:widowControl/>
              <w:spacing w:line="240" w:lineRule="exact"/>
              <w:jc w:val="left"/>
              <w:rPr>
                <w:rFonts w:cs="宋体" w:asciiTheme="minorEastAsia" w:hAnsiTheme="minorEastAsia"/>
                <w:color w:val="000000" w:themeColor="text1"/>
                <w:kern w:val="0"/>
                <w:sz w:val="20"/>
                <w:szCs w:val="20"/>
              </w:rPr>
            </w:pPr>
          </w:p>
        </w:tc>
      </w:tr>
      <w:tr w14:paraId="4E5360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90367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EFE21C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DF93B46">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1F9DA02A">
            <w:pPr>
              <w:jc w:val="center"/>
              <w:rPr>
                <w:rFonts w:ascii="宋体" w:hAnsi="宋体" w:eastAsia="宋体" w:cs="宋体"/>
                <w:color w:val="000000" w:themeColor="text1"/>
                <w:sz w:val="20"/>
                <w:szCs w:val="20"/>
              </w:rPr>
            </w:pPr>
            <w:r>
              <w:rPr>
                <w:rFonts w:hint="eastAsia"/>
                <w:color w:val="000000" w:themeColor="text1"/>
                <w:sz w:val="20"/>
                <w:szCs w:val="20"/>
              </w:rPr>
              <w:t>变更有关事项，未按照《娱乐场所管理条例》规定申请重新核发娱乐经营许可证</w:t>
            </w:r>
          </w:p>
        </w:tc>
        <w:tc>
          <w:tcPr>
            <w:tcW w:w="756" w:type="dxa"/>
            <w:tcBorders>
              <w:top w:val="nil"/>
              <w:left w:val="nil"/>
              <w:bottom w:val="single" w:color="auto" w:sz="4" w:space="0"/>
              <w:right w:val="single" w:color="auto" w:sz="4" w:space="0"/>
            </w:tcBorders>
            <w:shd w:val="clear" w:color="auto" w:fill="auto"/>
            <w:vAlign w:val="center"/>
          </w:tcPr>
          <w:p w14:paraId="5A1C046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C8E619">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30F27E5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A7617F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CE47463">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《娱乐场所管理条例》第四十九条第一款</w:t>
            </w:r>
          </w:p>
        </w:tc>
        <w:tc>
          <w:tcPr>
            <w:tcW w:w="708" w:type="dxa"/>
            <w:tcBorders>
              <w:top w:val="nil"/>
              <w:left w:val="nil"/>
              <w:bottom w:val="single" w:color="auto" w:sz="4" w:space="0"/>
              <w:right w:val="single" w:color="auto" w:sz="4" w:space="0"/>
            </w:tcBorders>
            <w:shd w:val="clear" w:color="auto" w:fill="auto"/>
            <w:vAlign w:val="center"/>
          </w:tcPr>
          <w:p w14:paraId="5CFA68D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A22237C">
            <w:pPr>
              <w:widowControl/>
              <w:spacing w:line="240" w:lineRule="exact"/>
              <w:jc w:val="left"/>
              <w:rPr>
                <w:rFonts w:cs="宋体" w:asciiTheme="minorEastAsia" w:hAnsiTheme="minorEastAsia"/>
                <w:color w:val="000000" w:themeColor="text1"/>
                <w:kern w:val="0"/>
                <w:sz w:val="20"/>
                <w:szCs w:val="20"/>
              </w:rPr>
            </w:pPr>
          </w:p>
        </w:tc>
      </w:tr>
      <w:tr w14:paraId="4F65EF3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55076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1C0DA8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989FFBE">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4DA79391">
            <w:pPr>
              <w:jc w:val="center"/>
              <w:rPr>
                <w:rFonts w:ascii="宋体" w:hAnsi="宋体" w:eastAsia="宋体" w:cs="宋体"/>
                <w:color w:val="000000" w:themeColor="text1"/>
                <w:sz w:val="20"/>
                <w:szCs w:val="20"/>
              </w:rPr>
            </w:pPr>
            <w:r>
              <w:rPr>
                <w:rFonts w:hint="eastAsia"/>
                <w:color w:val="000000" w:themeColor="text1"/>
                <w:sz w:val="20"/>
                <w:szCs w:val="20"/>
              </w:rPr>
              <w:t>在《娱乐场所管理条例》规定的禁止营业时间内营业</w:t>
            </w:r>
          </w:p>
        </w:tc>
        <w:tc>
          <w:tcPr>
            <w:tcW w:w="756" w:type="dxa"/>
            <w:tcBorders>
              <w:top w:val="nil"/>
              <w:left w:val="nil"/>
              <w:bottom w:val="single" w:color="auto" w:sz="4" w:space="0"/>
              <w:right w:val="single" w:color="auto" w:sz="4" w:space="0"/>
            </w:tcBorders>
            <w:shd w:val="clear" w:color="auto" w:fill="auto"/>
            <w:vAlign w:val="center"/>
          </w:tcPr>
          <w:p w14:paraId="0756E8E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2184C3">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46F814DA">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7CBB41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A417F0">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《娱乐场所管理条例》第四十九条第二款</w:t>
            </w:r>
          </w:p>
        </w:tc>
        <w:tc>
          <w:tcPr>
            <w:tcW w:w="708" w:type="dxa"/>
            <w:tcBorders>
              <w:top w:val="nil"/>
              <w:left w:val="nil"/>
              <w:bottom w:val="single" w:color="auto" w:sz="4" w:space="0"/>
              <w:right w:val="single" w:color="auto" w:sz="4" w:space="0"/>
            </w:tcBorders>
            <w:shd w:val="clear" w:color="auto" w:fill="auto"/>
            <w:vAlign w:val="center"/>
          </w:tcPr>
          <w:p w14:paraId="5E43B42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3C0B5E1">
            <w:pPr>
              <w:widowControl/>
              <w:spacing w:line="240" w:lineRule="exact"/>
              <w:jc w:val="left"/>
              <w:rPr>
                <w:rFonts w:cs="宋体" w:asciiTheme="minorEastAsia" w:hAnsiTheme="minorEastAsia"/>
                <w:color w:val="000000" w:themeColor="text1"/>
                <w:kern w:val="0"/>
                <w:sz w:val="20"/>
                <w:szCs w:val="20"/>
              </w:rPr>
            </w:pPr>
          </w:p>
        </w:tc>
      </w:tr>
      <w:tr w14:paraId="6ABEAC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579C4B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34B086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A2892CA">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D5C716A">
            <w:pPr>
              <w:jc w:val="center"/>
              <w:rPr>
                <w:rFonts w:ascii="宋体" w:hAnsi="宋体" w:eastAsia="宋体" w:cs="宋体"/>
                <w:color w:val="000000" w:themeColor="text1"/>
                <w:sz w:val="20"/>
                <w:szCs w:val="20"/>
              </w:rPr>
            </w:pPr>
            <w:r>
              <w:rPr>
                <w:rFonts w:hint="eastAsia"/>
                <w:color w:val="000000" w:themeColor="text1"/>
                <w:sz w:val="20"/>
                <w:szCs w:val="20"/>
              </w:rPr>
              <w:t>从业人员在营业期间未统一着装并佩带工作标志</w:t>
            </w:r>
          </w:p>
        </w:tc>
        <w:tc>
          <w:tcPr>
            <w:tcW w:w="756" w:type="dxa"/>
            <w:tcBorders>
              <w:top w:val="nil"/>
              <w:left w:val="nil"/>
              <w:bottom w:val="single" w:color="auto" w:sz="4" w:space="0"/>
              <w:right w:val="single" w:color="auto" w:sz="4" w:space="0"/>
            </w:tcBorders>
            <w:shd w:val="clear" w:color="auto" w:fill="auto"/>
            <w:vAlign w:val="center"/>
          </w:tcPr>
          <w:p w14:paraId="54DB6F5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25AA82">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594EBAE0">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F919E48">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A2ACA">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《娱乐场所管理条例》第四十九条第三款</w:t>
            </w:r>
          </w:p>
        </w:tc>
        <w:tc>
          <w:tcPr>
            <w:tcW w:w="708" w:type="dxa"/>
            <w:tcBorders>
              <w:top w:val="nil"/>
              <w:left w:val="nil"/>
              <w:bottom w:val="single" w:color="auto" w:sz="4" w:space="0"/>
              <w:right w:val="single" w:color="auto" w:sz="4" w:space="0"/>
            </w:tcBorders>
            <w:shd w:val="clear" w:color="auto" w:fill="auto"/>
            <w:vAlign w:val="center"/>
          </w:tcPr>
          <w:p w14:paraId="0535E60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783CB6F">
            <w:pPr>
              <w:widowControl/>
              <w:spacing w:line="240" w:lineRule="exact"/>
              <w:jc w:val="left"/>
              <w:rPr>
                <w:rFonts w:cs="宋体" w:asciiTheme="minorEastAsia" w:hAnsiTheme="minorEastAsia"/>
                <w:color w:val="000000" w:themeColor="text1"/>
                <w:kern w:val="0"/>
                <w:sz w:val="20"/>
                <w:szCs w:val="20"/>
              </w:rPr>
            </w:pPr>
          </w:p>
        </w:tc>
      </w:tr>
      <w:tr w14:paraId="049DD6F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FE1B9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EF868D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F1182D2">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962C481">
            <w:pPr>
              <w:jc w:val="center"/>
              <w:rPr>
                <w:rFonts w:ascii="宋体" w:hAnsi="宋体" w:eastAsia="宋体" w:cs="宋体"/>
                <w:color w:val="000000" w:themeColor="text1"/>
                <w:sz w:val="20"/>
                <w:szCs w:val="20"/>
              </w:rPr>
            </w:pPr>
            <w:r>
              <w:rPr>
                <w:rFonts w:hint="eastAsia"/>
                <w:color w:val="000000" w:themeColor="text1"/>
                <w:sz w:val="20"/>
                <w:szCs w:val="20"/>
              </w:rPr>
              <w:t>娱乐场所未按照《娱乐场所管理条例》规定建立从业人员名簿</w:t>
            </w:r>
          </w:p>
        </w:tc>
        <w:tc>
          <w:tcPr>
            <w:tcW w:w="756" w:type="dxa"/>
            <w:tcBorders>
              <w:top w:val="nil"/>
              <w:left w:val="nil"/>
              <w:bottom w:val="single" w:color="auto" w:sz="4" w:space="0"/>
              <w:right w:val="single" w:color="auto" w:sz="4" w:space="0"/>
            </w:tcBorders>
            <w:shd w:val="clear" w:color="auto" w:fill="auto"/>
            <w:vAlign w:val="center"/>
          </w:tcPr>
          <w:p w14:paraId="4ECC397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3D8C267">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6832D076">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8B53EA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41A1D8">
            <w:pPr>
              <w:jc w:val="center"/>
              <w:rPr>
                <w:rFonts w:ascii="宋体" w:hAnsi="宋体" w:eastAsia="宋体" w:cs="宋体"/>
                <w:color w:val="000000" w:themeColor="text1"/>
                <w:sz w:val="20"/>
                <w:szCs w:val="20"/>
              </w:rPr>
            </w:pPr>
            <w:r>
              <w:rPr>
                <w:rFonts w:hint="eastAsia"/>
                <w:color w:val="000000" w:themeColor="text1"/>
                <w:sz w:val="20"/>
                <w:szCs w:val="20"/>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148C9108">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D64FB20">
            <w:pPr>
              <w:widowControl/>
              <w:spacing w:line="240" w:lineRule="exact"/>
              <w:jc w:val="left"/>
              <w:rPr>
                <w:rFonts w:cs="宋体" w:asciiTheme="minorEastAsia" w:hAnsiTheme="minorEastAsia"/>
                <w:color w:val="000000" w:themeColor="text1"/>
                <w:kern w:val="0"/>
                <w:sz w:val="20"/>
                <w:szCs w:val="20"/>
              </w:rPr>
            </w:pPr>
          </w:p>
        </w:tc>
      </w:tr>
      <w:tr w14:paraId="29DA598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927976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96AB1D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5A4DBBD">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477ACA26">
            <w:pPr>
              <w:jc w:val="center"/>
              <w:rPr>
                <w:rFonts w:ascii="宋体" w:hAnsi="宋体" w:eastAsia="宋体" w:cs="宋体"/>
                <w:color w:val="000000" w:themeColor="text1"/>
                <w:sz w:val="20"/>
                <w:szCs w:val="20"/>
              </w:rPr>
            </w:pPr>
            <w:r>
              <w:rPr>
                <w:rFonts w:hint="eastAsia"/>
                <w:color w:val="000000" w:themeColor="text1"/>
                <w:sz w:val="20"/>
                <w:szCs w:val="20"/>
              </w:rPr>
              <w:t>娱乐场所未按照《娱乐场所管理条例》规定建立从业日志</w:t>
            </w:r>
          </w:p>
        </w:tc>
        <w:tc>
          <w:tcPr>
            <w:tcW w:w="756" w:type="dxa"/>
            <w:tcBorders>
              <w:top w:val="nil"/>
              <w:left w:val="nil"/>
              <w:bottom w:val="single" w:color="auto" w:sz="4" w:space="0"/>
              <w:right w:val="single" w:color="auto" w:sz="4" w:space="0"/>
            </w:tcBorders>
            <w:shd w:val="clear" w:color="auto" w:fill="auto"/>
            <w:vAlign w:val="center"/>
          </w:tcPr>
          <w:p w14:paraId="454FA40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4259CB">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22E891D8">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EF7336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18D75AB">
            <w:pPr>
              <w:jc w:val="center"/>
              <w:rPr>
                <w:rFonts w:ascii="宋体" w:hAnsi="宋体" w:eastAsia="宋体" w:cs="宋体"/>
                <w:color w:val="000000" w:themeColor="text1"/>
                <w:sz w:val="20"/>
                <w:szCs w:val="20"/>
              </w:rPr>
            </w:pPr>
            <w:r>
              <w:rPr>
                <w:rFonts w:hint="eastAsia"/>
                <w:color w:val="000000" w:themeColor="text1"/>
                <w:sz w:val="20"/>
                <w:szCs w:val="20"/>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39AE17D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C4E9B6D">
            <w:pPr>
              <w:widowControl/>
              <w:spacing w:line="240" w:lineRule="exact"/>
              <w:jc w:val="left"/>
              <w:rPr>
                <w:rFonts w:cs="宋体" w:asciiTheme="minorEastAsia" w:hAnsiTheme="minorEastAsia"/>
                <w:color w:val="000000" w:themeColor="text1"/>
                <w:kern w:val="0"/>
                <w:sz w:val="20"/>
                <w:szCs w:val="20"/>
              </w:rPr>
            </w:pPr>
          </w:p>
        </w:tc>
      </w:tr>
      <w:tr w14:paraId="37E4973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DD295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48168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2B9A8C">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0C2412BE">
            <w:pPr>
              <w:jc w:val="center"/>
              <w:rPr>
                <w:rFonts w:ascii="宋体" w:hAnsi="宋体" w:eastAsia="宋体" w:cs="宋体"/>
                <w:color w:val="000000" w:themeColor="text1"/>
                <w:sz w:val="20"/>
                <w:szCs w:val="20"/>
              </w:rPr>
            </w:pPr>
            <w:r>
              <w:rPr>
                <w:rFonts w:hint="eastAsia"/>
                <w:color w:val="000000" w:themeColor="text1"/>
                <w:sz w:val="20"/>
                <w:szCs w:val="20"/>
              </w:rPr>
              <w:t>发现违法犯罪行为未按照《娱乐场所管理条例》规定报告</w:t>
            </w:r>
          </w:p>
        </w:tc>
        <w:tc>
          <w:tcPr>
            <w:tcW w:w="756" w:type="dxa"/>
            <w:tcBorders>
              <w:top w:val="nil"/>
              <w:left w:val="nil"/>
              <w:bottom w:val="single" w:color="auto" w:sz="4" w:space="0"/>
              <w:right w:val="single" w:color="auto" w:sz="4" w:space="0"/>
            </w:tcBorders>
            <w:shd w:val="clear" w:color="auto" w:fill="auto"/>
            <w:vAlign w:val="center"/>
          </w:tcPr>
          <w:p w14:paraId="6ECB8A9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F22A98">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1408D6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9CDC86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7F5291">
            <w:pPr>
              <w:jc w:val="center"/>
              <w:rPr>
                <w:rFonts w:ascii="宋体" w:hAnsi="宋体" w:eastAsia="宋体" w:cs="宋体"/>
                <w:color w:val="000000" w:themeColor="text1"/>
                <w:sz w:val="20"/>
                <w:szCs w:val="20"/>
              </w:rPr>
            </w:pPr>
            <w:r>
              <w:rPr>
                <w:rFonts w:hint="eastAsia"/>
                <w:color w:val="000000" w:themeColor="text1"/>
                <w:sz w:val="20"/>
                <w:szCs w:val="20"/>
              </w:rPr>
              <w:t>《娱乐场所管理条例》第五十条</w:t>
            </w:r>
          </w:p>
        </w:tc>
        <w:tc>
          <w:tcPr>
            <w:tcW w:w="708" w:type="dxa"/>
            <w:tcBorders>
              <w:top w:val="nil"/>
              <w:left w:val="nil"/>
              <w:bottom w:val="single" w:color="auto" w:sz="4" w:space="0"/>
              <w:right w:val="single" w:color="auto" w:sz="4" w:space="0"/>
            </w:tcBorders>
            <w:shd w:val="clear" w:color="auto" w:fill="auto"/>
            <w:vAlign w:val="center"/>
          </w:tcPr>
          <w:p w14:paraId="05FD4AA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FB2D704">
            <w:pPr>
              <w:widowControl/>
              <w:spacing w:line="240" w:lineRule="exact"/>
              <w:jc w:val="left"/>
              <w:rPr>
                <w:rFonts w:cs="宋体" w:asciiTheme="minorEastAsia" w:hAnsiTheme="minorEastAsia"/>
                <w:color w:val="000000" w:themeColor="text1"/>
                <w:kern w:val="0"/>
                <w:sz w:val="20"/>
                <w:szCs w:val="20"/>
              </w:rPr>
            </w:pPr>
          </w:p>
        </w:tc>
      </w:tr>
      <w:tr w14:paraId="56EF4D3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15D71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737B89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C182E55">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6CD5E3AB">
            <w:pPr>
              <w:jc w:val="center"/>
              <w:rPr>
                <w:rFonts w:ascii="宋体" w:hAnsi="宋体" w:eastAsia="宋体" w:cs="宋体"/>
                <w:color w:val="000000" w:themeColor="text1"/>
                <w:sz w:val="20"/>
                <w:szCs w:val="20"/>
              </w:rPr>
            </w:pPr>
            <w:r>
              <w:rPr>
                <w:rFonts w:hint="eastAsia"/>
                <w:color w:val="000000" w:themeColor="text1"/>
                <w:sz w:val="20"/>
                <w:szCs w:val="20"/>
              </w:rPr>
              <w:t>娱乐场所未按照《娱乐场所管理条例》规定悬挂警示标志、未成年人禁入或者限入标志</w:t>
            </w:r>
          </w:p>
        </w:tc>
        <w:tc>
          <w:tcPr>
            <w:tcW w:w="756" w:type="dxa"/>
            <w:tcBorders>
              <w:top w:val="nil"/>
              <w:left w:val="nil"/>
              <w:bottom w:val="single" w:color="auto" w:sz="4" w:space="0"/>
              <w:right w:val="single" w:color="auto" w:sz="4" w:space="0"/>
            </w:tcBorders>
            <w:shd w:val="clear" w:color="auto" w:fill="auto"/>
            <w:vAlign w:val="center"/>
          </w:tcPr>
          <w:p w14:paraId="34EAFED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D6E9CC">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7B04934A">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C65B52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FAA12A">
            <w:pPr>
              <w:jc w:val="center"/>
              <w:rPr>
                <w:rFonts w:ascii="宋体" w:hAnsi="宋体" w:eastAsia="宋体" w:cs="宋体"/>
                <w:color w:val="000000" w:themeColor="text1"/>
                <w:sz w:val="20"/>
                <w:szCs w:val="20"/>
              </w:rPr>
            </w:pPr>
            <w:r>
              <w:rPr>
                <w:rFonts w:hint="eastAsia"/>
                <w:color w:val="000000" w:themeColor="text1"/>
                <w:sz w:val="20"/>
                <w:szCs w:val="20"/>
              </w:rPr>
              <w:t>《娱乐场所管理条例》第五十一条</w:t>
            </w:r>
          </w:p>
        </w:tc>
        <w:tc>
          <w:tcPr>
            <w:tcW w:w="708" w:type="dxa"/>
            <w:tcBorders>
              <w:top w:val="nil"/>
              <w:left w:val="nil"/>
              <w:bottom w:val="single" w:color="auto" w:sz="4" w:space="0"/>
              <w:right w:val="single" w:color="auto" w:sz="4" w:space="0"/>
            </w:tcBorders>
            <w:shd w:val="clear" w:color="auto" w:fill="auto"/>
            <w:vAlign w:val="center"/>
          </w:tcPr>
          <w:p w14:paraId="3578953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B1ED251">
            <w:pPr>
              <w:widowControl/>
              <w:spacing w:line="240" w:lineRule="exact"/>
              <w:jc w:val="left"/>
              <w:rPr>
                <w:rFonts w:cs="宋体" w:asciiTheme="minorEastAsia" w:hAnsiTheme="minorEastAsia"/>
                <w:color w:val="000000" w:themeColor="text1"/>
                <w:kern w:val="0"/>
                <w:sz w:val="20"/>
                <w:szCs w:val="20"/>
              </w:rPr>
            </w:pPr>
          </w:p>
        </w:tc>
      </w:tr>
      <w:tr w14:paraId="32A9082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611C9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0D188E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C91AABB">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40CD6339">
            <w:pPr>
              <w:jc w:val="center"/>
              <w:rPr>
                <w:rFonts w:ascii="宋体" w:hAnsi="宋体" w:eastAsia="宋体" w:cs="宋体"/>
                <w:color w:val="000000" w:themeColor="text1"/>
                <w:sz w:val="20"/>
                <w:szCs w:val="20"/>
              </w:rPr>
            </w:pPr>
            <w:r>
              <w:rPr>
                <w:rFonts w:hint="eastAsia"/>
                <w:color w:val="000000" w:themeColor="text1"/>
                <w:sz w:val="20"/>
                <w:szCs w:val="20"/>
              </w:rPr>
              <w:t>娱乐场所及其从业人员实施条例第十四条所列行为，或者为进入娱乐场所的人员实施上述行为提供条件</w:t>
            </w:r>
          </w:p>
        </w:tc>
        <w:tc>
          <w:tcPr>
            <w:tcW w:w="756" w:type="dxa"/>
            <w:tcBorders>
              <w:top w:val="nil"/>
              <w:left w:val="nil"/>
              <w:bottom w:val="single" w:color="auto" w:sz="4" w:space="0"/>
              <w:right w:val="single" w:color="auto" w:sz="4" w:space="0"/>
            </w:tcBorders>
            <w:shd w:val="clear" w:color="auto" w:fill="auto"/>
            <w:vAlign w:val="center"/>
          </w:tcPr>
          <w:p w14:paraId="2C75BD7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AECBED">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5AC2A92">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7342249">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4CCF4B">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《娱乐场所管理条例》第四十三条</w:t>
            </w:r>
          </w:p>
        </w:tc>
        <w:tc>
          <w:tcPr>
            <w:tcW w:w="708" w:type="dxa"/>
            <w:tcBorders>
              <w:top w:val="nil"/>
              <w:left w:val="nil"/>
              <w:bottom w:val="single" w:color="auto" w:sz="4" w:space="0"/>
              <w:right w:val="single" w:color="auto" w:sz="4" w:space="0"/>
            </w:tcBorders>
            <w:shd w:val="clear" w:color="auto" w:fill="auto"/>
            <w:vAlign w:val="center"/>
          </w:tcPr>
          <w:p w14:paraId="55806F5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D272D6">
            <w:pPr>
              <w:widowControl/>
              <w:spacing w:line="240" w:lineRule="exact"/>
              <w:jc w:val="left"/>
              <w:rPr>
                <w:rFonts w:cs="宋体" w:asciiTheme="minorEastAsia" w:hAnsiTheme="minorEastAsia"/>
                <w:color w:val="000000" w:themeColor="text1"/>
                <w:kern w:val="0"/>
                <w:sz w:val="20"/>
                <w:szCs w:val="20"/>
              </w:rPr>
            </w:pPr>
          </w:p>
        </w:tc>
      </w:tr>
      <w:tr w14:paraId="2E32C66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816CB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8BE813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FFEABBE">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591091F9">
            <w:pPr>
              <w:jc w:val="center"/>
              <w:rPr>
                <w:rFonts w:ascii="宋体" w:hAnsi="宋体" w:eastAsia="宋体" w:cs="宋体"/>
                <w:color w:val="000000" w:themeColor="text1"/>
                <w:sz w:val="20"/>
                <w:szCs w:val="20"/>
              </w:rPr>
            </w:pPr>
            <w:r>
              <w:rPr>
                <w:rFonts w:hint="eastAsia"/>
                <w:color w:val="000000" w:themeColor="text1"/>
                <w:sz w:val="20"/>
                <w:szCs w:val="20"/>
              </w:rPr>
              <w:t>娱乐场所指使、纵容从业人员侵犯消费者人身权利的，造成严重后果的</w:t>
            </w:r>
          </w:p>
        </w:tc>
        <w:tc>
          <w:tcPr>
            <w:tcW w:w="756" w:type="dxa"/>
            <w:tcBorders>
              <w:top w:val="nil"/>
              <w:left w:val="nil"/>
              <w:bottom w:val="single" w:color="auto" w:sz="4" w:space="0"/>
              <w:right w:val="single" w:color="auto" w:sz="4" w:space="0"/>
            </w:tcBorders>
            <w:shd w:val="clear" w:color="auto" w:fill="auto"/>
            <w:vAlign w:val="center"/>
          </w:tcPr>
          <w:p w14:paraId="770515F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DD9686">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6F044482">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C88E91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3327CF">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《娱乐场所管理条例》第四十六条</w:t>
            </w:r>
          </w:p>
        </w:tc>
        <w:tc>
          <w:tcPr>
            <w:tcW w:w="708" w:type="dxa"/>
            <w:tcBorders>
              <w:top w:val="nil"/>
              <w:left w:val="nil"/>
              <w:bottom w:val="single" w:color="auto" w:sz="4" w:space="0"/>
              <w:right w:val="single" w:color="auto" w:sz="4" w:space="0"/>
            </w:tcBorders>
            <w:shd w:val="clear" w:color="auto" w:fill="auto"/>
            <w:vAlign w:val="center"/>
          </w:tcPr>
          <w:p w14:paraId="7CF60BB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F9DFDC">
            <w:pPr>
              <w:widowControl/>
              <w:spacing w:line="240" w:lineRule="exact"/>
              <w:jc w:val="left"/>
              <w:rPr>
                <w:rFonts w:cs="宋体" w:asciiTheme="minorEastAsia" w:hAnsiTheme="minorEastAsia"/>
                <w:color w:val="000000" w:themeColor="text1"/>
                <w:kern w:val="0"/>
                <w:sz w:val="20"/>
                <w:szCs w:val="20"/>
              </w:rPr>
            </w:pPr>
          </w:p>
        </w:tc>
      </w:tr>
      <w:tr w14:paraId="547E790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7BF8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94B18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D82AE69">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355A02CE">
            <w:pPr>
              <w:jc w:val="center"/>
              <w:rPr>
                <w:rFonts w:ascii="宋体" w:hAnsi="宋体" w:eastAsia="宋体" w:cs="宋体"/>
                <w:color w:val="000000" w:themeColor="text1"/>
                <w:sz w:val="20"/>
                <w:szCs w:val="20"/>
              </w:rPr>
            </w:pPr>
            <w:r>
              <w:rPr>
                <w:rFonts w:hint="eastAsia"/>
                <w:color w:val="000000" w:themeColor="text1"/>
                <w:sz w:val="20"/>
                <w:szCs w:val="20"/>
              </w:rPr>
              <w:t>擅自变更场所使用的歌曲点播系统</w:t>
            </w:r>
          </w:p>
        </w:tc>
        <w:tc>
          <w:tcPr>
            <w:tcW w:w="756" w:type="dxa"/>
            <w:tcBorders>
              <w:top w:val="nil"/>
              <w:left w:val="nil"/>
              <w:bottom w:val="single" w:color="auto" w:sz="4" w:space="0"/>
              <w:right w:val="single" w:color="auto" w:sz="4" w:space="0"/>
            </w:tcBorders>
            <w:shd w:val="clear" w:color="auto" w:fill="auto"/>
            <w:vAlign w:val="center"/>
          </w:tcPr>
          <w:p w14:paraId="7064B7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0D16A3">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6ADE9C3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F12F422">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D04D2F">
            <w:pPr>
              <w:jc w:val="center"/>
              <w:rPr>
                <w:rFonts w:ascii="宋体" w:hAnsi="宋体" w:eastAsia="宋体" w:cs="宋体"/>
                <w:color w:val="000000" w:themeColor="text1"/>
                <w:sz w:val="20"/>
                <w:szCs w:val="20"/>
              </w:rPr>
            </w:pPr>
            <w:r>
              <w:rPr>
                <w:rFonts w:hint="eastAsia"/>
                <w:color w:val="000000" w:themeColor="text1"/>
                <w:sz w:val="20"/>
                <w:szCs w:val="20"/>
              </w:rPr>
              <w:t>《娱乐场所管理条例》第四十九条第一款</w:t>
            </w:r>
          </w:p>
        </w:tc>
        <w:tc>
          <w:tcPr>
            <w:tcW w:w="708" w:type="dxa"/>
            <w:tcBorders>
              <w:top w:val="nil"/>
              <w:left w:val="nil"/>
              <w:bottom w:val="single" w:color="auto" w:sz="4" w:space="0"/>
              <w:right w:val="single" w:color="auto" w:sz="4" w:space="0"/>
            </w:tcBorders>
            <w:shd w:val="clear" w:color="auto" w:fill="auto"/>
            <w:vAlign w:val="center"/>
          </w:tcPr>
          <w:p w14:paraId="42F895D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94577C6">
            <w:pPr>
              <w:widowControl/>
              <w:spacing w:line="240" w:lineRule="exact"/>
              <w:jc w:val="left"/>
              <w:rPr>
                <w:rFonts w:cs="宋体" w:asciiTheme="minorEastAsia" w:hAnsiTheme="minorEastAsia"/>
                <w:color w:val="000000" w:themeColor="text1"/>
                <w:kern w:val="0"/>
                <w:sz w:val="20"/>
                <w:szCs w:val="20"/>
              </w:rPr>
            </w:pPr>
          </w:p>
        </w:tc>
      </w:tr>
      <w:tr w14:paraId="1129BF9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D9AAAD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F0234F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778B95C">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688F6F04">
            <w:pPr>
              <w:jc w:val="center"/>
              <w:rPr>
                <w:rFonts w:ascii="宋体" w:hAnsi="宋体" w:eastAsia="宋体" w:cs="宋体"/>
                <w:color w:val="000000" w:themeColor="text1"/>
                <w:sz w:val="20"/>
                <w:szCs w:val="20"/>
              </w:rPr>
            </w:pPr>
            <w:r>
              <w:rPr>
                <w:rFonts w:hint="eastAsia"/>
                <w:color w:val="000000" w:themeColor="text1"/>
                <w:sz w:val="20"/>
                <w:szCs w:val="20"/>
              </w:rPr>
              <w:t>设置未经文化主管部门内容核查的游戏游艺设备</w:t>
            </w:r>
          </w:p>
        </w:tc>
        <w:tc>
          <w:tcPr>
            <w:tcW w:w="756" w:type="dxa"/>
            <w:tcBorders>
              <w:top w:val="nil"/>
              <w:left w:val="nil"/>
              <w:bottom w:val="single" w:color="auto" w:sz="4" w:space="0"/>
              <w:right w:val="single" w:color="auto" w:sz="4" w:space="0"/>
            </w:tcBorders>
            <w:shd w:val="clear" w:color="auto" w:fill="auto"/>
            <w:vAlign w:val="center"/>
          </w:tcPr>
          <w:p w14:paraId="1E963FE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3367F4">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149A8137">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82F877A">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D008559">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59F2226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848A8A8">
            <w:pPr>
              <w:widowControl/>
              <w:spacing w:line="240" w:lineRule="exact"/>
              <w:jc w:val="left"/>
              <w:rPr>
                <w:rFonts w:cs="宋体" w:asciiTheme="minorEastAsia" w:hAnsiTheme="minorEastAsia"/>
                <w:color w:val="000000" w:themeColor="text1"/>
                <w:kern w:val="0"/>
                <w:sz w:val="20"/>
                <w:szCs w:val="20"/>
              </w:rPr>
            </w:pPr>
          </w:p>
        </w:tc>
      </w:tr>
      <w:tr w14:paraId="5A58B8D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B1199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C7075E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6EF71F1">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60207ED8">
            <w:pPr>
              <w:jc w:val="center"/>
              <w:rPr>
                <w:rFonts w:ascii="宋体" w:hAnsi="宋体" w:eastAsia="宋体" w:cs="宋体"/>
                <w:color w:val="000000" w:themeColor="text1"/>
                <w:sz w:val="20"/>
                <w:szCs w:val="20"/>
              </w:rPr>
            </w:pPr>
            <w:r>
              <w:rPr>
                <w:rFonts w:hint="eastAsia"/>
                <w:color w:val="000000" w:themeColor="text1"/>
                <w:sz w:val="20"/>
                <w:szCs w:val="20"/>
              </w:rPr>
              <w:t>进行有奖经营活动的，奖品目录未报所在地县级文化主管部门备案</w:t>
            </w:r>
          </w:p>
        </w:tc>
        <w:tc>
          <w:tcPr>
            <w:tcW w:w="756" w:type="dxa"/>
            <w:tcBorders>
              <w:top w:val="nil"/>
              <w:left w:val="nil"/>
              <w:bottom w:val="single" w:color="auto" w:sz="4" w:space="0"/>
              <w:right w:val="single" w:color="auto" w:sz="4" w:space="0"/>
            </w:tcBorders>
            <w:shd w:val="clear" w:color="auto" w:fill="auto"/>
            <w:vAlign w:val="center"/>
          </w:tcPr>
          <w:p w14:paraId="156613C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1649AD">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18DA0C04">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0BA134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03832DE">
            <w:pPr>
              <w:jc w:val="center"/>
              <w:rPr>
                <w:rFonts w:ascii="宋体" w:hAnsi="宋体" w:eastAsia="宋体" w:cs="宋体"/>
                <w:color w:val="000000" w:themeColor="text1"/>
                <w:sz w:val="20"/>
                <w:szCs w:val="20"/>
              </w:rPr>
            </w:pPr>
            <w:r>
              <w:rPr>
                <w:rFonts w:hint="eastAsia"/>
                <w:color w:val="000000" w:themeColor="text1"/>
                <w:sz w:val="20"/>
                <w:szCs w:val="20"/>
              </w:rPr>
              <w:t>《娱乐场所管理办法》第第三十条</w:t>
            </w:r>
          </w:p>
        </w:tc>
        <w:tc>
          <w:tcPr>
            <w:tcW w:w="708" w:type="dxa"/>
            <w:tcBorders>
              <w:top w:val="nil"/>
              <w:left w:val="nil"/>
              <w:bottom w:val="single" w:color="auto" w:sz="4" w:space="0"/>
              <w:right w:val="single" w:color="auto" w:sz="4" w:space="0"/>
            </w:tcBorders>
            <w:shd w:val="clear" w:color="auto" w:fill="auto"/>
            <w:vAlign w:val="center"/>
          </w:tcPr>
          <w:p w14:paraId="77B6EBA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993E23B">
            <w:pPr>
              <w:widowControl/>
              <w:spacing w:line="240" w:lineRule="exact"/>
              <w:jc w:val="left"/>
              <w:rPr>
                <w:rFonts w:cs="宋体" w:asciiTheme="minorEastAsia" w:hAnsiTheme="minorEastAsia"/>
                <w:color w:val="000000" w:themeColor="text1"/>
                <w:kern w:val="0"/>
                <w:sz w:val="20"/>
                <w:szCs w:val="20"/>
              </w:rPr>
            </w:pPr>
          </w:p>
        </w:tc>
      </w:tr>
      <w:tr w14:paraId="44B2D31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0AF83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EFB464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5B999A">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CD9560C">
            <w:pPr>
              <w:jc w:val="center"/>
              <w:rPr>
                <w:rFonts w:ascii="宋体" w:hAnsi="宋体" w:eastAsia="宋体" w:cs="宋体"/>
                <w:color w:val="000000" w:themeColor="text1"/>
                <w:sz w:val="20"/>
                <w:szCs w:val="20"/>
              </w:rPr>
            </w:pPr>
            <w:r>
              <w:rPr>
                <w:rFonts w:hint="eastAsia"/>
                <w:color w:val="000000" w:themeColor="text1"/>
                <w:sz w:val="20"/>
                <w:szCs w:val="20"/>
              </w:rPr>
              <w:t>擅自变更游戏游艺设备</w:t>
            </w:r>
          </w:p>
        </w:tc>
        <w:tc>
          <w:tcPr>
            <w:tcW w:w="756" w:type="dxa"/>
            <w:tcBorders>
              <w:top w:val="nil"/>
              <w:left w:val="nil"/>
              <w:bottom w:val="single" w:color="auto" w:sz="4" w:space="0"/>
              <w:right w:val="single" w:color="auto" w:sz="4" w:space="0"/>
            </w:tcBorders>
            <w:shd w:val="clear" w:color="auto" w:fill="auto"/>
            <w:vAlign w:val="center"/>
          </w:tcPr>
          <w:p w14:paraId="4319EEB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EFE2D9D">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4E86A9A2">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6805E9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6FDEBB">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4CB36B4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F30230">
            <w:pPr>
              <w:widowControl/>
              <w:spacing w:line="240" w:lineRule="exact"/>
              <w:jc w:val="left"/>
              <w:rPr>
                <w:rFonts w:cs="宋体" w:asciiTheme="minorEastAsia" w:hAnsiTheme="minorEastAsia"/>
                <w:color w:val="000000" w:themeColor="text1"/>
                <w:kern w:val="0"/>
                <w:sz w:val="20"/>
                <w:szCs w:val="20"/>
              </w:rPr>
            </w:pPr>
          </w:p>
        </w:tc>
      </w:tr>
      <w:tr w14:paraId="206B96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174DA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F7303D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E360F78">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3B4A1946">
            <w:pPr>
              <w:jc w:val="center"/>
              <w:rPr>
                <w:rFonts w:ascii="宋体" w:hAnsi="宋体" w:eastAsia="宋体" w:cs="宋体"/>
                <w:color w:val="000000" w:themeColor="text1"/>
                <w:sz w:val="20"/>
                <w:szCs w:val="20"/>
              </w:rPr>
            </w:pPr>
            <w:r>
              <w:rPr>
                <w:rFonts w:hint="eastAsia"/>
                <w:color w:val="000000" w:themeColor="text1"/>
                <w:sz w:val="20"/>
                <w:szCs w:val="20"/>
              </w:rPr>
              <w:t>未实行游戏、游艺分区经营，或者设有明显的分区标志</w:t>
            </w:r>
          </w:p>
        </w:tc>
        <w:tc>
          <w:tcPr>
            <w:tcW w:w="756" w:type="dxa"/>
            <w:tcBorders>
              <w:top w:val="nil"/>
              <w:left w:val="nil"/>
              <w:bottom w:val="single" w:color="auto" w:sz="4" w:space="0"/>
              <w:right w:val="single" w:color="auto" w:sz="4" w:space="0"/>
            </w:tcBorders>
            <w:shd w:val="clear" w:color="auto" w:fill="auto"/>
            <w:vAlign w:val="center"/>
          </w:tcPr>
          <w:p w14:paraId="103F551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4EACC8">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2C12E6A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C737F3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2494278">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2A6607F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0072A22">
            <w:pPr>
              <w:widowControl/>
              <w:spacing w:line="240" w:lineRule="exact"/>
              <w:jc w:val="left"/>
              <w:rPr>
                <w:rFonts w:cs="宋体" w:asciiTheme="minorEastAsia" w:hAnsiTheme="minorEastAsia"/>
                <w:color w:val="000000" w:themeColor="text1"/>
                <w:kern w:val="0"/>
                <w:sz w:val="20"/>
                <w:szCs w:val="20"/>
              </w:rPr>
            </w:pPr>
          </w:p>
        </w:tc>
      </w:tr>
      <w:tr w14:paraId="6C1277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2F4F9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8CE07C0">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600508F">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3902192A">
            <w:pPr>
              <w:jc w:val="center"/>
              <w:rPr>
                <w:rFonts w:ascii="宋体" w:hAnsi="宋体" w:eastAsia="宋体" w:cs="宋体"/>
                <w:color w:val="000000" w:themeColor="text1"/>
                <w:sz w:val="20"/>
                <w:szCs w:val="20"/>
              </w:rPr>
            </w:pPr>
            <w:r>
              <w:rPr>
                <w:rFonts w:hint="eastAsia"/>
                <w:color w:val="000000" w:themeColor="text1"/>
                <w:sz w:val="20"/>
                <w:szCs w:val="20"/>
              </w:rPr>
              <w:t>娱乐场所为未经文化主管部门批准的营业性演出活动提供场地</w:t>
            </w:r>
          </w:p>
        </w:tc>
        <w:tc>
          <w:tcPr>
            <w:tcW w:w="756" w:type="dxa"/>
            <w:tcBorders>
              <w:top w:val="nil"/>
              <w:left w:val="nil"/>
              <w:bottom w:val="single" w:color="auto" w:sz="4" w:space="0"/>
              <w:right w:val="single" w:color="auto" w:sz="4" w:space="0"/>
            </w:tcBorders>
            <w:shd w:val="clear" w:color="auto" w:fill="auto"/>
            <w:vAlign w:val="center"/>
          </w:tcPr>
          <w:p w14:paraId="60E6C4A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15BF37">
            <w:pPr>
              <w:jc w:val="center"/>
              <w:rPr>
                <w:rFonts w:ascii="宋体" w:hAnsi="宋体" w:eastAsia="宋体" w:cs="宋体"/>
                <w:color w:val="000000" w:themeColor="text1"/>
                <w:sz w:val="20"/>
                <w:szCs w:val="20"/>
              </w:rPr>
            </w:pPr>
            <w:r>
              <w:rPr>
                <w:rFonts w:hint="eastAsia"/>
                <w:color w:val="000000" w:themeColor="text1"/>
                <w:sz w:val="20"/>
                <w:szCs w:val="20"/>
              </w:rPr>
              <w:t>歌舞娱乐场所</w:t>
            </w:r>
          </w:p>
        </w:tc>
        <w:tc>
          <w:tcPr>
            <w:tcW w:w="1170" w:type="dxa"/>
            <w:tcBorders>
              <w:top w:val="nil"/>
              <w:left w:val="nil"/>
              <w:bottom w:val="single" w:color="auto" w:sz="4" w:space="0"/>
              <w:right w:val="single" w:color="auto" w:sz="4" w:space="0"/>
            </w:tcBorders>
            <w:shd w:val="clear" w:color="auto" w:fill="auto"/>
            <w:vAlign w:val="center"/>
          </w:tcPr>
          <w:p w14:paraId="32290E2A">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C989F37">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4327E7">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《娱乐场所管理办法》第三十一条</w:t>
            </w:r>
          </w:p>
        </w:tc>
        <w:tc>
          <w:tcPr>
            <w:tcW w:w="708" w:type="dxa"/>
            <w:tcBorders>
              <w:top w:val="nil"/>
              <w:left w:val="nil"/>
              <w:bottom w:val="single" w:color="auto" w:sz="4" w:space="0"/>
              <w:right w:val="single" w:color="auto" w:sz="4" w:space="0"/>
            </w:tcBorders>
            <w:shd w:val="clear" w:color="auto" w:fill="auto"/>
            <w:vAlign w:val="center"/>
          </w:tcPr>
          <w:p w14:paraId="3326D18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10BE304">
            <w:pPr>
              <w:widowControl/>
              <w:spacing w:line="240" w:lineRule="exact"/>
              <w:jc w:val="left"/>
              <w:rPr>
                <w:rFonts w:cs="宋体" w:asciiTheme="minorEastAsia" w:hAnsiTheme="minorEastAsia"/>
                <w:color w:val="000000" w:themeColor="text1"/>
                <w:kern w:val="0"/>
                <w:sz w:val="20"/>
                <w:szCs w:val="20"/>
              </w:rPr>
            </w:pPr>
          </w:p>
        </w:tc>
      </w:tr>
      <w:tr w14:paraId="5C601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1D7817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7592E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FB12744">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13C38E08">
            <w:pPr>
              <w:jc w:val="center"/>
              <w:rPr>
                <w:rFonts w:ascii="宋体" w:hAnsi="宋体" w:eastAsia="宋体" w:cs="宋体"/>
                <w:color w:val="000000" w:themeColor="text1"/>
                <w:sz w:val="20"/>
                <w:szCs w:val="20"/>
              </w:rPr>
            </w:pPr>
            <w:r>
              <w:rPr>
                <w:rFonts w:hint="eastAsia"/>
                <w:color w:val="000000" w:themeColor="text1"/>
                <w:sz w:val="20"/>
                <w:szCs w:val="20"/>
              </w:rPr>
              <w:t>违法违规行为未及时采取措施制止并依法报告</w:t>
            </w:r>
          </w:p>
        </w:tc>
        <w:tc>
          <w:tcPr>
            <w:tcW w:w="756" w:type="dxa"/>
            <w:tcBorders>
              <w:top w:val="nil"/>
              <w:left w:val="nil"/>
              <w:bottom w:val="single" w:color="auto" w:sz="4" w:space="0"/>
              <w:right w:val="single" w:color="auto" w:sz="4" w:space="0"/>
            </w:tcBorders>
            <w:shd w:val="clear" w:color="auto" w:fill="auto"/>
            <w:vAlign w:val="center"/>
          </w:tcPr>
          <w:p w14:paraId="718070E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A9E430">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223514D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9C4983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086DB6B">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《娱乐场所管理办法》第三十二条</w:t>
            </w:r>
          </w:p>
        </w:tc>
        <w:tc>
          <w:tcPr>
            <w:tcW w:w="708" w:type="dxa"/>
            <w:tcBorders>
              <w:top w:val="nil"/>
              <w:left w:val="nil"/>
              <w:bottom w:val="single" w:color="auto" w:sz="4" w:space="0"/>
              <w:right w:val="single" w:color="auto" w:sz="4" w:space="0"/>
            </w:tcBorders>
            <w:shd w:val="clear" w:color="auto" w:fill="auto"/>
            <w:vAlign w:val="center"/>
          </w:tcPr>
          <w:p w14:paraId="334F31A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789B67F">
            <w:pPr>
              <w:widowControl/>
              <w:spacing w:line="240" w:lineRule="exact"/>
              <w:jc w:val="left"/>
              <w:rPr>
                <w:rFonts w:cs="宋体" w:asciiTheme="minorEastAsia" w:hAnsiTheme="minorEastAsia"/>
                <w:color w:val="000000" w:themeColor="text1"/>
                <w:kern w:val="0"/>
                <w:sz w:val="20"/>
                <w:szCs w:val="20"/>
              </w:rPr>
            </w:pPr>
          </w:p>
        </w:tc>
      </w:tr>
      <w:tr w14:paraId="6477D9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9DCED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C1A4BC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E55A8DA">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73A97B06">
            <w:pPr>
              <w:jc w:val="center"/>
              <w:rPr>
                <w:rFonts w:ascii="宋体" w:hAnsi="宋体" w:eastAsia="宋体" w:cs="宋体"/>
                <w:color w:val="000000" w:themeColor="text1"/>
                <w:sz w:val="20"/>
                <w:szCs w:val="20"/>
              </w:rPr>
            </w:pPr>
            <w:r>
              <w:rPr>
                <w:rFonts w:hint="eastAsia"/>
                <w:color w:val="000000" w:themeColor="text1"/>
                <w:sz w:val="20"/>
                <w:szCs w:val="20"/>
              </w:rPr>
              <w:t>娱乐场所未在显著位置悬挂娱乐经营许可证、未成年人禁入或者限入标志，或者未注明“12318”文化市场举报电话</w:t>
            </w:r>
          </w:p>
        </w:tc>
        <w:tc>
          <w:tcPr>
            <w:tcW w:w="756" w:type="dxa"/>
            <w:tcBorders>
              <w:top w:val="nil"/>
              <w:left w:val="nil"/>
              <w:bottom w:val="single" w:color="auto" w:sz="4" w:space="0"/>
              <w:right w:val="single" w:color="auto" w:sz="4" w:space="0"/>
            </w:tcBorders>
            <w:shd w:val="clear" w:color="auto" w:fill="auto"/>
            <w:vAlign w:val="center"/>
          </w:tcPr>
          <w:p w14:paraId="7469F0D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B725A4">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07F25585">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CA57F6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E012F6">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《娱乐场所管理办法》第三十三条</w:t>
            </w:r>
          </w:p>
        </w:tc>
        <w:tc>
          <w:tcPr>
            <w:tcW w:w="708" w:type="dxa"/>
            <w:tcBorders>
              <w:top w:val="nil"/>
              <w:left w:val="nil"/>
              <w:bottom w:val="single" w:color="auto" w:sz="4" w:space="0"/>
              <w:right w:val="single" w:color="auto" w:sz="4" w:space="0"/>
            </w:tcBorders>
            <w:shd w:val="clear" w:color="auto" w:fill="auto"/>
            <w:vAlign w:val="center"/>
          </w:tcPr>
          <w:p w14:paraId="6404CB3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75733F4">
            <w:pPr>
              <w:widowControl/>
              <w:spacing w:line="240" w:lineRule="exact"/>
              <w:jc w:val="left"/>
              <w:rPr>
                <w:rFonts w:cs="宋体" w:asciiTheme="minorEastAsia" w:hAnsiTheme="minorEastAsia"/>
                <w:color w:val="000000" w:themeColor="text1"/>
                <w:kern w:val="0"/>
                <w:sz w:val="20"/>
                <w:szCs w:val="20"/>
              </w:rPr>
            </w:pPr>
          </w:p>
        </w:tc>
      </w:tr>
      <w:tr w14:paraId="2D9E2A1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140BC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8B3C24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7BE998B">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3C9A0BA1">
            <w:pPr>
              <w:jc w:val="center"/>
              <w:rPr>
                <w:rFonts w:ascii="宋体" w:hAnsi="宋体" w:eastAsia="宋体" w:cs="宋体"/>
                <w:color w:val="000000" w:themeColor="text1"/>
                <w:sz w:val="20"/>
                <w:szCs w:val="20"/>
              </w:rPr>
            </w:pPr>
            <w:r>
              <w:rPr>
                <w:rFonts w:hint="eastAsia"/>
                <w:color w:val="000000" w:themeColor="text1"/>
                <w:sz w:val="20"/>
                <w:szCs w:val="20"/>
              </w:rPr>
              <w:t>娱乐场所不配合文化主管部门的日常检查和技术监管措施</w:t>
            </w:r>
          </w:p>
        </w:tc>
        <w:tc>
          <w:tcPr>
            <w:tcW w:w="756" w:type="dxa"/>
            <w:tcBorders>
              <w:top w:val="nil"/>
              <w:left w:val="nil"/>
              <w:bottom w:val="single" w:color="auto" w:sz="4" w:space="0"/>
              <w:right w:val="single" w:color="auto" w:sz="4" w:space="0"/>
            </w:tcBorders>
            <w:shd w:val="clear" w:color="auto" w:fill="auto"/>
            <w:vAlign w:val="center"/>
          </w:tcPr>
          <w:p w14:paraId="395651A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E8B51D">
            <w:pPr>
              <w:jc w:val="center"/>
              <w:rPr>
                <w:rFonts w:ascii="宋体" w:hAnsi="宋体" w:eastAsia="宋体" w:cs="宋体"/>
                <w:color w:val="000000" w:themeColor="text1"/>
                <w:sz w:val="20"/>
                <w:szCs w:val="20"/>
              </w:rPr>
            </w:pPr>
            <w:r>
              <w:rPr>
                <w:rFonts w:hint="eastAsia"/>
                <w:color w:val="000000" w:themeColor="text1"/>
                <w:sz w:val="20"/>
                <w:szCs w:val="20"/>
              </w:rPr>
              <w:t>歌舞娱乐场所、游艺娱乐场所</w:t>
            </w:r>
          </w:p>
        </w:tc>
        <w:tc>
          <w:tcPr>
            <w:tcW w:w="1170" w:type="dxa"/>
            <w:tcBorders>
              <w:top w:val="nil"/>
              <w:left w:val="nil"/>
              <w:bottom w:val="single" w:color="auto" w:sz="4" w:space="0"/>
              <w:right w:val="single" w:color="auto" w:sz="4" w:space="0"/>
            </w:tcBorders>
            <w:shd w:val="clear" w:color="auto" w:fill="auto"/>
            <w:vAlign w:val="center"/>
          </w:tcPr>
          <w:p w14:paraId="5B3935E4">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0C3F468">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D42D0B">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《娱乐场所管理办法》第三十四条</w:t>
            </w:r>
          </w:p>
        </w:tc>
        <w:tc>
          <w:tcPr>
            <w:tcW w:w="708" w:type="dxa"/>
            <w:tcBorders>
              <w:top w:val="nil"/>
              <w:left w:val="nil"/>
              <w:bottom w:val="single" w:color="auto" w:sz="4" w:space="0"/>
              <w:right w:val="single" w:color="auto" w:sz="4" w:space="0"/>
            </w:tcBorders>
            <w:shd w:val="clear" w:color="auto" w:fill="auto"/>
            <w:vAlign w:val="center"/>
          </w:tcPr>
          <w:p w14:paraId="672DD4D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346FFF6">
            <w:pPr>
              <w:widowControl/>
              <w:spacing w:line="240" w:lineRule="exact"/>
              <w:jc w:val="left"/>
              <w:rPr>
                <w:rFonts w:cs="宋体" w:asciiTheme="minorEastAsia" w:hAnsiTheme="minorEastAsia"/>
                <w:color w:val="000000" w:themeColor="text1"/>
                <w:kern w:val="0"/>
                <w:sz w:val="20"/>
                <w:szCs w:val="20"/>
              </w:rPr>
            </w:pPr>
          </w:p>
        </w:tc>
      </w:tr>
      <w:tr w14:paraId="04EF6D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599A9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AF8406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3C6464">
            <w:pPr>
              <w:jc w:val="center"/>
              <w:rPr>
                <w:rFonts w:hint="eastAsia"/>
                <w:color w:val="000000" w:themeColor="text1"/>
                <w:sz w:val="20"/>
                <w:szCs w:val="20"/>
              </w:rPr>
            </w:pPr>
            <w:r>
              <w:rPr>
                <w:rFonts w:hint="eastAsia"/>
                <w:color w:val="000000" w:themeColor="text1"/>
                <w:sz w:val="20"/>
                <w:szCs w:val="20"/>
              </w:rPr>
              <w:t>娱乐场所检查</w:t>
            </w:r>
          </w:p>
        </w:tc>
        <w:tc>
          <w:tcPr>
            <w:tcW w:w="1884" w:type="dxa"/>
            <w:tcBorders>
              <w:top w:val="nil"/>
              <w:left w:val="nil"/>
              <w:bottom w:val="single" w:color="auto" w:sz="4" w:space="0"/>
              <w:right w:val="single" w:color="auto" w:sz="4" w:space="0"/>
            </w:tcBorders>
            <w:shd w:val="clear" w:color="auto" w:fill="auto"/>
            <w:vAlign w:val="center"/>
          </w:tcPr>
          <w:p w14:paraId="2958693B">
            <w:pPr>
              <w:jc w:val="center"/>
              <w:rPr>
                <w:rFonts w:ascii="宋体" w:hAnsi="宋体" w:eastAsia="宋体" w:cs="宋体"/>
                <w:color w:val="000000" w:themeColor="text1"/>
                <w:sz w:val="20"/>
                <w:szCs w:val="20"/>
              </w:rPr>
            </w:pPr>
            <w:r>
              <w:rPr>
                <w:rFonts w:hint="eastAsia"/>
                <w:color w:val="000000" w:themeColor="text1"/>
                <w:sz w:val="20"/>
                <w:szCs w:val="20"/>
              </w:rPr>
              <w:t>除国家法定节假日外接纳未成年人进入游戏区</w:t>
            </w:r>
          </w:p>
        </w:tc>
        <w:tc>
          <w:tcPr>
            <w:tcW w:w="756" w:type="dxa"/>
            <w:tcBorders>
              <w:top w:val="nil"/>
              <w:left w:val="nil"/>
              <w:bottom w:val="single" w:color="auto" w:sz="4" w:space="0"/>
              <w:right w:val="single" w:color="auto" w:sz="4" w:space="0"/>
            </w:tcBorders>
            <w:shd w:val="clear" w:color="auto" w:fill="auto"/>
            <w:vAlign w:val="center"/>
          </w:tcPr>
          <w:p w14:paraId="0DA09F3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516CBF">
            <w:pPr>
              <w:jc w:val="center"/>
              <w:rPr>
                <w:rFonts w:ascii="宋体" w:hAnsi="宋体" w:eastAsia="宋体" w:cs="宋体"/>
                <w:color w:val="000000" w:themeColor="text1"/>
                <w:sz w:val="20"/>
                <w:szCs w:val="20"/>
              </w:rPr>
            </w:pPr>
            <w:r>
              <w:rPr>
                <w:rFonts w:hint="eastAsia"/>
                <w:color w:val="000000" w:themeColor="text1"/>
                <w:sz w:val="20"/>
                <w:szCs w:val="20"/>
              </w:rPr>
              <w:t>游艺娱乐场所</w:t>
            </w:r>
          </w:p>
        </w:tc>
        <w:tc>
          <w:tcPr>
            <w:tcW w:w="1170" w:type="dxa"/>
            <w:tcBorders>
              <w:top w:val="nil"/>
              <w:left w:val="nil"/>
              <w:bottom w:val="single" w:color="auto" w:sz="4" w:space="0"/>
              <w:right w:val="single" w:color="auto" w:sz="4" w:space="0"/>
            </w:tcBorders>
            <w:shd w:val="clear" w:color="auto" w:fill="auto"/>
            <w:vAlign w:val="center"/>
          </w:tcPr>
          <w:p w14:paraId="774D78A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1527406">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4B27047">
            <w:pPr>
              <w:jc w:val="center"/>
              <w:rPr>
                <w:rFonts w:ascii="宋体" w:hAnsi="宋体" w:eastAsia="宋体" w:cs="宋体"/>
                <w:color w:val="000000" w:themeColor="text1"/>
                <w:sz w:val="20"/>
                <w:szCs w:val="20"/>
              </w:rPr>
            </w:pPr>
            <w:r>
              <w:rPr>
                <w:rFonts w:hint="eastAsia"/>
                <w:color w:val="000000" w:themeColor="text1"/>
                <w:sz w:val="20"/>
                <w:szCs w:val="20"/>
              </w:rPr>
              <w:t>《娱乐场所管理办法》第三十条</w:t>
            </w:r>
          </w:p>
        </w:tc>
        <w:tc>
          <w:tcPr>
            <w:tcW w:w="708" w:type="dxa"/>
            <w:tcBorders>
              <w:top w:val="nil"/>
              <w:left w:val="nil"/>
              <w:bottom w:val="single" w:color="auto" w:sz="4" w:space="0"/>
              <w:right w:val="single" w:color="auto" w:sz="4" w:space="0"/>
            </w:tcBorders>
            <w:shd w:val="clear" w:color="auto" w:fill="auto"/>
            <w:vAlign w:val="center"/>
          </w:tcPr>
          <w:p w14:paraId="7FF1FEF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555B844">
            <w:pPr>
              <w:widowControl/>
              <w:spacing w:line="240" w:lineRule="exact"/>
              <w:jc w:val="left"/>
              <w:rPr>
                <w:rFonts w:cs="宋体" w:asciiTheme="minorEastAsia" w:hAnsiTheme="minorEastAsia"/>
                <w:color w:val="000000" w:themeColor="text1"/>
                <w:kern w:val="0"/>
                <w:sz w:val="20"/>
                <w:szCs w:val="20"/>
              </w:rPr>
            </w:pPr>
          </w:p>
        </w:tc>
      </w:tr>
      <w:tr w14:paraId="3D8DE9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5FE616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F034CD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63E4AD9">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056AEB1A">
            <w:pPr>
              <w:jc w:val="center"/>
              <w:rPr>
                <w:rFonts w:ascii="宋体" w:hAnsi="宋体" w:eastAsia="宋体" w:cs="宋体"/>
                <w:color w:val="000000" w:themeColor="text1"/>
                <w:sz w:val="20"/>
                <w:szCs w:val="20"/>
              </w:rPr>
            </w:pPr>
            <w:r>
              <w:rPr>
                <w:rFonts w:hint="eastAsia"/>
                <w:color w:val="000000" w:themeColor="text1"/>
                <w:sz w:val="20"/>
                <w:szCs w:val="20"/>
              </w:rPr>
              <w:t>经营含有《艺术品经营管理办法》第六条禁止内容</w:t>
            </w:r>
          </w:p>
        </w:tc>
        <w:tc>
          <w:tcPr>
            <w:tcW w:w="756" w:type="dxa"/>
            <w:tcBorders>
              <w:top w:val="nil"/>
              <w:left w:val="nil"/>
              <w:bottom w:val="single" w:color="auto" w:sz="4" w:space="0"/>
              <w:right w:val="single" w:color="auto" w:sz="4" w:space="0"/>
            </w:tcBorders>
            <w:shd w:val="clear" w:color="auto" w:fill="auto"/>
            <w:vAlign w:val="center"/>
          </w:tcPr>
          <w:p w14:paraId="1CC896D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FD7CFF">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0FB7D566">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6405576">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30956C1">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《艺术品经营管理办法》第二十条</w:t>
            </w:r>
          </w:p>
        </w:tc>
        <w:tc>
          <w:tcPr>
            <w:tcW w:w="708" w:type="dxa"/>
            <w:tcBorders>
              <w:top w:val="nil"/>
              <w:left w:val="nil"/>
              <w:bottom w:val="single" w:color="auto" w:sz="4" w:space="0"/>
              <w:right w:val="single" w:color="auto" w:sz="4" w:space="0"/>
            </w:tcBorders>
            <w:shd w:val="clear" w:color="auto" w:fill="auto"/>
            <w:vAlign w:val="center"/>
          </w:tcPr>
          <w:p w14:paraId="0B05C46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2457A8">
            <w:pPr>
              <w:widowControl/>
              <w:spacing w:line="240" w:lineRule="exact"/>
              <w:jc w:val="left"/>
              <w:rPr>
                <w:rFonts w:cs="宋体" w:asciiTheme="minorEastAsia" w:hAnsiTheme="minorEastAsia"/>
                <w:color w:val="000000" w:themeColor="text1"/>
                <w:kern w:val="0"/>
                <w:sz w:val="20"/>
                <w:szCs w:val="20"/>
              </w:rPr>
            </w:pPr>
          </w:p>
        </w:tc>
      </w:tr>
      <w:tr w14:paraId="62F24BD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5D889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95C40F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3244277">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00A258D8">
            <w:pPr>
              <w:jc w:val="center"/>
              <w:rPr>
                <w:rFonts w:ascii="宋体" w:hAnsi="宋体" w:eastAsia="宋体" w:cs="宋体"/>
                <w:color w:val="000000" w:themeColor="text1"/>
                <w:sz w:val="20"/>
                <w:szCs w:val="20"/>
              </w:rPr>
            </w:pPr>
            <w:r>
              <w:rPr>
                <w:rFonts w:hint="eastAsia"/>
                <w:color w:val="000000" w:themeColor="text1"/>
                <w:sz w:val="20"/>
                <w:szCs w:val="20"/>
              </w:rPr>
              <w:t>经营《艺术品经营管理办法》第七条禁止经营的艺术品</w:t>
            </w:r>
          </w:p>
        </w:tc>
        <w:tc>
          <w:tcPr>
            <w:tcW w:w="756" w:type="dxa"/>
            <w:tcBorders>
              <w:top w:val="nil"/>
              <w:left w:val="nil"/>
              <w:bottom w:val="single" w:color="auto" w:sz="4" w:space="0"/>
              <w:right w:val="single" w:color="auto" w:sz="4" w:space="0"/>
            </w:tcBorders>
            <w:shd w:val="clear" w:color="auto" w:fill="auto"/>
            <w:vAlign w:val="center"/>
          </w:tcPr>
          <w:p w14:paraId="75AEA72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689A736">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07890BD7">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F72DCA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A09BDD">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《艺术品经营管理办法》第二十条</w:t>
            </w:r>
          </w:p>
        </w:tc>
        <w:tc>
          <w:tcPr>
            <w:tcW w:w="708" w:type="dxa"/>
            <w:tcBorders>
              <w:top w:val="nil"/>
              <w:left w:val="nil"/>
              <w:bottom w:val="single" w:color="auto" w:sz="4" w:space="0"/>
              <w:right w:val="single" w:color="auto" w:sz="4" w:space="0"/>
            </w:tcBorders>
            <w:shd w:val="clear" w:color="auto" w:fill="auto"/>
            <w:vAlign w:val="center"/>
          </w:tcPr>
          <w:p w14:paraId="6D22917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7A440D">
            <w:pPr>
              <w:widowControl/>
              <w:spacing w:line="240" w:lineRule="exact"/>
              <w:jc w:val="left"/>
              <w:rPr>
                <w:rFonts w:cs="宋体" w:asciiTheme="minorEastAsia" w:hAnsiTheme="minorEastAsia"/>
                <w:color w:val="000000" w:themeColor="text1"/>
                <w:kern w:val="0"/>
                <w:sz w:val="20"/>
                <w:szCs w:val="20"/>
              </w:rPr>
            </w:pPr>
          </w:p>
        </w:tc>
      </w:tr>
      <w:tr w14:paraId="4EF5D5E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8F7AB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CBB394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CD4409E">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2837BFE5">
            <w:pPr>
              <w:jc w:val="center"/>
              <w:rPr>
                <w:rFonts w:ascii="宋体" w:hAnsi="宋体" w:eastAsia="宋体" w:cs="宋体"/>
                <w:color w:val="000000" w:themeColor="text1"/>
                <w:sz w:val="20"/>
                <w:szCs w:val="20"/>
              </w:rPr>
            </w:pPr>
            <w:r>
              <w:rPr>
                <w:rFonts w:hint="eastAsia"/>
                <w:color w:val="000000" w:themeColor="text1"/>
                <w:sz w:val="20"/>
                <w:szCs w:val="20"/>
              </w:rPr>
              <w:t>向消费者隐瞒艺术品来源，或者在艺术品说明中隐瞒重要事项，误导消费者</w:t>
            </w:r>
          </w:p>
        </w:tc>
        <w:tc>
          <w:tcPr>
            <w:tcW w:w="756" w:type="dxa"/>
            <w:tcBorders>
              <w:top w:val="nil"/>
              <w:left w:val="nil"/>
              <w:bottom w:val="single" w:color="auto" w:sz="4" w:space="0"/>
              <w:right w:val="single" w:color="auto" w:sz="4" w:space="0"/>
            </w:tcBorders>
            <w:shd w:val="clear" w:color="auto" w:fill="auto"/>
            <w:vAlign w:val="center"/>
          </w:tcPr>
          <w:p w14:paraId="5A2D6F0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973408">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10DE726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0EC917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C420475">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2DFF34F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CA6F66A">
            <w:pPr>
              <w:widowControl/>
              <w:spacing w:line="240" w:lineRule="exact"/>
              <w:jc w:val="left"/>
              <w:rPr>
                <w:rFonts w:cs="宋体" w:asciiTheme="minorEastAsia" w:hAnsiTheme="minorEastAsia"/>
                <w:color w:val="000000" w:themeColor="text1"/>
                <w:kern w:val="0"/>
                <w:sz w:val="20"/>
                <w:szCs w:val="20"/>
              </w:rPr>
            </w:pPr>
          </w:p>
        </w:tc>
      </w:tr>
      <w:tr w14:paraId="45152D4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956AC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D78C12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542424E">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1C21012A">
            <w:pPr>
              <w:jc w:val="center"/>
              <w:rPr>
                <w:rFonts w:ascii="宋体" w:hAnsi="宋体" w:eastAsia="宋体" w:cs="宋体"/>
                <w:color w:val="000000" w:themeColor="text1"/>
                <w:sz w:val="20"/>
                <w:szCs w:val="20"/>
              </w:rPr>
            </w:pPr>
            <w:r>
              <w:rPr>
                <w:rFonts w:hint="eastAsia"/>
                <w:color w:val="000000" w:themeColor="text1"/>
                <w:sz w:val="20"/>
                <w:szCs w:val="20"/>
              </w:rPr>
              <w:t>伪造、变造艺术品来源证明、艺术品签定评估文件以及其他交易凭证</w:t>
            </w:r>
          </w:p>
        </w:tc>
        <w:tc>
          <w:tcPr>
            <w:tcW w:w="756" w:type="dxa"/>
            <w:tcBorders>
              <w:top w:val="nil"/>
              <w:left w:val="nil"/>
              <w:bottom w:val="single" w:color="auto" w:sz="4" w:space="0"/>
              <w:right w:val="single" w:color="auto" w:sz="4" w:space="0"/>
            </w:tcBorders>
            <w:shd w:val="clear" w:color="auto" w:fill="auto"/>
            <w:vAlign w:val="center"/>
          </w:tcPr>
          <w:p w14:paraId="6A2A3A2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FD6A8F">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CF0E1F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4C5615D">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5280BF1">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2E9D490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CE9625">
            <w:pPr>
              <w:widowControl/>
              <w:spacing w:line="240" w:lineRule="exact"/>
              <w:jc w:val="left"/>
              <w:rPr>
                <w:rFonts w:cs="宋体" w:asciiTheme="minorEastAsia" w:hAnsiTheme="minorEastAsia"/>
                <w:color w:val="000000" w:themeColor="text1"/>
                <w:kern w:val="0"/>
                <w:sz w:val="20"/>
                <w:szCs w:val="20"/>
              </w:rPr>
            </w:pPr>
          </w:p>
        </w:tc>
      </w:tr>
      <w:tr w14:paraId="701776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95370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8B746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5B66783">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63B023D3">
            <w:pPr>
              <w:jc w:val="center"/>
              <w:rPr>
                <w:rFonts w:ascii="宋体" w:hAnsi="宋体" w:eastAsia="宋体" w:cs="宋体"/>
                <w:color w:val="000000" w:themeColor="text1"/>
                <w:sz w:val="20"/>
                <w:szCs w:val="20"/>
              </w:rPr>
            </w:pPr>
            <w:r>
              <w:rPr>
                <w:rFonts w:hint="eastAsia"/>
                <w:color w:val="000000" w:themeColor="text1"/>
                <w:sz w:val="20"/>
                <w:szCs w:val="20"/>
              </w:rPr>
              <w:t>以非法集资为目的或者以非法传销为手段进行经营</w:t>
            </w:r>
          </w:p>
        </w:tc>
        <w:tc>
          <w:tcPr>
            <w:tcW w:w="756" w:type="dxa"/>
            <w:tcBorders>
              <w:top w:val="nil"/>
              <w:left w:val="nil"/>
              <w:bottom w:val="single" w:color="auto" w:sz="4" w:space="0"/>
              <w:right w:val="single" w:color="auto" w:sz="4" w:space="0"/>
            </w:tcBorders>
            <w:shd w:val="clear" w:color="auto" w:fill="auto"/>
            <w:vAlign w:val="center"/>
          </w:tcPr>
          <w:p w14:paraId="0097FB0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427217">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A3036B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183E3B8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2F62547">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41AC950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553F7B5">
            <w:pPr>
              <w:widowControl/>
              <w:spacing w:line="240" w:lineRule="exact"/>
              <w:jc w:val="left"/>
              <w:rPr>
                <w:rFonts w:cs="宋体" w:asciiTheme="minorEastAsia" w:hAnsiTheme="minorEastAsia"/>
                <w:color w:val="000000" w:themeColor="text1"/>
                <w:kern w:val="0"/>
                <w:sz w:val="20"/>
                <w:szCs w:val="20"/>
              </w:rPr>
            </w:pPr>
          </w:p>
        </w:tc>
      </w:tr>
      <w:tr w14:paraId="6266C3F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4FD7AE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C2651B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5EAF98A">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6C6759D3">
            <w:pPr>
              <w:jc w:val="center"/>
              <w:rPr>
                <w:rFonts w:ascii="宋体" w:hAnsi="宋体" w:eastAsia="宋体" w:cs="宋体"/>
                <w:color w:val="000000" w:themeColor="text1"/>
                <w:sz w:val="20"/>
                <w:szCs w:val="20"/>
              </w:rPr>
            </w:pPr>
            <w:r>
              <w:rPr>
                <w:rFonts w:hint="eastAsia"/>
                <w:color w:val="000000" w:themeColor="text1"/>
                <w:sz w:val="20"/>
                <w:szCs w:val="20"/>
              </w:rPr>
              <w:t>未经批准，将艺术品权益拆分为均等份额公开发行，以集中竟价、做市商等集中交易方式进行交易</w:t>
            </w:r>
          </w:p>
        </w:tc>
        <w:tc>
          <w:tcPr>
            <w:tcW w:w="756" w:type="dxa"/>
            <w:tcBorders>
              <w:top w:val="nil"/>
              <w:left w:val="nil"/>
              <w:bottom w:val="single" w:color="auto" w:sz="4" w:space="0"/>
              <w:right w:val="single" w:color="auto" w:sz="4" w:space="0"/>
            </w:tcBorders>
            <w:shd w:val="clear" w:color="auto" w:fill="auto"/>
            <w:vAlign w:val="center"/>
          </w:tcPr>
          <w:p w14:paraId="18EB5D7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6518D2">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5781D678">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129545C0">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662088">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《艺术品经营管理办法》第二十一条</w:t>
            </w:r>
          </w:p>
        </w:tc>
        <w:tc>
          <w:tcPr>
            <w:tcW w:w="708" w:type="dxa"/>
            <w:tcBorders>
              <w:top w:val="nil"/>
              <w:left w:val="nil"/>
              <w:bottom w:val="single" w:color="auto" w:sz="4" w:space="0"/>
              <w:right w:val="single" w:color="auto" w:sz="4" w:space="0"/>
            </w:tcBorders>
            <w:shd w:val="clear" w:color="auto" w:fill="auto"/>
            <w:vAlign w:val="center"/>
          </w:tcPr>
          <w:p w14:paraId="003B785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FCA511">
            <w:pPr>
              <w:widowControl/>
              <w:spacing w:line="240" w:lineRule="exact"/>
              <w:jc w:val="left"/>
              <w:rPr>
                <w:rFonts w:cs="宋体" w:asciiTheme="minorEastAsia" w:hAnsiTheme="minorEastAsia"/>
                <w:color w:val="000000" w:themeColor="text1"/>
                <w:kern w:val="0"/>
                <w:sz w:val="20"/>
                <w:szCs w:val="20"/>
              </w:rPr>
            </w:pPr>
          </w:p>
        </w:tc>
      </w:tr>
      <w:tr w14:paraId="2F6514A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EF923C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B8F597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C606311">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EF91C01">
            <w:pPr>
              <w:jc w:val="center"/>
              <w:rPr>
                <w:rFonts w:ascii="宋体" w:hAnsi="宋体" w:eastAsia="宋体" w:cs="宋体"/>
                <w:color w:val="000000" w:themeColor="text1"/>
                <w:sz w:val="20"/>
                <w:szCs w:val="20"/>
              </w:rPr>
            </w:pPr>
            <w:r>
              <w:rPr>
                <w:rFonts w:hint="eastAsia"/>
                <w:color w:val="000000" w:themeColor="text1"/>
                <w:sz w:val="20"/>
                <w:szCs w:val="20"/>
              </w:rPr>
              <w:t>未标明所经营的艺术品作者、年代、尺寸、材料、保存状况和销售价格等信息</w:t>
            </w:r>
          </w:p>
        </w:tc>
        <w:tc>
          <w:tcPr>
            <w:tcW w:w="756" w:type="dxa"/>
            <w:tcBorders>
              <w:top w:val="nil"/>
              <w:left w:val="nil"/>
              <w:bottom w:val="single" w:color="auto" w:sz="4" w:space="0"/>
              <w:right w:val="single" w:color="auto" w:sz="4" w:space="0"/>
            </w:tcBorders>
            <w:shd w:val="clear" w:color="auto" w:fill="auto"/>
            <w:vAlign w:val="center"/>
          </w:tcPr>
          <w:p w14:paraId="3507E30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0D640E">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AE0888F">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D5FAD1E">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2E05F6">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2B4D137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2114676">
            <w:pPr>
              <w:widowControl/>
              <w:spacing w:line="240" w:lineRule="exact"/>
              <w:jc w:val="left"/>
              <w:rPr>
                <w:rFonts w:cs="宋体" w:asciiTheme="minorEastAsia" w:hAnsiTheme="minorEastAsia"/>
                <w:color w:val="000000" w:themeColor="text1"/>
                <w:kern w:val="0"/>
                <w:sz w:val="20"/>
                <w:szCs w:val="20"/>
              </w:rPr>
            </w:pPr>
          </w:p>
        </w:tc>
      </w:tr>
      <w:tr w14:paraId="15F6E1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2062C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CCA3E37">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73E2C44">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286F6B4A">
            <w:pPr>
              <w:jc w:val="center"/>
              <w:rPr>
                <w:rFonts w:ascii="宋体" w:hAnsi="宋体" w:eastAsia="宋体" w:cs="宋体"/>
                <w:color w:val="000000" w:themeColor="text1"/>
                <w:sz w:val="20"/>
                <w:szCs w:val="20"/>
              </w:rPr>
            </w:pPr>
            <w:r>
              <w:rPr>
                <w:rFonts w:hint="eastAsia"/>
                <w:color w:val="000000" w:themeColor="text1"/>
                <w:sz w:val="20"/>
                <w:szCs w:val="20"/>
              </w:rPr>
              <w:t>未按规定期限保留交易有关的原始凭证、销售合同、台账、账簿等销售记录</w:t>
            </w:r>
          </w:p>
        </w:tc>
        <w:tc>
          <w:tcPr>
            <w:tcW w:w="756" w:type="dxa"/>
            <w:tcBorders>
              <w:top w:val="nil"/>
              <w:left w:val="nil"/>
              <w:bottom w:val="single" w:color="auto" w:sz="4" w:space="0"/>
              <w:right w:val="single" w:color="auto" w:sz="4" w:space="0"/>
            </w:tcBorders>
            <w:shd w:val="clear" w:color="auto" w:fill="auto"/>
            <w:vAlign w:val="center"/>
          </w:tcPr>
          <w:p w14:paraId="33436EC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D21114">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7B6A8FA6">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9821179">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702DC6">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5A6604C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3B6E399">
            <w:pPr>
              <w:widowControl/>
              <w:spacing w:line="240" w:lineRule="exact"/>
              <w:jc w:val="left"/>
              <w:rPr>
                <w:rFonts w:cs="宋体" w:asciiTheme="minorEastAsia" w:hAnsiTheme="minorEastAsia"/>
                <w:color w:val="000000" w:themeColor="text1"/>
                <w:kern w:val="0"/>
                <w:sz w:val="20"/>
                <w:szCs w:val="20"/>
              </w:rPr>
            </w:pPr>
          </w:p>
        </w:tc>
      </w:tr>
      <w:tr w14:paraId="243776B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08B90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FC7BB4">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9190323">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4B4B740">
            <w:pPr>
              <w:jc w:val="center"/>
              <w:rPr>
                <w:rFonts w:ascii="宋体" w:hAnsi="宋体" w:eastAsia="宋体" w:cs="宋体"/>
                <w:color w:val="000000" w:themeColor="text1"/>
                <w:sz w:val="20"/>
                <w:szCs w:val="20"/>
              </w:rPr>
            </w:pPr>
            <w:r>
              <w:rPr>
                <w:rFonts w:hint="eastAsia"/>
                <w:color w:val="000000" w:themeColor="text1"/>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nil"/>
              <w:left w:val="nil"/>
              <w:bottom w:val="single" w:color="auto" w:sz="4" w:space="0"/>
              <w:right w:val="single" w:color="auto" w:sz="4" w:space="0"/>
            </w:tcBorders>
            <w:shd w:val="clear" w:color="auto" w:fill="auto"/>
            <w:vAlign w:val="center"/>
          </w:tcPr>
          <w:p w14:paraId="0F5C127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CD17EC">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49EC08B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3097BD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B43CE91">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2CA3D59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869CFC1">
            <w:pPr>
              <w:widowControl/>
              <w:spacing w:line="240" w:lineRule="exact"/>
              <w:jc w:val="left"/>
              <w:rPr>
                <w:rFonts w:cs="宋体" w:asciiTheme="minorEastAsia" w:hAnsiTheme="minorEastAsia"/>
                <w:color w:val="000000" w:themeColor="text1"/>
                <w:kern w:val="0"/>
                <w:sz w:val="20"/>
                <w:szCs w:val="20"/>
              </w:rPr>
            </w:pPr>
          </w:p>
        </w:tc>
      </w:tr>
      <w:tr w14:paraId="3580509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47A494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58C004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EE4276B">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354D61A5">
            <w:pPr>
              <w:jc w:val="center"/>
              <w:rPr>
                <w:rFonts w:ascii="宋体" w:hAnsi="宋体" w:eastAsia="宋体" w:cs="宋体"/>
                <w:color w:val="000000" w:themeColor="text1"/>
                <w:sz w:val="20"/>
                <w:szCs w:val="20"/>
              </w:rPr>
            </w:pPr>
            <w:r>
              <w:rPr>
                <w:rFonts w:hint="eastAsia"/>
                <w:color w:val="000000" w:themeColor="text1"/>
                <w:sz w:val="20"/>
                <w:szCs w:val="20"/>
              </w:rPr>
              <w:t>艺术品经营单位从事艺术品鉴定、评估等服务未明示艺术品鉴定、评估程序或者需要告知、提示委托人的事项</w:t>
            </w:r>
          </w:p>
        </w:tc>
        <w:tc>
          <w:tcPr>
            <w:tcW w:w="756" w:type="dxa"/>
            <w:tcBorders>
              <w:top w:val="nil"/>
              <w:left w:val="nil"/>
              <w:bottom w:val="single" w:color="auto" w:sz="4" w:space="0"/>
              <w:right w:val="single" w:color="auto" w:sz="4" w:space="0"/>
            </w:tcBorders>
            <w:shd w:val="clear" w:color="auto" w:fill="auto"/>
            <w:vAlign w:val="center"/>
          </w:tcPr>
          <w:p w14:paraId="55C8178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6F2269">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6229163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FE589F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579888">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462934E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E0C5C3A">
            <w:pPr>
              <w:widowControl/>
              <w:spacing w:line="240" w:lineRule="exact"/>
              <w:jc w:val="left"/>
              <w:rPr>
                <w:rFonts w:cs="宋体" w:asciiTheme="minorEastAsia" w:hAnsiTheme="minorEastAsia"/>
                <w:color w:val="000000" w:themeColor="text1"/>
                <w:kern w:val="0"/>
                <w:sz w:val="20"/>
                <w:szCs w:val="20"/>
              </w:rPr>
            </w:pPr>
          </w:p>
        </w:tc>
      </w:tr>
      <w:tr w14:paraId="4B1289A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7FB4B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3BB1C3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6C12A80">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2779AFE">
            <w:pPr>
              <w:jc w:val="center"/>
              <w:rPr>
                <w:rFonts w:ascii="宋体" w:hAnsi="宋体" w:eastAsia="宋体" w:cs="宋体"/>
                <w:color w:val="000000" w:themeColor="text1"/>
                <w:sz w:val="20"/>
                <w:szCs w:val="20"/>
              </w:rPr>
            </w:pPr>
            <w:r>
              <w:rPr>
                <w:rFonts w:hint="eastAsia"/>
                <w:color w:val="000000" w:themeColor="text1"/>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nil"/>
              <w:left w:val="nil"/>
              <w:bottom w:val="single" w:color="auto" w:sz="4" w:space="0"/>
              <w:right w:val="single" w:color="auto" w:sz="4" w:space="0"/>
            </w:tcBorders>
            <w:shd w:val="clear" w:color="auto" w:fill="auto"/>
            <w:vAlign w:val="center"/>
          </w:tcPr>
          <w:p w14:paraId="01D515F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E81896">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256ACFF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18D28B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AD3A67">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09F6E40E">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BDFA18">
            <w:pPr>
              <w:widowControl/>
              <w:spacing w:line="240" w:lineRule="exact"/>
              <w:jc w:val="left"/>
              <w:rPr>
                <w:rFonts w:cs="宋体" w:asciiTheme="minorEastAsia" w:hAnsiTheme="minorEastAsia"/>
                <w:color w:val="000000" w:themeColor="text1"/>
                <w:kern w:val="0"/>
                <w:sz w:val="20"/>
                <w:szCs w:val="20"/>
              </w:rPr>
            </w:pPr>
          </w:p>
        </w:tc>
      </w:tr>
      <w:tr w14:paraId="4FDE5B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C9389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018076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6A09C41">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F34D4DD">
            <w:pPr>
              <w:jc w:val="center"/>
              <w:rPr>
                <w:rFonts w:ascii="宋体" w:hAnsi="宋体" w:eastAsia="宋体" w:cs="宋体"/>
                <w:color w:val="000000" w:themeColor="text1"/>
                <w:sz w:val="20"/>
                <w:szCs w:val="20"/>
              </w:rPr>
            </w:pPr>
            <w:r>
              <w:rPr>
                <w:rFonts w:hint="eastAsia"/>
                <w:color w:val="000000" w:themeColor="text1"/>
                <w:sz w:val="20"/>
                <w:szCs w:val="20"/>
              </w:rPr>
              <w:t>艺术品经营单位从事艺术品鉴定、评估等服务保留书面鉴定、评估结论副本及鉴定、评估人签字等档案少于5年</w:t>
            </w:r>
          </w:p>
        </w:tc>
        <w:tc>
          <w:tcPr>
            <w:tcW w:w="756" w:type="dxa"/>
            <w:tcBorders>
              <w:top w:val="nil"/>
              <w:left w:val="nil"/>
              <w:bottom w:val="single" w:color="auto" w:sz="4" w:space="0"/>
              <w:right w:val="single" w:color="auto" w:sz="4" w:space="0"/>
            </w:tcBorders>
            <w:shd w:val="clear" w:color="auto" w:fill="auto"/>
            <w:vAlign w:val="center"/>
          </w:tcPr>
          <w:p w14:paraId="1598CB9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F10372A">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216A993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0C22739">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E45146">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《艺术品经营管理办法》第二十二条</w:t>
            </w:r>
          </w:p>
        </w:tc>
        <w:tc>
          <w:tcPr>
            <w:tcW w:w="708" w:type="dxa"/>
            <w:tcBorders>
              <w:top w:val="nil"/>
              <w:left w:val="nil"/>
              <w:bottom w:val="single" w:color="auto" w:sz="4" w:space="0"/>
              <w:right w:val="single" w:color="auto" w:sz="4" w:space="0"/>
            </w:tcBorders>
            <w:shd w:val="clear" w:color="auto" w:fill="auto"/>
            <w:vAlign w:val="center"/>
          </w:tcPr>
          <w:p w14:paraId="3799DFB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B87C56">
            <w:pPr>
              <w:widowControl/>
              <w:spacing w:line="240" w:lineRule="exact"/>
              <w:jc w:val="left"/>
              <w:rPr>
                <w:rFonts w:cs="宋体" w:asciiTheme="minorEastAsia" w:hAnsiTheme="minorEastAsia"/>
                <w:color w:val="000000" w:themeColor="text1"/>
                <w:kern w:val="0"/>
                <w:sz w:val="20"/>
                <w:szCs w:val="20"/>
              </w:rPr>
            </w:pPr>
          </w:p>
        </w:tc>
      </w:tr>
      <w:tr w14:paraId="31E619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CF161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155E62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A44B101">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59B36C71">
            <w:pPr>
              <w:jc w:val="center"/>
              <w:rPr>
                <w:rFonts w:ascii="宋体" w:hAnsi="宋体" w:eastAsia="宋体" w:cs="宋体"/>
                <w:color w:val="000000" w:themeColor="text1"/>
                <w:sz w:val="20"/>
                <w:szCs w:val="20"/>
              </w:rPr>
            </w:pPr>
            <w:r>
              <w:rPr>
                <w:rFonts w:hint="eastAsia"/>
                <w:color w:val="000000" w:themeColor="text1"/>
                <w:sz w:val="20"/>
                <w:szCs w:val="20"/>
              </w:rPr>
              <w:t>从境外进口或者向境外出口艺术品，未技照《艺术品经营管理办法》第十四条规定办理相关手续</w:t>
            </w:r>
          </w:p>
        </w:tc>
        <w:tc>
          <w:tcPr>
            <w:tcW w:w="756" w:type="dxa"/>
            <w:tcBorders>
              <w:top w:val="nil"/>
              <w:left w:val="nil"/>
              <w:bottom w:val="single" w:color="auto" w:sz="4" w:space="0"/>
              <w:right w:val="single" w:color="auto" w:sz="4" w:space="0"/>
            </w:tcBorders>
            <w:shd w:val="clear" w:color="auto" w:fill="auto"/>
            <w:vAlign w:val="center"/>
          </w:tcPr>
          <w:p w14:paraId="64B45D6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90C6E3">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7CBF0DF3">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70F672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7844A3">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《艺术品经营管理办法》第二十三条</w:t>
            </w:r>
          </w:p>
        </w:tc>
        <w:tc>
          <w:tcPr>
            <w:tcW w:w="708" w:type="dxa"/>
            <w:tcBorders>
              <w:top w:val="nil"/>
              <w:left w:val="nil"/>
              <w:bottom w:val="single" w:color="auto" w:sz="4" w:space="0"/>
              <w:right w:val="single" w:color="auto" w:sz="4" w:space="0"/>
            </w:tcBorders>
            <w:shd w:val="clear" w:color="auto" w:fill="auto"/>
            <w:vAlign w:val="center"/>
          </w:tcPr>
          <w:p w14:paraId="09702CD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574AB9B">
            <w:pPr>
              <w:widowControl/>
              <w:spacing w:line="240" w:lineRule="exact"/>
              <w:jc w:val="left"/>
              <w:rPr>
                <w:rFonts w:cs="宋体" w:asciiTheme="minorEastAsia" w:hAnsiTheme="minorEastAsia"/>
                <w:color w:val="000000" w:themeColor="text1"/>
                <w:kern w:val="0"/>
                <w:sz w:val="20"/>
                <w:szCs w:val="20"/>
              </w:rPr>
            </w:pPr>
          </w:p>
        </w:tc>
      </w:tr>
      <w:tr w14:paraId="6FC6A43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974A2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1BC8FD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DCFEC06">
            <w:pPr>
              <w:jc w:val="center"/>
              <w:rPr>
                <w:rFonts w:hint="eastAsia"/>
                <w:color w:val="000000" w:themeColor="text1"/>
                <w:sz w:val="20"/>
                <w:szCs w:val="20"/>
              </w:rPr>
            </w:pPr>
            <w:r>
              <w:rPr>
                <w:rFonts w:hint="eastAsia"/>
                <w:color w:val="000000" w:themeColor="text1"/>
                <w:sz w:val="20"/>
                <w:szCs w:val="20"/>
              </w:rPr>
              <w:t>艺术品经营检查</w:t>
            </w:r>
          </w:p>
        </w:tc>
        <w:tc>
          <w:tcPr>
            <w:tcW w:w="1884" w:type="dxa"/>
            <w:tcBorders>
              <w:top w:val="nil"/>
              <w:left w:val="nil"/>
              <w:bottom w:val="single" w:color="auto" w:sz="4" w:space="0"/>
              <w:right w:val="single" w:color="auto" w:sz="4" w:space="0"/>
            </w:tcBorders>
            <w:shd w:val="clear" w:color="auto" w:fill="auto"/>
            <w:vAlign w:val="center"/>
          </w:tcPr>
          <w:p w14:paraId="4441C4E5">
            <w:pPr>
              <w:jc w:val="center"/>
              <w:rPr>
                <w:rFonts w:ascii="宋体" w:hAnsi="宋体" w:eastAsia="宋体" w:cs="宋体"/>
                <w:color w:val="000000" w:themeColor="text1"/>
                <w:sz w:val="20"/>
                <w:szCs w:val="20"/>
              </w:rPr>
            </w:pPr>
            <w:r>
              <w:rPr>
                <w:rFonts w:hint="eastAsia"/>
                <w:color w:val="000000" w:themeColor="text1"/>
                <w:sz w:val="20"/>
                <w:szCs w:val="20"/>
              </w:rPr>
              <w:t>销售或者利用其他商业形式传播未经文化行政部门批准进口的艺术品</w:t>
            </w:r>
          </w:p>
        </w:tc>
        <w:tc>
          <w:tcPr>
            <w:tcW w:w="756" w:type="dxa"/>
            <w:tcBorders>
              <w:top w:val="nil"/>
              <w:left w:val="nil"/>
              <w:bottom w:val="single" w:color="auto" w:sz="4" w:space="0"/>
              <w:right w:val="single" w:color="auto" w:sz="4" w:space="0"/>
            </w:tcBorders>
            <w:shd w:val="clear" w:color="auto" w:fill="auto"/>
            <w:vAlign w:val="center"/>
          </w:tcPr>
          <w:p w14:paraId="3ABAE05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BA3F35">
            <w:pPr>
              <w:jc w:val="center"/>
              <w:rPr>
                <w:rFonts w:ascii="宋体" w:hAnsi="宋体" w:eastAsia="宋体" w:cs="宋体"/>
                <w:color w:val="000000" w:themeColor="text1"/>
                <w:sz w:val="20"/>
                <w:szCs w:val="20"/>
              </w:rPr>
            </w:pPr>
            <w:r>
              <w:rPr>
                <w:rFonts w:hint="eastAsia"/>
                <w:color w:val="000000" w:themeColor="text1"/>
                <w:sz w:val="20"/>
                <w:szCs w:val="20"/>
              </w:rPr>
              <w:t>艺术品经营单位或场所</w:t>
            </w:r>
          </w:p>
        </w:tc>
        <w:tc>
          <w:tcPr>
            <w:tcW w:w="1170" w:type="dxa"/>
            <w:tcBorders>
              <w:top w:val="nil"/>
              <w:left w:val="nil"/>
              <w:bottom w:val="single" w:color="auto" w:sz="4" w:space="0"/>
              <w:right w:val="single" w:color="auto" w:sz="4" w:space="0"/>
            </w:tcBorders>
            <w:shd w:val="clear" w:color="auto" w:fill="auto"/>
            <w:vAlign w:val="center"/>
          </w:tcPr>
          <w:p w14:paraId="1E2C15FF">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E12058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AA79CC">
            <w:pPr>
              <w:jc w:val="center"/>
              <w:rPr>
                <w:rFonts w:ascii="宋体" w:hAnsi="宋体" w:eastAsia="宋体" w:cs="宋体"/>
                <w:color w:val="000000" w:themeColor="text1"/>
                <w:sz w:val="20"/>
                <w:szCs w:val="20"/>
              </w:rPr>
            </w:pPr>
            <w:r>
              <w:rPr>
                <w:rFonts w:hint="eastAsia"/>
                <w:color w:val="000000" w:themeColor="text1"/>
                <w:sz w:val="20"/>
                <w:szCs w:val="20"/>
              </w:rPr>
              <w:t>《艺术品经营管理办法》第二十三条</w:t>
            </w:r>
          </w:p>
        </w:tc>
        <w:tc>
          <w:tcPr>
            <w:tcW w:w="708" w:type="dxa"/>
            <w:tcBorders>
              <w:top w:val="nil"/>
              <w:left w:val="nil"/>
              <w:bottom w:val="single" w:color="auto" w:sz="4" w:space="0"/>
              <w:right w:val="single" w:color="auto" w:sz="4" w:space="0"/>
            </w:tcBorders>
            <w:shd w:val="clear" w:color="auto" w:fill="auto"/>
            <w:vAlign w:val="center"/>
          </w:tcPr>
          <w:p w14:paraId="740E42E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DCC8E8F">
            <w:pPr>
              <w:widowControl/>
              <w:spacing w:line="240" w:lineRule="exact"/>
              <w:jc w:val="left"/>
              <w:rPr>
                <w:rFonts w:cs="宋体" w:asciiTheme="minorEastAsia" w:hAnsiTheme="minorEastAsia"/>
                <w:color w:val="000000" w:themeColor="text1"/>
                <w:kern w:val="0"/>
                <w:sz w:val="20"/>
                <w:szCs w:val="20"/>
              </w:rPr>
            </w:pPr>
          </w:p>
        </w:tc>
      </w:tr>
      <w:tr w14:paraId="68AB429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603A0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F2F09F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BF86DE">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125E71C1">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非经营性互联网文化单位逾期未办理备案手续的</w:t>
            </w:r>
          </w:p>
        </w:tc>
        <w:tc>
          <w:tcPr>
            <w:tcW w:w="756" w:type="dxa"/>
            <w:tcBorders>
              <w:top w:val="nil"/>
              <w:left w:val="nil"/>
              <w:bottom w:val="single" w:color="auto" w:sz="4" w:space="0"/>
              <w:right w:val="single" w:color="auto" w:sz="4" w:space="0"/>
            </w:tcBorders>
            <w:shd w:val="clear" w:color="auto" w:fill="auto"/>
            <w:vAlign w:val="center"/>
          </w:tcPr>
          <w:p w14:paraId="7E01DB3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5EC432">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51D5FB00">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441C99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7F8FBE">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《互联网文化管理暂行规定》第二十二条</w:t>
            </w:r>
          </w:p>
        </w:tc>
        <w:tc>
          <w:tcPr>
            <w:tcW w:w="708" w:type="dxa"/>
            <w:tcBorders>
              <w:top w:val="nil"/>
              <w:left w:val="nil"/>
              <w:bottom w:val="single" w:color="auto" w:sz="4" w:space="0"/>
              <w:right w:val="single" w:color="auto" w:sz="4" w:space="0"/>
            </w:tcBorders>
            <w:shd w:val="clear" w:color="auto" w:fill="auto"/>
            <w:vAlign w:val="center"/>
          </w:tcPr>
          <w:p w14:paraId="4EA61C3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2DAF178">
            <w:pPr>
              <w:widowControl/>
              <w:spacing w:line="240" w:lineRule="exact"/>
              <w:jc w:val="left"/>
              <w:rPr>
                <w:rFonts w:cs="宋体" w:asciiTheme="minorEastAsia" w:hAnsiTheme="minorEastAsia"/>
                <w:color w:val="000000" w:themeColor="text1"/>
                <w:kern w:val="0"/>
                <w:sz w:val="20"/>
                <w:szCs w:val="20"/>
              </w:rPr>
            </w:pPr>
          </w:p>
        </w:tc>
      </w:tr>
      <w:tr w14:paraId="020DCD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5E971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34B4A4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96626D">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D27E3F7">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经营性互联网文化单位未在其网站主页的显著位置标明《网络文化经营许可证》编号</w:t>
            </w:r>
          </w:p>
        </w:tc>
        <w:tc>
          <w:tcPr>
            <w:tcW w:w="756" w:type="dxa"/>
            <w:tcBorders>
              <w:top w:val="nil"/>
              <w:left w:val="nil"/>
              <w:bottom w:val="single" w:color="auto" w:sz="4" w:space="0"/>
              <w:right w:val="single" w:color="auto" w:sz="4" w:space="0"/>
            </w:tcBorders>
            <w:shd w:val="clear" w:color="auto" w:fill="auto"/>
            <w:vAlign w:val="center"/>
          </w:tcPr>
          <w:p w14:paraId="315CED4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AEC843">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7BF011D0">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AE495F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809ABD0">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《互联网文化管理暂行规定》第二十三条第一款</w:t>
            </w:r>
          </w:p>
        </w:tc>
        <w:tc>
          <w:tcPr>
            <w:tcW w:w="708" w:type="dxa"/>
            <w:tcBorders>
              <w:top w:val="nil"/>
              <w:left w:val="nil"/>
              <w:bottom w:val="single" w:color="auto" w:sz="4" w:space="0"/>
              <w:right w:val="single" w:color="auto" w:sz="4" w:space="0"/>
            </w:tcBorders>
            <w:shd w:val="clear" w:color="auto" w:fill="auto"/>
            <w:vAlign w:val="center"/>
          </w:tcPr>
          <w:p w14:paraId="6239C6B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8A435F0">
            <w:pPr>
              <w:widowControl/>
              <w:spacing w:line="240" w:lineRule="exact"/>
              <w:jc w:val="left"/>
              <w:rPr>
                <w:rFonts w:cs="宋体" w:asciiTheme="minorEastAsia" w:hAnsiTheme="minorEastAsia"/>
                <w:color w:val="000000" w:themeColor="text1"/>
                <w:kern w:val="0"/>
                <w:sz w:val="20"/>
                <w:szCs w:val="20"/>
              </w:rPr>
            </w:pPr>
          </w:p>
        </w:tc>
      </w:tr>
      <w:tr w14:paraId="6B1887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74066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A2E2A2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31DB5BB">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5ED27D4">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非经营性互联网文化单位未在其网站主页的显著位置标明《网络文化经营许可证》备案编号</w:t>
            </w:r>
          </w:p>
        </w:tc>
        <w:tc>
          <w:tcPr>
            <w:tcW w:w="756" w:type="dxa"/>
            <w:tcBorders>
              <w:top w:val="nil"/>
              <w:left w:val="nil"/>
              <w:bottom w:val="single" w:color="auto" w:sz="4" w:space="0"/>
              <w:right w:val="single" w:color="auto" w:sz="4" w:space="0"/>
            </w:tcBorders>
            <w:shd w:val="clear" w:color="auto" w:fill="auto"/>
            <w:vAlign w:val="center"/>
          </w:tcPr>
          <w:p w14:paraId="5E499D0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18B377">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371C5200">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13EB63A2">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E05D94">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《互联网文化管理暂行规定》第二十三条第二款</w:t>
            </w:r>
          </w:p>
        </w:tc>
        <w:tc>
          <w:tcPr>
            <w:tcW w:w="708" w:type="dxa"/>
            <w:tcBorders>
              <w:top w:val="nil"/>
              <w:left w:val="nil"/>
              <w:bottom w:val="single" w:color="auto" w:sz="4" w:space="0"/>
              <w:right w:val="single" w:color="auto" w:sz="4" w:space="0"/>
            </w:tcBorders>
            <w:shd w:val="clear" w:color="auto" w:fill="auto"/>
            <w:vAlign w:val="center"/>
          </w:tcPr>
          <w:p w14:paraId="66689517">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C9746F">
            <w:pPr>
              <w:widowControl/>
              <w:spacing w:line="240" w:lineRule="exact"/>
              <w:jc w:val="left"/>
              <w:rPr>
                <w:rFonts w:cs="宋体" w:asciiTheme="minorEastAsia" w:hAnsiTheme="minorEastAsia"/>
                <w:color w:val="000000" w:themeColor="text1"/>
                <w:kern w:val="0"/>
                <w:sz w:val="20"/>
                <w:szCs w:val="20"/>
              </w:rPr>
            </w:pPr>
          </w:p>
        </w:tc>
      </w:tr>
      <w:tr w14:paraId="70DF06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41CEC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5FC322D">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6EC6D7B">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7EC00EB9">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经营性互联网文化单位变更有关信息未办理变更手续</w:t>
            </w:r>
          </w:p>
        </w:tc>
        <w:tc>
          <w:tcPr>
            <w:tcW w:w="756" w:type="dxa"/>
            <w:tcBorders>
              <w:top w:val="nil"/>
              <w:left w:val="nil"/>
              <w:bottom w:val="single" w:color="auto" w:sz="4" w:space="0"/>
              <w:right w:val="single" w:color="auto" w:sz="4" w:space="0"/>
            </w:tcBorders>
            <w:shd w:val="clear" w:color="auto" w:fill="auto"/>
            <w:vAlign w:val="center"/>
          </w:tcPr>
          <w:p w14:paraId="2D714D2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B0E586">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7C1F9FA8">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33856A7A">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CE76ABD">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《互联网文化管理暂行规定》第二十四条第一款</w:t>
            </w:r>
          </w:p>
        </w:tc>
        <w:tc>
          <w:tcPr>
            <w:tcW w:w="708" w:type="dxa"/>
            <w:tcBorders>
              <w:top w:val="nil"/>
              <w:left w:val="nil"/>
              <w:bottom w:val="single" w:color="auto" w:sz="4" w:space="0"/>
              <w:right w:val="single" w:color="auto" w:sz="4" w:space="0"/>
            </w:tcBorders>
            <w:shd w:val="clear" w:color="auto" w:fill="auto"/>
            <w:vAlign w:val="center"/>
          </w:tcPr>
          <w:p w14:paraId="10CCDBF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DD014C6">
            <w:pPr>
              <w:widowControl/>
              <w:spacing w:line="240" w:lineRule="exact"/>
              <w:jc w:val="left"/>
              <w:rPr>
                <w:rFonts w:cs="宋体" w:asciiTheme="minorEastAsia" w:hAnsiTheme="minorEastAsia"/>
                <w:color w:val="000000" w:themeColor="text1"/>
                <w:kern w:val="0"/>
                <w:sz w:val="20"/>
                <w:szCs w:val="20"/>
              </w:rPr>
            </w:pPr>
          </w:p>
        </w:tc>
      </w:tr>
      <w:tr w14:paraId="5AB1C5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C3304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E1DA48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7DB202C">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3EE756C4">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非经营性互联网文化单位变更有关信息未办理备案手续</w:t>
            </w:r>
          </w:p>
        </w:tc>
        <w:tc>
          <w:tcPr>
            <w:tcW w:w="756" w:type="dxa"/>
            <w:tcBorders>
              <w:top w:val="nil"/>
              <w:left w:val="nil"/>
              <w:bottom w:val="single" w:color="auto" w:sz="4" w:space="0"/>
              <w:right w:val="single" w:color="auto" w:sz="4" w:space="0"/>
            </w:tcBorders>
            <w:shd w:val="clear" w:color="auto" w:fill="auto"/>
            <w:vAlign w:val="center"/>
          </w:tcPr>
          <w:p w14:paraId="46D3794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30A6B1F">
            <w:pPr>
              <w:jc w:val="center"/>
              <w:rPr>
                <w:rFonts w:ascii="宋体" w:hAnsi="宋体" w:eastAsia="宋体" w:cs="宋体"/>
                <w:color w:val="000000" w:themeColor="text1"/>
                <w:sz w:val="20"/>
                <w:szCs w:val="20"/>
              </w:rPr>
            </w:pPr>
            <w:r>
              <w:rPr>
                <w:rFonts w:hint="eastAsia"/>
                <w:color w:val="000000" w:themeColor="text1"/>
                <w:sz w:val="20"/>
                <w:szCs w:val="20"/>
              </w:rPr>
              <w:t>非经营性互联网文化单位</w:t>
            </w:r>
          </w:p>
        </w:tc>
        <w:tc>
          <w:tcPr>
            <w:tcW w:w="1170" w:type="dxa"/>
            <w:tcBorders>
              <w:top w:val="nil"/>
              <w:left w:val="nil"/>
              <w:bottom w:val="single" w:color="auto" w:sz="4" w:space="0"/>
              <w:right w:val="single" w:color="auto" w:sz="4" w:space="0"/>
            </w:tcBorders>
            <w:shd w:val="clear" w:color="auto" w:fill="auto"/>
            <w:vAlign w:val="center"/>
          </w:tcPr>
          <w:p w14:paraId="32E205CB">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49F6D2E7">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F62220">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《互联网文化管理暂行规定》第二十四条第二款</w:t>
            </w:r>
          </w:p>
        </w:tc>
        <w:tc>
          <w:tcPr>
            <w:tcW w:w="708" w:type="dxa"/>
            <w:tcBorders>
              <w:top w:val="nil"/>
              <w:left w:val="nil"/>
              <w:bottom w:val="single" w:color="auto" w:sz="4" w:space="0"/>
              <w:right w:val="single" w:color="auto" w:sz="4" w:space="0"/>
            </w:tcBorders>
            <w:shd w:val="clear" w:color="auto" w:fill="auto"/>
            <w:vAlign w:val="center"/>
          </w:tcPr>
          <w:p w14:paraId="11BF3D8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219F4C2">
            <w:pPr>
              <w:widowControl/>
              <w:spacing w:line="240" w:lineRule="exact"/>
              <w:jc w:val="left"/>
              <w:rPr>
                <w:rFonts w:cs="宋体" w:asciiTheme="minorEastAsia" w:hAnsiTheme="minorEastAsia"/>
                <w:color w:val="000000" w:themeColor="text1"/>
                <w:kern w:val="0"/>
                <w:sz w:val="20"/>
                <w:szCs w:val="20"/>
              </w:rPr>
            </w:pPr>
          </w:p>
        </w:tc>
      </w:tr>
      <w:tr w14:paraId="228305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D9B72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0CB231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74359B6">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C9BC684">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经营性互联网文化单位经营进ロ互联网文化产品未在其显著位置标明文化部批准文号</w:t>
            </w:r>
          </w:p>
        </w:tc>
        <w:tc>
          <w:tcPr>
            <w:tcW w:w="756" w:type="dxa"/>
            <w:tcBorders>
              <w:top w:val="nil"/>
              <w:left w:val="nil"/>
              <w:bottom w:val="single" w:color="auto" w:sz="4" w:space="0"/>
              <w:right w:val="single" w:color="auto" w:sz="4" w:space="0"/>
            </w:tcBorders>
            <w:shd w:val="clear" w:color="auto" w:fill="auto"/>
            <w:vAlign w:val="center"/>
          </w:tcPr>
          <w:p w14:paraId="56D0E24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64E97F">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6C006D0E">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56F23A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318255">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《互联网文化管理暂行规定》第二十五条</w:t>
            </w:r>
          </w:p>
        </w:tc>
        <w:tc>
          <w:tcPr>
            <w:tcW w:w="708" w:type="dxa"/>
            <w:tcBorders>
              <w:top w:val="nil"/>
              <w:left w:val="nil"/>
              <w:bottom w:val="single" w:color="auto" w:sz="4" w:space="0"/>
              <w:right w:val="single" w:color="auto" w:sz="4" w:space="0"/>
            </w:tcBorders>
            <w:shd w:val="clear" w:color="auto" w:fill="auto"/>
            <w:vAlign w:val="center"/>
          </w:tcPr>
          <w:p w14:paraId="6C1A5AC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0956E6A">
            <w:pPr>
              <w:widowControl/>
              <w:spacing w:line="240" w:lineRule="exact"/>
              <w:jc w:val="left"/>
              <w:rPr>
                <w:rFonts w:cs="宋体" w:asciiTheme="minorEastAsia" w:hAnsiTheme="minorEastAsia"/>
                <w:color w:val="000000" w:themeColor="text1"/>
                <w:kern w:val="0"/>
                <w:sz w:val="20"/>
                <w:szCs w:val="20"/>
              </w:rPr>
            </w:pPr>
          </w:p>
        </w:tc>
      </w:tr>
      <w:tr w14:paraId="26AA9F8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FC25B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8DDCD2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7C96B0A">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47FDB646">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经营性互联网文化单位经营国产互联网文化产品未在其显著位置标明文化部备案编号的</w:t>
            </w:r>
          </w:p>
        </w:tc>
        <w:tc>
          <w:tcPr>
            <w:tcW w:w="756" w:type="dxa"/>
            <w:tcBorders>
              <w:top w:val="nil"/>
              <w:left w:val="nil"/>
              <w:bottom w:val="single" w:color="auto" w:sz="4" w:space="0"/>
              <w:right w:val="single" w:color="auto" w:sz="4" w:space="0"/>
            </w:tcBorders>
            <w:shd w:val="clear" w:color="auto" w:fill="auto"/>
            <w:vAlign w:val="center"/>
          </w:tcPr>
          <w:p w14:paraId="62096BE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61E250">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1C0F345">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893993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28FCE48">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《互联网文化管理暂行规定》第二十五条</w:t>
            </w:r>
          </w:p>
        </w:tc>
        <w:tc>
          <w:tcPr>
            <w:tcW w:w="708" w:type="dxa"/>
            <w:tcBorders>
              <w:top w:val="nil"/>
              <w:left w:val="nil"/>
              <w:bottom w:val="single" w:color="auto" w:sz="4" w:space="0"/>
              <w:right w:val="single" w:color="auto" w:sz="4" w:space="0"/>
            </w:tcBorders>
            <w:shd w:val="clear" w:color="auto" w:fill="auto"/>
            <w:vAlign w:val="center"/>
          </w:tcPr>
          <w:p w14:paraId="5BC53A7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9F6CC93">
            <w:pPr>
              <w:widowControl/>
              <w:spacing w:line="240" w:lineRule="exact"/>
              <w:jc w:val="left"/>
              <w:rPr>
                <w:rFonts w:cs="宋体" w:asciiTheme="minorEastAsia" w:hAnsiTheme="minorEastAsia"/>
                <w:color w:val="000000" w:themeColor="text1"/>
                <w:kern w:val="0"/>
                <w:sz w:val="20"/>
                <w:szCs w:val="20"/>
              </w:rPr>
            </w:pPr>
          </w:p>
        </w:tc>
      </w:tr>
      <w:tr w14:paraId="74A737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5AC21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1573AB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8D2B255">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398EA128">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经营性互联网文化单位擅自变更进口互联网文化产品的名称或者增删内容的</w:t>
            </w:r>
          </w:p>
        </w:tc>
        <w:tc>
          <w:tcPr>
            <w:tcW w:w="756" w:type="dxa"/>
            <w:tcBorders>
              <w:top w:val="nil"/>
              <w:left w:val="nil"/>
              <w:bottom w:val="single" w:color="auto" w:sz="4" w:space="0"/>
              <w:right w:val="single" w:color="auto" w:sz="4" w:space="0"/>
            </w:tcBorders>
            <w:shd w:val="clear" w:color="auto" w:fill="auto"/>
            <w:vAlign w:val="center"/>
          </w:tcPr>
          <w:p w14:paraId="5E97C7A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CDA353">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79EE656">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0747E77E">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DDA879">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《互联网文化管理暂行规定》第二十六条</w:t>
            </w:r>
          </w:p>
        </w:tc>
        <w:tc>
          <w:tcPr>
            <w:tcW w:w="708" w:type="dxa"/>
            <w:tcBorders>
              <w:top w:val="nil"/>
              <w:left w:val="nil"/>
              <w:bottom w:val="single" w:color="auto" w:sz="4" w:space="0"/>
              <w:right w:val="single" w:color="auto" w:sz="4" w:space="0"/>
            </w:tcBorders>
            <w:shd w:val="clear" w:color="auto" w:fill="auto"/>
            <w:vAlign w:val="center"/>
          </w:tcPr>
          <w:p w14:paraId="3B8BE6F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BBC0D6A">
            <w:pPr>
              <w:widowControl/>
              <w:spacing w:line="240" w:lineRule="exact"/>
              <w:jc w:val="left"/>
              <w:rPr>
                <w:rFonts w:cs="宋体" w:asciiTheme="minorEastAsia" w:hAnsiTheme="minorEastAsia"/>
                <w:color w:val="000000" w:themeColor="text1"/>
                <w:kern w:val="0"/>
                <w:sz w:val="20"/>
                <w:szCs w:val="20"/>
              </w:rPr>
            </w:pPr>
          </w:p>
        </w:tc>
      </w:tr>
      <w:tr w14:paraId="6FEC3C5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5F341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BDD9923">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1551A26">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28F7149B">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经营性互联网文化单位经营国产互联网文化产品逾期未报文化行政部门备案的</w:t>
            </w:r>
          </w:p>
        </w:tc>
        <w:tc>
          <w:tcPr>
            <w:tcW w:w="756" w:type="dxa"/>
            <w:tcBorders>
              <w:top w:val="nil"/>
              <w:left w:val="nil"/>
              <w:bottom w:val="single" w:color="auto" w:sz="4" w:space="0"/>
              <w:right w:val="single" w:color="auto" w:sz="4" w:space="0"/>
            </w:tcBorders>
            <w:shd w:val="clear" w:color="auto" w:fill="auto"/>
            <w:vAlign w:val="center"/>
          </w:tcPr>
          <w:p w14:paraId="4878A53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5AF954">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40B29F18">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0B6BEB66">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FBE538">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《互联网文化管理暂行规定》第二十七条</w:t>
            </w:r>
          </w:p>
        </w:tc>
        <w:tc>
          <w:tcPr>
            <w:tcW w:w="708" w:type="dxa"/>
            <w:tcBorders>
              <w:top w:val="nil"/>
              <w:left w:val="nil"/>
              <w:bottom w:val="single" w:color="auto" w:sz="4" w:space="0"/>
              <w:right w:val="single" w:color="auto" w:sz="4" w:space="0"/>
            </w:tcBorders>
            <w:shd w:val="clear" w:color="auto" w:fill="auto"/>
            <w:vAlign w:val="center"/>
          </w:tcPr>
          <w:p w14:paraId="2953ADF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1853FD">
            <w:pPr>
              <w:widowControl/>
              <w:spacing w:line="240" w:lineRule="exact"/>
              <w:jc w:val="left"/>
              <w:rPr>
                <w:rFonts w:cs="宋体" w:asciiTheme="minorEastAsia" w:hAnsiTheme="minorEastAsia"/>
                <w:color w:val="000000" w:themeColor="text1"/>
                <w:kern w:val="0"/>
                <w:sz w:val="20"/>
                <w:szCs w:val="20"/>
              </w:rPr>
            </w:pPr>
          </w:p>
        </w:tc>
      </w:tr>
      <w:tr w14:paraId="358C9C1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16412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3AFB7B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08A4A25">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6B934C0C">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经营性互联网文化单位提供含有禁止内容的互联网文化产品</w:t>
            </w:r>
          </w:p>
        </w:tc>
        <w:tc>
          <w:tcPr>
            <w:tcW w:w="756" w:type="dxa"/>
            <w:tcBorders>
              <w:top w:val="nil"/>
              <w:left w:val="nil"/>
              <w:bottom w:val="single" w:color="auto" w:sz="4" w:space="0"/>
              <w:right w:val="single" w:color="auto" w:sz="4" w:space="0"/>
            </w:tcBorders>
            <w:shd w:val="clear" w:color="auto" w:fill="auto"/>
            <w:vAlign w:val="center"/>
          </w:tcPr>
          <w:p w14:paraId="3E24970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93C25C">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274C66AC">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64494DB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520A875">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《互联网文化管理暂行规定》第二十八条第一款</w:t>
            </w:r>
          </w:p>
        </w:tc>
        <w:tc>
          <w:tcPr>
            <w:tcW w:w="708" w:type="dxa"/>
            <w:tcBorders>
              <w:top w:val="nil"/>
              <w:left w:val="nil"/>
              <w:bottom w:val="single" w:color="auto" w:sz="4" w:space="0"/>
              <w:right w:val="single" w:color="auto" w:sz="4" w:space="0"/>
            </w:tcBorders>
            <w:shd w:val="clear" w:color="auto" w:fill="auto"/>
            <w:vAlign w:val="center"/>
          </w:tcPr>
          <w:p w14:paraId="5EA4737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28FC912">
            <w:pPr>
              <w:widowControl/>
              <w:spacing w:line="240" w:lineRule="exact"/>
              <w:jc w:val="left"/>
              <w:rPr>
                <w:rFonts w:cs="宋体" w:asciiTheme="minorEastAsia" w:hAnsiTheme="minorEastAsia"/>
                <w:color w:val="000000" w:themeColor="text1"/>
                <w:kern w:val="0"/>
                <w:sz w:val="20"/>
                <w:szCs w:val="20"/>
              </w:rPr>
            </w:pPr>
          </w:p>
        </w:tc>
      </w:tr>
      <w:tr w14:paraId="5BEEBF8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913C8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E52217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482AD55">
            <w:pPr>
              <w:jc w:val="center"/>
              <w:rPr>
                <w:rFonts w:hint="eastAsia"/>
                <w:color w:val="000000" w:themeColor="text1"/>
                <w:sz w:val="20"/>
                <w:szCs w:val="20"/>
              </w:rPr>
            </w:pPr>
            <w:r>
              <w:rPr>
                <w:rFonts w:hint="eastAsia"/>
                <w:color w:val="000000" w:themeColor="text1"/>
                <w:sz w:val="20"/>
                <w:szCs w:val="20"/>
              </w:rPr>
              <w:t>互联网文化单位检查</w:t>
            </w:r>
          </w:p>
        </w:tc>
        <w:tc>
          <w:tcPr>
            <w:tcW w:w="1884" w:type="dxa"/>
            <w:tcBorders>
              <w:top w:val="nil"/>
              <w:left w:val="nil"/>
              <w:bottom w:val="single" w:color="auto" w:sz="4" w:space="0"/>
              <w:right w:val="single" w:color="auto" w:sz="4" w:space="0"/>
            </w:tcBorders>
            <w:shd w:val="clear" w:color="auto" w:fill="auto"/>
            <w:vAlign w:val="center"/>
          </w:tcPr>
          <w:p w14:paraId="60F4B648">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经营性互联网文化单位提供未经文化部批准进口的互联网文化产品的</w:t>
            </w:r>
          </w:p>
        </w:tc>
        <w:tc>
          <w:tcPr>
            <w:tcW w:w="756" w:type="dxa"/>
            <w:tcBorders>
              <w:top w:val="nil"/>
              <w:left w:val="nil"/>
              <w:bottom w:val="single" w:color="auto" w:sz="4" w:space="0"/>
              <w:right w:val="single" w:color="auto" w:sz="4" w:space="0"/>
            </w:tcBorders>
            <w:shd w:val="clear" w:color="auto" w:fill="auto"/>
            <w:vAlign w:val="center"/>
          </w:tcPr>
          <w:p w14:paraId="3AD1CE5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1ED9C3">
            <w:pPr>
              <w:jc w:val="center"/>
              <w:rPr>
                <w:rFonts w:ascii="宋体" w:hAnsi="宋体" w:eastAsia="宋体" w:cs="宋体"/>
                <w:color w:val="000000" w:themeColor="text1"/>
                <w:sz w:val="20"/>
                <w:szCs w:val="20"/>
              </w:rPr>
            </w:pPr>
            <w:r>
              <w:rPr>
                <w:rFonts w:hint="eastAsia"/>
                <w:color w:val="000000" w:themeColor="text1"/>
                <w:sz w:val="20"/>
                <w:szCs w:val="20"/>
              </w:rPr>
              <w:t>经营性互联网文化单位及其经营活动</w:t>
            </w:r>
          </w:p>
        </w:tc>
        <w:tc>
          <w:tcPr>
            <w:tcW w:w="1170" w:type="dxa"/>
            <w:tcBorders>
              <w:top w:val="nil"/>
              <w:left w:val="nil"/>
              <w:bottom w:val="single" w:color="auto" w:sz="4" w:space="0"/>
              <w:right w:val="single" w:color="auto" w:sz="4" w:space="0"/>
            </w:tcBorders>
            <w:shd w:val="clear" w:color="auto" w:fill="auto"/>
            <w:vAlign w:val="center"/>
          </w:tcPr>
          <w:p w14:paraId="3CA81ECC">
            <w:pPr>
              <w:jc w:val="center"/>
              <w:rPr>
                <w:rFonts w:ascii="宋体" w:hAnsi="宋体" w:eastAsia="宋体" w:cs="宋体"/>
                <w:color w:val="000000" w:themeColor="text1"/>
                <w:sz w:val="20"/>
                <w:szCs w:val="20"/>
              </w:rPr>
            </w:pPr>
            <w:r>
              <w:rPr>
                <w:rFonts w:hint="eastAsia"/>
                <w:color w:val="000000" w:themeColor="text1"/>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5F410F8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016E0BE">
            <w:pPr>
              <w:jc w:val="center"/>
              <w:rPr>
                <w:rFonts w:ascii="宋体" w:hAnsi="宋体" w:eastAsia="宋体" w:cs="宋体"/>
                <w:color w:val="000000" w:themeColor="text1"/>
                <w:sz w:val="20"/>
                <w:szCs w:val="20"/>
              </w:rPr>
            </w:pPr>
            <w:r>
              <w:rPr>
                <w:rFonts w:hint="eastAsia"/>
                <w:color w:val="000000" w:themeColor="text1"/>
                <w:sz w:val="20"/>
                <w:szCs w:val="20"/>
              </w:rPr>
              <w:t>《互联网文化管理暂行规定》第二十八条第二款</w:t>
            </w:r>
          </w:p>
        </w:tc>
        <w:tc>
          <w:tcPr>
            <w:tcW w:w="708" w:type="dxa"/>
            <w:tcBorders>
              <w:top w:val="nil"/>
              <w:left w:val="nil"/>
              <w:bottom w:val="single" w:color="auto" w:sz="4" w:space="0"/>
              <w:right w:val="single" w:color="auto" w:sz="4" w:space="0"/>
            </w:tcBorders>
            <w:shd w:val="clear" w:color="auto" w:fill="auto"/>
            <w:vAlign w:val="center"/>
          </w:tcPr>
          <w:p w14:paraId="105435E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1E45EDE">
            <w:pPr>
              <w:widowControl/>
              <w:spacing w:line="240" w:lineRule="exact"/>
              <w:jc w:val="left"/>
              <w:rPr>
                <w:rFonts w:cs="宋体" w:asciiTheme="minorEastAsia" w:hAnsiTheme="minorEastAsia"/>
                <w:color w:val="000000" w:themeColor="text1"/>
                <w:kern w:val="0"/>
                <w:sz w:val="20"/>
                <w:szCs w:val="20"/>
              </w:rPr>
            </w:pPr>
          </w:p>
        </w:tc>
      </w:tr>
      <w:tr w14:paraId="4F4D3A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256D8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225826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7E228655">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3312FF93">
            <w:pPr>
              <w:jc w:val="center"/>
              <w:rPr>
                <w:rFonts w:ascii="宋体" w:hAnsi="宋体" w:eastAsia="宋体" w:cs="宋体"/>
                <w:color w:val="000000" w:themeColor="text1"/>
                <w:sz w:val="20"/>
                <w:szCs w:val="20"/>
              </w:rPr>
            </w:pPr>
            <w:r>
              <w:rPr>
                <w:rFonts w:hint="eastAsia"/>
                <w:color w:val="000000" w:themeColor="text1"/>
                <w:sz w:val="20"/>
                <w:szCs w:val="20"/>
              </w:rPr>
              <w:t>经营场所</w:t>
            </w:r>
          </w:p>
        </w:tc>
        <w:tc>
          <w:tcPr>
            <w:tcW w:w="756" w:type="dxa"/>
            <w:tcBorders>
              <w:top w:val="nil"/>
              <w:left w:val="nil"/>
              <w:bottom w:val="single" w:color="auto" w:sz="4" w:space="0"/>
              <w:right w:val="single" w:color="auto" w:sz="4" w:space="0"/>
            </w:tcBorders>
            <w:shd w:val="clear" w:color="auto" w:fill="auto"/>
            <w:vAlign w:val="center"/>
          </w:tcPr>
          <w:p w14:paraId="005EFA6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B990DB8">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50A4765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DCA75E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9682173">
            <w:pPr>
              <w:jc w:val="center"/>
              <w:rPr>
                <w:rFonts w:ascii="宋体" w:hAnsi="宋体" w:eastAsia="宋体" w:cs="宋体"/>
                <w:color w:val="000000" w:themeColor="text1"/>
                <w:sz w:val="20"/>
                <w:szCs w:val="20"/>
              </w:rPr>
            </w:pPr>
            <w:r>
              <w:rPr>
                <w:rFonts w:hint="eastAsia"/>
                <w:color w:val="000000" w:themeColor="text1"/>
                <w:sz w:val="20"/>
                <w:szCs w:val="20"/>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51FCF486">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E81F7A0">
            <w:pPr>
              <w:widowControl/>
              <w:spacing w:line="240" w:lineRule="exact"/>
              <w:jc w:val="left"/>
              <w:rPr>
                <w:rFonts w:cs="宋体" w:asciiTheme="minorEastAsia" w:hAnsiTheme="minorEastAsia"/>
                <w:color w:val="000000" w:themeColor="text1"/>
                <w:kern w:val="0"/>
                <w:sz w:val="20"/>
                <w:szCs w:val="20"/>
              </w:rPr>
            </w:pPr>
          </w:p>
        </w:tc>
      </w:tr>
      <w:tr w14:paraId="2C6D23E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D6A80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C52A84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0147F31">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4AEA7B4A">
            <w:pPr>
              <w:jc w:val="center"/>
              <w:rPr>
                <w:rFonts w:ascii="宋体" w:hAnsi="宋体" w:eastAsia="宋体" w:cs="宋体"/>
                <w:color w:val="000000" w:themeColor="text1"/>
                <w:sz w:val="20"/>
                <w:szCs w:val="20"/>
              </w:rPr>
            </w:pPr>
            <w:r>
              <w:rPr>
                <w:rFonts w:hint="eastAsia"/>
                <w:color w:val="000000" w:themeColor="text1"/>
                <w:sz w:val="20"/>
                <w:szCs w:val="20"/>
              </w:rPr>
              <w:t>营业设施</w:t>
            </w:r>
          </w:p>
        </w:tc>
        <w:tc>
          <w:tcPr>
            <w:tcW w:w="756" w:type="dxa"/>
            <w:tcBorders>
              <w:top w:val="nil"/>
              <w:left w:val="nil"/>
              <w:bottom w:val="single" w:color="auto" w:sz="4" w:space="0"/>
              <w:right w:val="single" w:color="auto" w:sz="4" w:space="0"/>
            </w:tcBorders>
            <w:shd w:val="clear" w:color="auto" w:fill="auto"/>
            <w:vAlign w:val="center"/>
          </w:tcPr>
          <w:p w14:paraId="2B4AE77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B1D570">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3E2156C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7C4EE0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1865F53">
            <w:pPr>
              <w:jc w:val="center"/>
              <w:rPr>
                <w:rFonts w:ascii="宋体" w:hAnsi="宋体" w:eastAsia="宋体" w:cs="宋体"/>
                <w:color w:val="000000" w:themeColor="text1"/>
                <w:sz w:val="20"/>
                <w:szCs w:val="20"/>
              </w:rPr>
            </w:pPr>
            <w:r>
              <w:rPr>
                <w:rFonts w:hint="eastAsia"/>
                <w:color w:val="000000" w:themeColor="text1"/>
                <w:sz w:val="20"/>
                <w:szCs w:val="20"/>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2343E6E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4FE381E">
            <w:pPr>
              <w:widowControl/>
              <w:spacing w:line="240" w:lineRule="exact"/>
              <w:jc w:val="left"/>
              <w:rPr>
                <w:rFonts w:cs="宋体" w:asciiTheme="minorEastAsia" w:hAnsiTheme="minorEastAsia"/>
                <w:color w:val="000000" w:themeColor="text1"/>
                <w:kern w:val="0"/>
                <w:sz w:val="20"/>
                <w:szCs w:val="20"/>
              </w:rPr>
            </w:pPr>
          </w:p>
        </w:tc>
      </w:tr>
      <w:tr w14:paraId="60398A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88404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B3D48C5">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FE17919">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322C7D95">
            <w:pPr>
              <w:jc w:val="center"/>
              <w:rPr>
                <w:rFonts w:ascii="宋体" w:hAnsi="宋体" w:eastAsia="宋体" w:cs="宋体"/>
                <w:color w:val="000000" w:themeColor="text1"/>
                <w:sz w:val="20"/>
                <w:szCs w:val="20"/>
              </w:rPr>
            </w:pPr>
            <w:r>
              <w:rPr>
                <w:rFonts w:hint="eastAsia"/>
                <w:color w:val="000000" w:themeColor="text1"/>
                <w:sz w:val="20"/>
                <w:szCs w:val="20"/>
              </w:rPr>
              <w:t>注册资本</w:t>
            </w:r>
          </w:p>
        </w:tc>
        <w:tc>
          <w:tcPr>
            <w:tcW w:w="756" w:type="dxa"/>
            <w:tcBorders>
              <w:top w:val="nil"/>
              <w:left w:val="nil"/>
              <w:bottom w:val="single" w:color="auto" w:sz="4" w:space="0"/>
              <w:right w:val="single" w:color="auto" w:sz="4" w:space="0"/>
            </w:tcBorders>
            <w:shd w:val="clear" w:color="auto" w:fill="auto"/>
            <w:vAlign w:val="center"/>
          </w:tcPr>
          <w:p w14:paraId="6A6FDDF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4B0189E">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7EBA5AE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11F5E55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524172B">
            <w:pPr>
              <w:jc w:val="center"/>
              <w:rPr>
                <w:rFonts w:ascii="宋体" w:hAnsi="宋体" w:eastAsia="宋体" w:cs="宋体"/>
                <w:color w:val="000000" w:themeColor="text1"/>
                <w:sz w:val="20"/>
                <w:szCs w:val="20"/>
              </w:rPr>
            </w:pPr>
            <w:r>
              <w:rPr>
                <w:rFonts w:hint="eastAsia"/>
                <w:color w:val="000000" w:themeColor="text1"/>
                <w:sz w:val="20"/>
                <w:szCs w:val="20"/>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7CEC59B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FF22DF2">
            <w:pPr>
              <w:widowControl/>
              <w:spacing w:line="240" w:lineRule="exact"/>
              <w:jc w:val="left"/>
              <w:rPr>
                <w:rFonts w:cs="宋体" w:asciiTheme="minorEastAsia" w:hAnsiTheme="minorEastAsia"/>
                <w:color w:val="000000" w:themeColor="text1"/>
                <w:kern w:val="0"/>
                <w:sz w:val="20"/>
                <w:szCs w:val="20"/>
              </w:rPr>
            </w:pPr>
          </w:p>
        </w:tc>
      </w:tr>
      <w:tr w14:paraId="5216F3F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F3CC25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E8182BB">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927E283">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193757A8">
            <w:pPr>
              <w:jc w:val="center"/>
              <w:rPr>
                <w:rFonts w:ascii="宋体" w:hAnsi="宋体" w:eastAsia="宋体" w:cs="宋体"/>
                <w:color w:val="000000" w:themeColor="text1"/>
                <w:sz w:val="20"/>
                <w:szCs w:val="20"/>
              </w:rPr>
            </w:pPr>
            <w:r>
              <w:rPr>
                <w:rFonts w:hint="eastAsia"/>
                <w:color w:val="000000" w:themeColor="text1"/>
                <w:sz w:val="20"/>
                <w:szCs w:val="20"/>
              </w:rPr>
              <w:t>质量保证金</w:t>
            </w:r>
          </w:p>
        </w:tc>
        <w:tc>
          <w:tcPr>
            <w:tcW w:w="756" w:type="dxa"/>
            <w:tcBorders>
              <w:top w:val="nil"/>
              <w:left w:val="nil"/>
              <w:bottom w:val="single" w:color="auto" w:sz="4" w:space="0"/>
              <w:right w:val="single" w:color="auto" w:sz="4" w:space="0"/>
            </w:tcBorders>
            <w:shd w:val="clear" w:color="auto" w:fill="auto"/>
            <w:vAlign w:val="center"/>
          </w:tcPr>
          <w:p w14:paraId="27BF660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CB0893">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120AFD15">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9162B4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56C10A3">
            <w:pPr>
              <w:jc w:val="center"/>
              <w:rPr>
                <w:rFonts w:ascii="宋体" w:hAnsi="宋体" w:eastAsia="宋体" w:cs="宋体"/>
                <w:color w:val="000000" w:themeColor="text1"/>
                <w:sz w:val="20"/>
                <w:szCs w:val="20"/>
              </w:rPr>
            </w:pPr>
            <w:r>
              <w:rPr>
                <w:rFonts w:hint="eastAsia"/>
                <w:color w:val="000000" w:themeColor="text1"/>
                <w:sz w:val="20"/>
                <w:szCs w:val="20"/>
              </w:rPr>
              <w:t>《旅游法》第二十八条、第八十三条</w:t>
            </w:r>
          </w:p>
        </w:tc>
        <w:tc>
          <w:tcPr>
            <w:tcW w:w="708" w:type="dxa"/>
            <w:tcBorders>
              <w:top w:val="nil"/>
              <w:left w:val="nil"/>
              <w:bottom w:val="single" w:color="auto" w:sz="4" w:space="0"/>
              <w:right w:val="single" w:color="auto" w:sz="4" w:space="0"/>
            </w:tcBorders>
            <w:shd w:val="clear" w:color="auto" w:fill="auto"/>
            <w:vAlign w:val="center"/>
          </w:tcPr>
          <w:p w14:paraId="0445B56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3744868">
            <w:pPr>
              <w:widowControl/>
              <w:spacing w:line="240" w:lineRule="exact"/>
              <w:jc w:val="left"/>
              <w:rPr>
                <w:rFonts w:cs="宋体" w:asciiTheme="minorEastAsia" w:hAnsiTheme="minorEastAsia"/>
                <w:color w:val="000000" w:themeColor="text1"/>
                <w:kern w:val="0"/>
                <w:sz w:val="20"/>
                <w:szCs w:val="20"/>
              </w:rPr>
            </w:pPr>
          </w:p>
        </w:tc>
      </w:tr>
      <w:tr w14:paraId="20A4EB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47E89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5F050AA">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8F0C246">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7828533E">
            <w:pPr>
              <w:jc w:val="center"/>
              <w:rPr>
                <w:rFonts w:ascii="宋体" w:hAnsi="宋体" w:eastAsia="宋体" w:cs="宋体"/>
                <w:color w:val="000000" w:themeColor="text1"/>
                <w:sz w:val="20"/>
                <w:szCs w:val="20"/>
              </w:rPr>
            </w:pPr>
            <w:r>
              <w:rPr>
                <w:rFonts w:hint="eastAsia"/>
                <w:color w:val="000000" w:themeColor="text1"/>
                <w:sz w:val="20"/>
                <w:szCs w:val="20"/>
              </w:rPr>
              <w:t>旅行社是否取得经营许可</w:t>
            </w:r>
          </w:p>
        </w:tc>
        <w:tc>
          <w:tcPr>
            <w:tcW w:w="756" w:type="dxa"/>
            <w:tcBorders>
              <w:top w:val="nil"/>
              <w:left w:val="nil"/>
              <w:bottom w:val="single" w:color="auto" w:sz="4" w:space="0"/>
              <w:right w:val="single" w:color="auto" w:sz="4" w:space="0"/>
            </w:tcBorders>
            <w:shd w:val="clear" w:color="auto" w:fill="auto"/>
            <w:vAlign w:val="center"/>
          </w:tcPr>
          <w:p w14:paraId="42D4D85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1B8ADD">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15361E9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C864D17">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5633DE">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《云南省旅游条例》第四十一条</w:t>
            </w:r>
          </w:p>
        </w:tc>
        <w:tc>
          <w:tcPr>
            <w:tcW w:w="708" w:type="dxa"/>
            <w:tcBorders>
              <w:top w:val="nil"/>
              <w:left w:val="nil"/>
              <w:bottom w:val="single" w:color="auto" w:sz="4" w:space="0"/>
              <w:right w:val="single" w:color="auto" w:sz="4" w:space="0"/>
            </w:tcBorders>
            <w:shd w:val="clear" w:color="auto" w:fill="auto"/>
            <w:vAlign w:val="center"/>
          </w:tcPr>
          <w:p w14:paraId="2DE3101F">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785D826">
            <w:pPr>
              <w:widowControl/>
              <w:spacing w:line="240" w:lineRule="exact"/>
              <w:jc w:val="left"/>
              <w:rPr>
                <w:rFonts w:cs="宋体" w:asciiTheme="minorEastAsia" w:hAnsiTheme="minorEastAsia"/>
                <w:color w:val="000000" w:themeColor="text1"/>
                <w:kern w:val="0"/>
                <w:sz w:val="20"/>
                <w:szCs w:val="20"/>
              </w:rPr>
            </w:pPr>
          </w:p>
        </w:tc>
      </w:tr>
      <w:tr w14:paraId="5D021E8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614A3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F953BA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D3EFAA6">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14299EC2">
            <w:pPr>
              <w:jc w:val="center"/>
              <w:rPr>
                <w:rFonts w:ascii="宋体" w:hAnsi="宋体" w:eastAsia="宋体" w:cs="宋体"/>
                <w:color w:val="000000" w:themeColor="text1"/>
                <w:sz w:val="20"/>
                <w:szCs w:val="20"/>
              </w:rPr>
            </w:pPr>
            <w:r>
              <w:rPr>
                <w:rFonts w:hint="eastAsia"/>
                <w:color w:val="000000" w:themeColor="text1"/>
                <w:sz w:val="20"/>
                <w:szCs w:val="20"/>
              </w:rPr>
              <w:t>旅行社是否安排取得导游证或领队证的人员提供导游或领队服务。</w:t>
            </w:r>
          </w:p>
        </w:tc>
        <w:tc>
          <w:tcPr>
            <w:tcW w:w="756" w:type="dxa"/>
            <w:tcBorders>
              <w:top w:val="nil"/>
              <w:left w:val="nil"/>
              <w:bottom w:val="single" w:color="auto" w:sz="4" w:space="0"/>
              <w:right w:val="single" w:color="auto" w:sz="4" w:space="0"/>
            </w:tcBorders>
            <w:shd w:val="clear" w:color="auto" w:fill="auto"/>
            <w:vAlign w:val="center"/>
          </w:tcPr>
          <w:p w14:paraId="14CA665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E050D2">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0FD1719F">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BC443C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D9119A">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《云南省旅游条例》第四十一条</w:t>
            </w:r>
          </w:p>
        </w:tc>
        <w:tc>
          <w:tcPr>
            <w:tcW w:w="708" w:type="dxa"/>
            <w:tcBorders>
              <w:top w:val="nil"/>
              <w:left w:val="nil"/>
              <w:bottom w:val="single" w:color="auto" w:sz="4" w:space="0"/>
              <w:right w:val="single" w:color="auto" w:sz="4" w:space="0"/>
            </w:tcBorders>
            <w:shd w:val="clear" w:color="auto" w:fill="auto"/>
            <w:vAlign w:val="center"/>
          </w:tcPr>
          <w:p w14:paraId="7C0CF94B">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CB5A22">
            <w:pPr>
              <w:widowControl/>
              <w:spacing w:line="240" w:lineRule="exact"/>
              <w:jc w:val="left"/>
              <w:rPr>
                <w:rFonts w:cs="宋体" w:asciiTheme="minorEastAsia" w:hAnsiTheme="minorEastAsia"/>
                <w:color w:val="000000" w:themeColor="text1"/>
                <w:kern w:val="0"/>
                <w:sz w:val="20"/>
                <w:szCs w:val="20"/>
              </w:rPr>
            </w:pPr>
          </w:p>
        </w:tc>
      </w:tr>
      <w:tr w14:paraId="6E0C64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3AB21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7CDBB6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2633F76F">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5EE50A89">
            <w:pPr>
              <w:jc w:val="center"/>
              <w:rPr>
                <w:rFonts w:ascii="宋体" w:hAnsi="宋体" w:eastAsia="宋体" w:cs="宋体"/>
                <w:color w:val="000000" w:themeColor="text1"/>
                <w:sz w:val="20"/>
                <w:szCs w:val="20"/>
              </w:rPr>
            </w:pPr>
            <w:r>
              <w:rPr>
                <w:rFonts w:hint="eastAsia"/>
                <w:color w:val="000000" w:themeColor="text1"/>
                <w:sz w:val="20"/>
                <w:szCs w:val="20"/>
              </w:rPr>
              <w:t>旅行社是否超范围经营和出租、出借、转让经营许可</w:t>
            </w:r>
          </w:p>
        </w:tc>
        <w:tc>
          <w:tcPr>
            <w:tcW w:w="756" w:type="dxa"/>
            <w:tcBorders>
              <w:top w:val="nil"/>
              <w:left w:val="nil"/>
              <w:bottom w:val="single" w:color="auto" w:sz="4" w:space="0"/>
              <w:right w:val="single" w:color="auto" w:sz="4" w:space="0"/>
            </w:tcBorders>
            <w:shd w:val="clear" w:color="auto" w:fill="auto"/>
            <w:vAlign w:val="center"/>
          </w:tcPr>
          <w:p w14:paraId="70C5F6F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438EFC">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7282EBB5">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9BF9A22">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1A7538">
            <w:pPr>
              <w:jc w:val="center"/>
              <w:rPr>
                <w:rFonts w:ascii="宋体" w:hAnsi="宋体" w:eastAsia="宋体" w:cs="宋体"/>
                <w:color w:val="000000" w:themeColor="text1"/>
                <w:sz w:val="20"/>
                <w:szCs w:val="20"/>
              </w:rPr>
            </w:pPr>
            <w:r>
              <w:rPr>
                <w:rFonts w:hint="eastAsia"/>
                <w:color w:val="000000" w:themeColor="text1"/>
                <w:sz w:val="20"/>
                <w:szCs w:val="20"/>
              </w:rPr>
              <w:t>《旅游法》第八十三条、《旅行社条例》第四十四条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4378687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8AAA5BF">
            <w:pPr>
              <w:widowControl/>
              <w:spacing w:line="240" w:lineRule="exact"/>
              <w:jc w:val="left"/>
              <w:rPr>
                <w:rFonts w:cs="宋体" w:asciiTheme="minorEastAsia" w:hAnsiTheme="minorEastAsia"/>
                <w:color w:val="000000" w:themeColor="text1"/>
                <w:kern w:val="0"/>
                <w:sz w:val="20"/>
                <w:szCs w:val="20"/>
              </w:rPr>
            </w:pPr>
          </w:p>
        </w:tc>
      </w:tr>
      <w:tr w14:paraId="64C4033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6DB09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0023F5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BC02F4E">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5A4CF2EE">
            <w:pPr>
              <w:jc w:val="center"/>
              <w:rPr>
                <w:rFonts w:ascii="宋体" w:hAnsi="宋体" w:eastAsia="宋体" w:cs="宋体"/>
                <w:color w:val="000000" w:themeColor="text1"/>
                <w:sz w:val="20"/>
                <w:szCs w:val="20"/>
              </w:rPr>
            </w:pPr>
            <w:r>
              <w:rPr>
                <w:rFonts w:hint="eastAsia"/>
                <w:color w:val="000000" w:themeColor="text1"/>
                <w:sz w:val="20"/>
                <w:szCs w:val="20"/>
              </w:rPr>
              <w:t>旅行社分支机构是否按规定备案</w:t>
            </w:r>
          </w:p>
        </w:tc>
        <w:tc>
          <w:tcPr>
            <w:tcW w:w="756" w:type="dxa"/>
            <w:tcBorders>
              <w:top w:val="nil"/>
              <w:left w:val="nil"/>
              <w:bottom w:val="single" w:color="auto" w:sz="4" w:space="0"/>
              <w:right w:val="single" w:color="auto" w:sz="4" w:space="0"/>
            </w:tcBorders>
            <w:shd w:val="clear" w:color="auto" w:fill="auto"/>
            <w:vAlign w:val="center"/>
          </w:tcPr>
          <w:p w14:paraId="21A3188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4B181A">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339B88EF">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44B3E5C">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A6B95A2">
            <w:pPr>
              <w:jc w:val="center"/>
              <w:rPr>
                <w:rFonts w:ascii="宋体" w:hAnsi="宋体" w:eastAsia="宋体" w:cs="宋体"/>
                <w:color w:val="000000" w:themeColor="text1"/>
                <w:sz w:val="20"/>
                <w:szCs w:val="20"/>
              </w:rPr>
            </w:pPr>
            <w:r>
              <w:rPr>
                <w:rFonts w:hint="eastAsia"/>
                <w:color w:val="000000" w:themeColor="text1"/>
                <w:sz w:val="20"/>
                <w:szCs w:val="20"/>
              </w:rPr>
              <w:t>《旅游法》第八十三条；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A6C9A9A">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0D8241">
            <w:pPr>
              <w:widowControl/>
              <w:spacing w:line="240" w:lineRule="exact"/>
              <w:jc w:val="left"/>
              <w:rPr>
                <w:rFonts w:cs="宋体" w:asciiTheme="minorEastAsia" w:hAnsiTheme="minorEastAsia"/>
                <w:color w:val="000000" w:themeColor="text1"/>
                <w:kern w:val="0"/>
                <w:sz w:val="20"/>
                <w:szCs w:val="20"/>
              </w:rPr>
            </w:pPr>
          </w:p>
        </w:tc>
      </w:tr>
      <w:tr w14:paraId="16CAB01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24D7A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974FEE8">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DFC1EB">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3BD6F1D8">
            <w:pPr>
              <w:jc w:val="center"/>
              <w:rPr>
                <w:rFonts w:ascii="宋体" w:hAnsi="宋体" w:eastAsia="宋体" w:cs="宋体"/>
                <w:color w:val="000000" w:themeColor="text1"/>
                <w:sz w:val="20"/>
                <w:szCs w:val="20"/>
              </w:rPr>
            </w:pPr>
            <w:r>
              <w:rPr>
                <w:rFonts w:hint="eastAsia"/>
                <w:color w:val="000000" w:themeColor="text1"/>
                <w:sz w:val="20"/>
                <w:szCs w:val="20"/>
              </w:rPr>
              <w:t>旅行社是否按规定悬挂许可证、备案证明</w:t>
            </w:r>
          </w:p>
        </w:tc>
        <w:tc>
          <w:tcPr>
            <w:tcW w:w="756" w:type="dxa"/>
            <w:tcBorders>
              <w:top w:val="nil"/>
              <w:left w:val="nil"/>
              <w:bottom w:val="single" w:color="auto" w:sz="4" w:space="0"/>
              <w:right w:val="single" w:color="auto" w:sz="4" w:space="0"/>
            </w:tcBorders>
            <w:shd w:val="clear" w:color="auto" w:fill="auto"/>
            <w:vAlign w:val="center"/>
          </w:tcPr>
          <w:p w14:paraId="1096826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4F3A3A">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3DC43528">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CCDDDF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65DDC17">
            <w:pPr>
              <w:jc w:val="center"/>
              <w:rPr>
                <w:rFonts w:ascii="宋体" w:hAnsi="宋体" w:eastAsia="宋体" w:cs="宋体"/>
                <w:color w:val="000000" w:themeColor="text1"/>
                <w:sz w:val="20"/>
                <w:szCs w:val="20"/>
              </w:rPr>
            </w:pPr>
            <w:r>
              <w:rPr>
                <w:rFonts w:hint="eastAsia"/>
                <w:color w:val="000000" w:themeColor="text1"/>
                <w:sz w:val="20"/>
                <w:szCs w:val="20"/>
              </w:rPr>
              <w:t>《旅游法》第八十三条；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E0FE0FC">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AA69281">
            <w:pPr>
              <w:widowControl/>
              <w:spacing w:line="240" w:lineRule="exact"/>
              <w:jc w:val="left"/>
              <w:rPr>
                <w:rFonts w:cs="宋体" w:asciiTheme="minorEastAsia" w:hAnsiTheme="minorEastAsia"/>
                <w:color w:val="000000" w:themeColor="text1"/>
                <w:kern w:val="0"/>
                <w:sz w:val="20"/>
                <w:szCs w:val="20"/>
              </w:rPr>
            </w:pPr>
          </w:p>
        </w:tc>
      </w:tr>
      <w:tr w14:paraId="1E0DDE0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4F02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F32334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1CEF076D">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56A44208">
            <w:pPr>
              <w:jc w:val="center"/>
              <w:rPr>
                <w:rFonts w:ascii="宋体" w:hAnsi="宋体" w:eastAsia="宋体" w:cs="宋体"/>
                <w:color w:val="000000" w:themeColor="text1"/>
                <w:sz w:val="20"/>
                <w:szCs w:val="20"/>
              </w:rPr>
            </w:pPr>
            <w:r>
              <w:rPr>
                <w:rFonts w:hint="eastAsia"/>
                <w:color w:val="000000" w:themeColor="text1"/>
                <w:sz w:val="20"/>
                <w:szCs w:val="20"/>
              </w:rPr>
              <w:t>有无出现不合理低价、虚假宣传、价格欺诈等损害消费者合法权益的行为</w:t>
            </w:r>
          </w:p>
        </w:tc>
        <w:tc>
          <w:tcPr>
            <w:tcW w:w="756" w:type="dxa"/>
            <w:tcBorders>
              <w:top w:val="nil"/>
              <w:left w:val="nil"/>
              <w:bottom w:val="single" w:color="auto" w:sz="4" w:space="0"/>
              <w:right w:val="single" w:color="auto" w:sz="4" w:space="0"/>
            </w:tcBorders>
            <w:shd w:val="clear" w:color="auto" w:fill="auto"/>
            <w:vAlign w:val="center"/>
          </w:tcPr>
          <w:p w14:paraId="1435A39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D132D28">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072C10A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4BE3245">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88845D">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5A7A49C4">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728A1D5">
            <w:pPr>
              <w:widowControl/>
              <w:spacing w:line="240" w:lineRule="exact"/>
              <w:jc w:val="left"/>
              <w:rPr>
                <w:rFonts w:cs="宋体" w:asciiTheme="minorEastAsia" w:hAnsiTheme="minorEastAsia"/>
                <w:color w:val="000000" w:themeColor="text1"/>
                <w:kern w:val="0"/>
                <w:sz w:val="20"/>
                <w:szCs w:val="20"/>
              </w:rPr>
            </w:pPr>
          </w:p>
        </w:tc>
      </w:tr>
      <w:tr w14:paraId="48B5EB5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FF964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D6FCE9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6A1F6B8">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68852366">
            <w:pPr>
              <w:jc w:val="center"/>
              <w:rPr>
                <w:rFonts w:ascii="宋体" w:hAnsi="宋体" w:eastAsia="宋体" w:cs="宋体"/>
                <w:color w:val="000000" w:themeColor="text1"/>
                <w:sz w:val="20"/>
                <w:szCs w:val="20"/>
              </w:rPr>
            </w:pPr>
            <w:r>
              <w:rPr>
                <w:rFonts w:hint="eastAsia"/>
                <w:color w:val="000000" w:themeColor="text1"/>
                <w:sz w:val="20"/>
                <w:szCs w:val="20"/>
              </w:rPr>
              <w:t>是否按规定投保旅行社责任保险</w:t>
            </w:r>
          </w:p>
        </w:tc>
        <w:tc>
          <w:tcPr>
            <w:tcW w:w="756" w:type="dxa"/>
            <w:tcBorders>
              <w:top w:val="nil"/>
              <w:left w:val="nil"/>
              <w:bottom w:val="single" w:color="auto" w:sz="4" w:space="0"/>
              <w:right w:val="single" w:color="auto" w:sz="4" w:space="0"/>
            </w:tcBorders>
            <w:shd w:val="clear" w:color="auto" w:fill="auto"/>
            <w:vAlign w:val="center"/>
          </w:tcPr>
          <w:p w14:paraId="22077F4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CE3AB8">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25D232F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E1E8D2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D201017">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33231FC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40314AA">
            <w:pPr>
              <w:widowControl/>
              <w:spacing w:line="240" w:lineRule="exact"/>
              <w:jc w:val="left"/>
              <w:rPr>
                <w:rFonts w:cs="宋体" w:asciiTheme="minorEastAsia" w:hAnsiTheme="minorEastAsia"/>
                <w:color w:val="000000" w:themeColor="text1"/>
                <w:kern w:val="0"/>
                <w:sz w:val="20"/>
                <w:szCs w:val="20"/>
              </w:rPr>
            </w:pPr>
          </w:p>
        </w:tc>
      </w:tr>
      <w:tr w14:paraId="7E7528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1F943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4E54776">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BCB23AC">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75BC10DC">
            <w:pPr>
              <w:jc w:val="center"/>
              <w:rPr>
                <w:rFonts w:ascii="宋体" w:hAnsi="宋体" w:eastAsia="宋体" w:cs="宋体"/>
                <w:color w:val="000000" w:themeColor="text1"/>
                <w:sz w:val="20"/>
                <w:szCs w:val="20"/>
              </w:rPr>
            </w:pPr>
            <w:r>
              <w:rPr>
                <w:rFonts w:hint="eastAsia"/>
                <w:color w:val="000000" w:themeColor="text1"/>
                <w:sz w:val="20"/>
                <w:szCs w:val="20"/>
              </w:rPr>
              <w:t>是否安排违法或违反社会公德的活动。</w:t>
            </w:r>
          </w:p>
        </w:tc>
        <w:tc>
          <w:tcPr>
            <w:tcW w:w="756" w:type="dxa"/>
            <w:tcBorders>
              <w:top w:val="nil"/>
              <w:left w:val="nil"/>
              <w:bottom w:val="single" w:color="auto" w:sz="4" w:space="0"/>
              <w:right w:val="single" w:color="auto" w:sz="4" w:space="0"/>
            </w:tcBorders>
            <w:shd w:val="clear" w:color="auto" w:fill="auto"/>
            <w:vAlign w:val="center"/>
          </w:tcPr>
          <w:p w14:paraId="7650C58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86E1EF">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74AE2F75">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7B513E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EC550B">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7827C13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DE2CBFB">
            <w:pPr>
              <w:widowControl/>
              <w:spacing w:line="240" w:lineRule="exact"/>
              <w:jc w:val="left"/>
              <w:rPr>
                <w:rFonts w:cs="宋体" w:asciiTheme="minorEastAsia" w:hAnsiTheme="minorEastAsia"/>
                <w:color w:val="000000" w:themeColor="text1"/>
                <w:kern w:val="0"/>
                <w:sz w:val="20"/>
                <w:szCs w:val="20"/>
              </w:rPr>
            </w:pPr>
          </w:p>
        </w:tc>
      </w:tr>
      <w:tr w14:paraId="45A802A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6B3A9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2DAD0D1">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3F1AFB99">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05B0325D">
            <w:pPr>
              <w:jc w:val="center"/>
              <w:rPr>
                <w:rFonts w:ascii="宋体" w:hAnsi="宋体" w:eastAsia="宋体" w:cs="宋体"/>
                <w:color w:val="000000" w:themeColor="text1"/>
                <w:sz w:val="20"/>
                <w:szCs w:val="20"/>
              </w:rPr>
            </w:pPr>
            <w:r>
              <w:rPr>
                <w:rFonts w:hint="eastAsia"/>
                <w:color w:val="000000" w:themeColor="text1"/>
                <w:sz w:val="20"/>
                <w:szCs w:val="20"/>
              </w:rPr>
              <w:t>旅行社是否依法与旅游者签订旅游合同</w:t>
            </w:r>
          </w:p>
        </w:tc>
        <w:tc>
          <w:tcPr>
            <w:tcW w:w="756" w:type="dxa"/>
            <w:tcBorders>
              <w:top w:val="nil"/>
              <w:left w:val="nil"/>
              <w:bottom w:val="single" w:color="auto" w:sz="4" w:space="0"/>
              <w:right w:val="single" w:color="auto" w:sz="4" w:space="0"/>
            </w:tcBorders>
            <w:shd w:val="clear" w:color="auto" w:fill="auto"/>
            <w:vAlign w:val="center"/>
          </w:tcPr>
          <w:p w14:paraId="785CAF1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AC67EA">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5B8EB02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336622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E0DC3D0">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6EB7646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16F7E97">
            <w:pPr>
              <w:widowControl/>
              <w:spacing w:line="240" w:lineRule="exact"/>
              <w:jc w:val="left"/>
              <w:rPr>
                <w:rFonts w:cs="宋体" w:asciiTheme="minorEastAsia" w:hAnsiTheme="minorEastAsia"/>
                <w:color w:val="000000" w:themeColor="text1"/>
                <w:kern w:val="0"/>
                <w:sz w:val="20"/>
                <w:szCs w:val="20"/>
              </w:rPr>
            </w:pPr>
          </w:p>
        </w:tc>
      </w:tr>
      <w:tr w14:paraId="677250C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10F5C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C5599E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8CE42BE">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2150EB25">
            <w:pPr>
              <w:jc w:val="center"/>
              <w:rPr>
                <w:rFonts w:ascii="宋体" w:hAnsi="宋体" w:eastAsia="宋体" w:cs="宋体"/>
                <w:color w:val="000000" w:themeColor="text1"/>
                <w:sz w:val="20"/>
                <w:szCs w:val="20"/>
              </w:rPr>
            </w:pPr>
            <w:r>
              <w:rPr>
                <w:rFonts w:hint="eastAsia"/>
                <w:color w:val="000000" w:themeColor="text1"/>
                <w:sz w:val="20"/>
                <w:szCs w:val="20"/>
              </w:rPr>
              <w:t>是否提供与合同内容相符的旅游服务</w:t>
            </w:r>
          </w:p>
        </w:tc>
        <w:tc>
          <w:tcPr>
            <w:tcW w:w="756" w:type="dxa"/>
            <w:tcBorders>
              <w:top w:val="nil"/>
              <w:left w:val="nil"/>
              <w:bottom w:val="single" w:color="auto" w:sz="4" w:space="0"/>
              <w:right w:val="single" w:color="auto" w:sz="4" w:space="0"/>
            </w:tcBorders>
            <w:shd w:val="clear" w:color="auto" w:fill="auto"/>
            <w:vAlign w:val="center"/>
          </w:tcPr>
          <w:p w14:paraId="521145B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0C863C3">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049FCD5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58C83C91">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9AC4781">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《旅行社条例》第四十四条</w:t>
            </w:r>
          </w:p>
        </w:tc>
        <w:tc>
          <w:tcPr>
            <w:tcW w:w="708" w:type="dxa"/>
            <w:tcBorders>
              <w:top w:val="nil"/>
              <w:left w:val="nil"/>
              <w:bottom w:val="single" w:color="auto" w:sz="4" w:space="0"/>
              <w:right w:val="single" w:color="auto" w:sz="4" w:space="0"/>
            </w:tcBorders>
            <w:shd w:val="clear" w:color="auto" w:fill="auto"/>
            <w:vAlign w:val="center"/>
          </w:tcPr>
          <w:p w14:paraId="0924B17D">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840E5B7">
            <w:pPr>
              <w:widowControl/>
              <w:spacing w:line="240" w:lineRule="exact"/>
              <w:jc w:val="left"/>
              <w:rPr>
                <w:rFonts w:cs="宋体" w:asciiTheme="minorEastAsia" w:hAnsiTheme="minorEastAsia"/>
                <w:color w:val="000000" w:themeColor="text1"/>
                <w:kern w:val="0"/>
                <w:sz w:val="20"/>
                <w:szCs w:val="20"/>
              </w:rPr>
            </w:pPr>
          </w:p>
        </w:tc>
      </w:tr>
      <w:tr w14:paraId="12415F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9215B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2DC40F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1F35B9F">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15B25182">
            <w:pPr>
              <w:jc w:val="center"/>
              <w:rPr>
                <w:rFonts w:ascii="宋体" w:hAnsi="宋体" w:eastAsia="宋体" w:cs="宋体"/>
                <w:color w:val="000000" w:themeColor="text1"/>
                <w:sz w:val="20"/>
                <w:szCs w:val="20"/>
              </w:rPr>
            </w:pPr>
            <w:r>
              <w:rPr>
                <w:rFonts w:hint="eastAsia"/>
                <w:color w:val="000000" w:themeColor="text1"/>
                <w:sz w:val="20"/>
                <w:szCs w:val="20"/>
              </w:rPr>
              <w:t>旅行社是否按规定安排导游或领队</w:t>
            </w:r>
          </w:p>
        </w:tc>
        <w:tc>
          <w:tcPr>
            <w:tcW w:w="756" w:type="dxa"/>
            <w:tcBorders>
              <w:top w:val="nil"/>
              <w:left w:val="nil"/>
              <w:bottom w:val="single" w:color="auto" w:sz="4" w:space="0"/>
              <w:right w:val="single" w:color="auto" w:sz="4" w:space="0"/>
            </w:tcBorders>
            <w:shd w:val="clear" w:color="auto" w:fill="auto"/>
            <w:vAlign w:val="center"/>
          </w:tcPr>
          <w:p w14:paraId="643907F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0B40FC">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6CB080BD">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32333053">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4D747CA">
            <w:pPr>
              <w:jc w:val="center"/>
              <w:rPr>
                <w:rFonts w:ascii="宋体" w:hAnsi="宋体" w:eastAsia="宋体" w:cs="宋体"/>
                <w:color w:val="000000" w:themeColor="text1"/>
                <w:sz w:val="20"/>
                <w:szCs w:val="20"/>
              </w:rPr>
            </w:pPr>
            <w:r>
              <w:rPr>
                <w:rFonts w:hint="eastAsia"/>
                <w:color w:val="000000" w:themeColor="text1"/>
                <w:sz w:val="20"/>
                <w:szCs w:val="20"/>
              </w:rPr>
              <w:t>《旅游法》第八十三条；</w:t>
            </w:r>
            <w:r>
              <w:rPr>
                <w:rFonts w:hint="eastAsia"/>
                <w:color w:val="000000" w:themeColor="text1"/>
                <w:sz w:val="20"/>
                <w:szCs w:val="20"/>
              </w:rPr>
              <w:br w:type="textWrapping"/>
            </w:r>
            <w:r>
              <w:rPr>
                <w:rFonts w:hint="eastAsia"/>
                <w:color w:val="000000" w:themeColor="text1"/>
                <w:sz w:val="20"/>
                <w:szCs w:val="20"/>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69AB5C0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BAD1CF8">
            <w:pPr>
              <w:widowControl/>
              <w:spacing w:line="240" w:lineRule="exact"/>
              <w:jc w:val="left"/>
              <w:rPr>
                <w:rFonts w:cs="宋体" w:asciiTheme="minorEastAsia" w:hAnsiTheme="minorEastAsia"/>
                <w:color w:val="000000" w:themeColor="text1"/>
                <w:kern w:val="0"/>
                <w:sz w:val="20"/>
                <w:szCs w:val="20"/>
              </w:rPr>
            </w:pPr>
          </w:p>
        </w:tc>
      </w:tr>
      <w:tr w14:paraId="5FAAD88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C6A49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06F7FFF">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5510DFBB">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32D68AA9">
            <w:pPr>
              <w:jc w:val="center"/>
              <w:rPr>
                <w:rFonts w:ascii="宋体" w:hAnsi="宋体" w:eastAsia="宋体" w:cs="宋体"/>
                <w:color w:val="000000" w:themeColor="text1"/>
                <w:sz w:val="20"/>
                <w:szCs w:val="20"/>
              </w:rPr>
            </w:pPr>
            <w:r>
              <w:rPr>
                <w:rFonts w:hint="eastAsia"/>
                <w:color w:val="000000" w:themeColor="text1"/>
                <w:sz w:val="20"/>
                <w:szCs w:val="20"/>
              </w:rPr>
              <w:t>旅行社是否向合格的供应商订购产品和服务</w:t>
            </w:r>
          </w:p>
        </w:tc>
        <w:tc>
          <w:tcPr>
            <w:tcW w:w="756" w:type="dxa"/>
            <w:tcBorders>
              <w:top w:val="nil"/>
              <w:left w:val="nil"/>
              <w:bottom w:val="single" w:color="auto" w:sz="4" w:space="0"/>
              <w:right w:val="single" w:color="auto" w:sz="4" w:space="0"/>
            </w:tcBorders>
            <w:shd w:val="clear" w:color="auto" w:fill="auto"/>
            <w:vAlign w:val="center"/>
          </w:tcPr>
          <w:p w14:paraId="3848D61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D07C4CC">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6A1A023B">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7C28C5CF">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3EB7A4">
            <w:pPr>
              <w:jc w:val="center"/>
              <w:rPr>
                <w:rFonts w:ascii="宋体" w:hAnsi="宋体" w:eastAsia="宋体" w:cs="宋体"/>
                <w:color w:val="000000" w:themeColor="text1"/>
                <w:sz w:val="20"/>
                <w:szCs w:val="20"/>
              </w:rPr>
            </w:pPr>
            <w:r>
              <w:rPr>
                <w:rFonts w:hint="eastAsia"/>
                <w:color w:val="000000" w:themeColor="text1"/>
                <w:sz w:val="20"/>
                <w:szCs w:val="20"/>
              </w:rPr>
              <w:t>《旅游法》第八十三条；</w:t>
            </w:r>
            <w:r>
              <w:rPr>
                <w:rFonts w:hint="eastAsia"/>
                <w:color w:val="000000" w:themeColor="text1"/>
                <w:sz w:val="20"/>
                <w:szCs w:val="20"/>
              </w:rPr>
              <w:br w:type="textWrapping"/>
            </w:r>
            <w:r>
              <w:rPr>
                <w:rFonts w:hint="eastAsia"/>
                <w:color w:val="000000" w:themeColor="text1"/>
                <w:sz w:val="20"/>
                <w:szCs w:val="20"/>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09691C01">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977A2F7">
            <w:pPr>
              <w:widowControl/>
              <w:spacing w:line="240" w:lineRule="exact"/>
              <w:jc w:val="left"/>
              <w:rPr>
                <w:rFonts w:cs="宋体" w:asciiTheme="minorEastAsia" w:hAnsiTheme="minorEastAsia"/>
                <w:color w:val="000000" w:themeColor="text1"/>
                <w:kern w:val="0"/>
                <w:sz w:val="20"/>
                <w:szCs w:val="20"/>
              </w:rPr>
            </w:pPr>
          </w:p>
        </w:tc>
      </w:tr>
      <w:tr w14:paraId="62D8B7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A4F17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ADA5042">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D48E9D7">
            <w:pPr>
              <w:jc w:val="center"/>
              <w:rPr>
                <w:rFonts w:hint="eastAsia"/>
                <w:color w:val="000000" w:themeColor="text1"/>
                <w:sz w:val="20"/>
                <w:szCs w:val="20"/>
              </w:rPr>
            </w:pPr>
            <w:r>
              <w:rPr>
                <w:rFonts w:hint="eastAsia"/>
                <w:color w:val="000000" w:themeColor="text1"/>
                <w:sz w:val="20"/>
                <w:szCs w:val="20"/>
              </w:rPr>
              <w:t>旅行社检查</w:t>
            </w:r>
          </w:p>
        </w:tc>
        <w:tc>
          <w:tcPr>
            <w:tcW w:w="1884" w:type="dxa"/>
            <w:tcBorders>
              <w:top w:val="nil"/>
              <w:left w:val="nil"/>
              <w:bottom w:val="single" w:color="auto" w:sz="4" w:space="0"/>
              <w:right w:val="single" w:color="auto" w:sz="4" w:space="0"/>
            </w:tcBorders>
            <w:shd w:val="clear" w:color="auto" w:fill="auto"/>
            <w:vAlign w:val="center"/>
          </w:tcPr>
          <w:p w14:paraId="02D13C44">
            <w:pPr>
              <w:jc w:val="center"/>
              <w:rPr>
                <w:rFonts w:ascii="宋体" w:hAnsi="宋体" w:eastAsia="宋体" w:cs="宋体"/>
                <w:color w:val="000000" w:themeColor="text1"/>
                <w:sz w:val="20"/>
                <w:szCs w:val="20"/>
              </w:rPr>
            </w:pPr>
            <w:r>
              <w:rPr>
                <w:rFonts w:hint="eastAsia"/>
                <w:color w:val="000000" w:themeColor="text1"/>
                <w:sz w:val="20"/>
                <w:szCs w:val="20"/>
              </w:rPr>
              <w:t>接待旅游团队的旅游经营者及其从业人员是否经等级认定或评定</w:t>
            </w:r>
          </w:p>
        </w:tc>
        <w:tc>
          <w:tcPr>
            <w:tcW w:w="756" w:type="dxa"/>
            <w:tcBorders>
              <w:top w:val="nil"/>
              <w:left w:val="nil"/>
              <w:bottom w:val="single" w:color="auto" w:sz="4" w:space="0"/>
              <w:right w:val="single" w:color="auto" w:sz="4" w:space="0"/>
            </w:tcBorders>
            <w:shd w:val="clear" w:color="auto" w:fill="auto"/>
            <w:vAlign w:val="center"/>
          </w:tcPr>
          <w:p w14:paraId="03AE2A6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27297B">
            <w:pPr>
              <w:jc w:val="center"/>
              <w:rPr>
                <w:rFonts w:ascii="宋体" w:hAnsi="宋体" w:eastAsia="宋体" w:cs="宋体"/>
                <w:color w:val="000000" w:themeColor="text1"/>
                <w:sz w:val="20"/>
                <w:szCs w:val="20"/>
              </w:rPr>
            </w:pPr>
            <w:r>
              <w:rPr>
                <w:rFonts w:hint="eastAsia"/>
                <w:color w:val="000000" w:themeColor="text1"/>
                <w:sz w:val="20"/>
                <w:szCs w:val="20"/>
              </w:rPr>
              <w:t>旅行社</w:t>
            </w:r>
          </w:p>
        </w:tc>
        <w:tc>
          <w:tcPr>
            <w:tcW w:w="1170" w:type="dxa"/>
            <w:tcBorders>
              <w:top w:val="nil"/>
              <w:left w:val="nil"/>
              <w:bottom w:val="single" w:color="auto" w:sz="4" w:space="0"/>
              <w:right w:val="single" w:color="auto" w:sz="4" w:space="0"/>
            </w:tcBorders>
            <w:shd w:val="clear" w:color="auto" w:fill="auto"/>
            <w:vAlign w:val="center"/>
          </w:tcPr>
          <w:p w14:paraId="09CF4971">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592F454">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A56938">
            <w:pPr>
              <w:jc w:val="center"/>
              <w:rPr>
                <w:rFonts w:ascii="宋体" w:hAnsi="宋体" w:eastAsia="宋体" w:cs="宋体"/>
                <w:color w:val="000000" w:themeColor="text1"/>
                <w:sz w:val="20"/>
                <w:szCs w:val="20"/>
              </w:rPr>
            </w:pPr>
            <w:r>
              <w:rPr>
                <w:rFonts w:hint="eastAsia"/>
                <w:color w:val="000000" w:themeColor="text1"/>
                <w:sz w:val="20"/>
                <w:szCs w:val="20"/>
              </w:rPr>
              <w:t>《旅游法》第八十三条；</w:t>
            </w:r>
            <w:r>
              <w:rPr>
                <w:rFonts w:hint="eastAsia"/>
                <w:color w:val="000000" w:themeColor="text1"/>
                <w:sz w:val="20"/>
                <w:szCs w:val="20"/>
              </w:rPr>
              <w:br w:type="textWrapping"/>
            </w:r>
            <w:r>
              <w:rPr>
                <w:rFonts w:hint="eastAsia"/>
                <w:color w:val="000000" w:themeColor="text1"/>
                <w:sz w:val="20"/>
                <w:szCs w:val="20"/>
              </w:rPr>
              <w:t>九十七条《云南省旅游条例》第二十六条</w:t>
            </w:r>
          </w:p>
        </w:tc>
        <w:tc>
          <w:tcPr>
            <w:tcW w:w="708" w:type="dxa"/>
            <w:tcBorders>
              <w:top w:val="nil"/>
              <w:left w:val="nil"/>
              <w:bottom w:val="single" w:color="auto" w:sz="4" w:space="0"/>
              <w:right w:val="single" w:color="auto" w:sz="4" w:space="0"/>
            </w:tcBorders>
            <w:shd w:val="clear" w:color="auto" w:fill="auto"/>
            <w:vAlign w:val="center"/>
          </w:tcPr>
          <w:p w14:paraId="31CC7350">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51144E">
            <w:pPr>
              <w:widowControl/>
              <w:spacing w:line="240" w:lineRule="exact"/>
              <w:jc w:val="left"/>
              <w:rPr>
                <w:rFonts w:cs="宋体" w:asciiTheme="minorEastAsia" w:hAnsiTheme="minorEastAsia"/>
                <w:color w:val="000000" w:themeColor="text1"/>
                <w:kern w:val="0"/>
                <w:sz w:val="20"/>
                <w:szCs w:val="20"/>
              </w:rPr>
            </w:pPr>
          </w:p>
        </w:tc>
      </w:tr>
      <w:tr w14:paraId="28C827E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10AED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B54F19">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0F60A75D">
            <w:pPr>
              <w:jc w:val="center"/>
              <w:rPr>
                <w:rFonts w:hint="eastAsia"/>
                <w:color w:val="000000" w:themeColor="text1"/>
                <w:sz w:val="20"/>
                <w:szCs w:val="20"/>
              </w:rPr>
            </w:pPr>
            <w:r>
              <w:rPr>
                <w:rFonts w:hint="eastAsia"/>
                <w:color w:val="000000" w:themeColor="text1"/>
                <w:sz w:val="20"/>
                <w:szCs w:val="20"/>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371BCE7E">
            <w:pPr>
              <w:jc w:val="center"/>
              <w:rPr>
                <w:rFonts w:ascii="宋体" w:hAnsi="宋体" w:eastAsia="宋体" w:cs="宋体"/>
                <w:color w:val="000000" w:themeColor="text1"/>
                <w:sz w:val="20"/>
                <w:szCs w:val="20"/>
              </w:rPr>
            </w:pPr>
            <w:r>
              <w:rPr>
                <w:rFonts w:hint="eastAsia"/>
                <w:color w:val="000000" w:themeColor="text1"/>
                <w:sz w:val="20"/>
                <w:szCs w:val="20"/>
              </w:rPr>
              <w:t>导游、领队是否私自承揽业务。</w:t>
            </w:r>
          </w:p>
        </w:tc>
        <w:tc>
          <w:tcPr>
            <w:tcW w:w="756" w:type="dxa"/>
            <w:tcBorders>
              <w:top w:val="nil"/>
              <w:left w:val="nil"/>
              <w:bottom w:val="single" w:color="auto" w:sz="4" w:space="0"/>
              <w:right w:val="single" w:color="auto" w:sz="4" w:space="0"/>
            </w:tcBorders>
            <w:shd w:val="clear" w:color="auto" w:fill="auto"/>
            <w:vAlign w:val="center"/>
          </w:tcPr>
          <w:p w14:paraId="22B90F9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176F78">
            <w:pPr>
              <w:jc w:val="center"/>
              <w:rPr>
                <w:rFonts w:ascii="宋体" w:hAnsi="宋体" w:eastAsia="宋体" w:cs="宋体"/>
                <w:color w:val="000000" w:themeColor="text1"/>
                <w:sz w:val="20"/>
                <w:szCs w:val="20"/>
              </w:rPr>
            </w:pPr>
            <w:r>
              <w:rPr>
                <w:rFonts w:hint="eastAsia"/>
                <w:color w:val="000000" w:themeColor="text1"/>
                <w:sz w:val="20"/>
                <w:szCs w:val="20"/>
              </w:rPr>
              <w:t>导游和领队</w:t>
            </w:r>
          </w:p>
        </w:tc>
        <w:tc>
          <w:tcPr>
            <w:tcW w:w="1170" w:type="dxa"/>
            <w:tcBorders>
              <w:top w:val="nil"/>
              <w:left w:val="nil"/>
              <w:bottom w:val="single" w:color="auto" w:sz="4" w:space="0"/>
              <w:right w:val="single" w:color="auto" w:sz="4" w:space="0"/>
            </w:tcBorders>
            <w:shd w:val="clear" w:color="auto" w:fill="auto"/>
            <w:vAlign w:val="center"/>
          </w:tcPr>
          <w:p w14:paraId="0B5EF76C">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52BDB5A">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6E9B264">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309AB933">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EF1BAF9">
            <w:pPr>
              <w:widowControl/>
              <w:spacing w:line="240" w:lineRule="exact"/>
              <w:jc w:val="left"/>
              <w:rPr>
                <w:rFonts w:cs="宋体" w:asciiTheme="minorEastAsia" w:hAnsiTheme="minorEastAsia"/>
                <w:color w:val="000000" w:themeColor="text1"/>
                <w:kern w:val="0"/>
                <w:sz w:val="20"/>
                <w:szCs w:val="20"/>
              </w:rPr>
            </w:pPr>
          </w:p>
        </w:tc>
      </w:tr>
      <w:tr w14:paraId="79DD64B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86856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4C4BA4C">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61D64F02">
            <w:pPr>
              <w:jc w:val="center"/>
              <w:rPr>
                <w:rFonts w:hint="eastAsia"/>
                <w:color w:val="000000" w:themeColor="text1"/>
                <w:sz w:val="20"/>
                <w:szCs w:val="20"/>
              </w:rPr>
            </w:pPr>
            <w:r>
              <w:rPr>
                <w:rFonts w:hint="eastAsia"/>
                <w:color w:val="000000" w:themeColor="text1"/>
                <w:sz w:val="20"/>
                <w:szCs w:val="20"/>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7AD50C06">
            <w:pPr>
              <w:jc w:val="center"/>
              <w:rPr>
                <w:rFonts w:ascii="宋体" w:hAnsi="宋体" w:eastAsia="宋体" w:cs="宋体"/>
                <w:color w:val="000000" w:themeColor="text1"/>
                <w:sz w:val="20"/>
                <w:szCs w:val="20"/>
              </w:rPr>
            </w:pPr>
            <w:r>
              <w:rPr>
                <w:rFonts w:hint="eastAsia"/>
                <w:color w:val="000000" w:themeColor="text1"/>
                <w:sz w:val="20"/>
                <w:szCs w:val="20"/>
              </w:rPr>
              <w:t>导游、领队是否向旅游者兜售物品或者购买旅游者的物品</w:t>
            </w:r>
          </w:p>
        </w:tc>
        <w:tc>
          <w:tcPr>
            <w:tcW w:w="756" w:type="dxa"/>
            <w:tcBorders>
              <w:top w:val="nil"/>
              <w:left w:val="nil"/>
              <w:bottom w:val="single" w:color="auto" w:sz="4" w:space="0"/>
              <w:right w:val="single" w:color="auto" w:sz="4" w:space="0"/>
            </w:tcBorders>
            <w:shd w:val="clear" w:color="auto" w:fill="auto"/>
            <w:vAlign w:val="center"/>
          </w:tcPr>
          <w:p w14:paraId="1A04180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28D954">
            <w:pPr>
              <w:jc w:val="center"/>
              <w:rPr>
                <w:rFonts w:ascii="宋体" w:hAnsi="宋体" w:eastAsia="宋体" w:cs="宋体"/>
                <w:color w:val="000000" w:themeColor="text1"/>
                <w:sz w:val="20"/>
                <w:szCs w:val="20"/>
              </w:rPr>
            </w:pPr>
            <w:r>
              <w:rPr>
                <w:rFonts w:hint="eastAsia"/>
                <w:color w:val="000000" w:themeColor="text1"/>
                <w:sz w:val="20"/>
                <w:szCs w:val="20"/>
              </w:rPr>
              <w:t>导游和领队</w:t>
            </w:r>
          </w:p>
        </w:tc>
        <w:tc>
          <w:tcPr>
            <w:tcW w:w="1170" w:type="dxa"/>
            <w:tcBorders>
              <w:top w:val="nil"/>
              <w:left w:val="nil"/>
              <w:bottom w:val="single" w:color="auto" w:sz="4" w:space="0"/>
              <w:right w:val="single" w:color="auto" w:sz="4" w:space="0"/>
            </w:tcBorders>
            <w:shd w:val="clear" w:color="auto" w:fill="auto"/>
            <w:vAlign w:val="center"/>
          </w:tcPr>
          <w:p w14:paraId="4EBE0D5F">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CBD062B">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1A6ED3">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067B3F79">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B2BF60F">
            <w:pPr>
              <w:widowControl/>
              <w:spacing w:line="240" w:lineRule="exact"/>
              <w:jc w:val="left"/>
              <w:rPr>
                <w:rFonts w:cs="宋体" w:asciiTheme="minorEastAsia" w:hAnsiTheme="minorEastAsia"/>
                <w:color w:val="000000" w:themeColor="text1"/>
                <w:kern w:val="0"/>
                <w:sz w:val="20"/>
                <w:szCs w:val="20"/>
              </w:rPr>
            </w:pPr>
          </w:p>
        </w:tc>
      </w:tr>
      <w:tr w14:paraId="450E0B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C07E1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4773BE">
            <w:pPr>
              <w:rPr>
                <w:rFonts w:hint="eastAsia" w:ascii="宋体" w:hAnsi="宋体" w:eastAsia="宋体" w:cs="宋体"/>
                <w:color w:val="000000" w:themeColor="text1"/>
                <w:sz w:val="20"/>
                <w:szCs w:val="20"/>
              </w:rPr>
            </w:pPr>
            <w:r>
              <w:rPr>
                <w:rFonts w:hint="eastAsia" w:ascii="宋体" w:hAnsi="宋体" w:eastAsia="宋体" w:cs="宋体"/>
                <w:color w:val="000000" w:themeColor="text1"/>
                <w:sz w:val="20"/>
                <w:szCs w:val="20"/>
              </w:rPr>
              <w:t>官渡区文化和旅游局（6类83项）</w:t>
            </w:r>
          </w:p>
        </w:tc>
        <w:tc>
          <w:tcPr>
            <w:tcW w:w="1450" w:type="dxa"/>
            <w:tcBorders>
              <w:top w:val="nil"/>
              <w:left w:val="nil"/>
              <w:bottom w:val="single" w:color="auto" w:sz="4" w:space="0"/>
              <w:right w:val="single" w:color="auto" w:sz="4" w:space="0"/>
            </w:tcBorders>
            <w:shd w:val="clear" w:color="auto" w:fill="auto"/>
            <w:vAlign w:val="center"/>
          </w:tcPr>
          <w:p w14:paraId="4617A659">
            <w:pPr>
              <w:jc w:val="center"/>
              <w:rPr>
                <w:rFonts w:hint="eastAsia"/>
                <w:color w:val="000000" w:themeColor="text1"/>
                <w:sz w:val="20"/>
                <w:szCs w:val="20"/>
              </w:rPr>
            </w:pPr>
            <w:r>
              <w:rPr>
                <w:rFonts w:hint="eastAsia"/>
                <w:color w:val="000000" w:themeColor="text1"/>
                <w:sz w:val="20"/>
                <w:szCs w:val="20"/>
              </w:rPr>
              <w:t>导游和领队的检查</w:t>
            </w:r>
          </w:p>
        </w:tc>
        <w:tc>
          <w:tcPr>
            <w:tcW w:w="1884" w:type="dxa"/>
            <w:tcBorders>
              <w:top w:val="nil"/>
              <w:left w:val="nil"/>
              <w:bottom w:val="single" w:color="auto" w:sz="4" w:space="0"/>
              <w:right w:val="single" w:color="auto" w:sz="4" w:space="0"/>
            </w:tcBorders>
            <w:shd w:val="clear" w:color="auto" w:fill="auto"/>
            <w:vAlign w:val="center"/>
          </w:tcPr>
          <w:p w14:paraId="351AB081">
            <w:pPr>
              <w:jc w:val="center"/>
              <w:rPr>
                <w:rFonts w:ascii="宋体" w:hAnsi="宋体" w:eastAsia="宋体" w:cs="宋体"/>
                <w:color w:val="000000" w:themeColor="text1"/>
                <w:sz w:val="20"/>
                <w:szCs w:val="20"/>
              </w:rPr>
            </w:pPr>
            <w:r>
              <w:rPr>
                <w:rFonts w:hint="eastAsia"/>
                <w:color w:val="000000" w:themeColor="text1"/>
                <w:sz w:val="20"/>
                <w:szCs w:val="20"/>
              </w:rPr>
              <w:t>导游是否按规定携带相关证件、佩戴等级评定标志</w:t>
            </w:r>
          </w:p>
        </w:tc>
        <w:tc>
          <w:tcPr>
            <w:tcW w:w="756" w:type="dxa"/>
            <w:tcBorders>
              <w:top w:val="nil"/>
              <w:left w:val="nil"/>
              <w:bottom w:val="single" w:color="auto" w:sz="4" w:space="0"/>
              <w:right w:val="single" w:color="auto" w:sz="4" w:space="0"/>
            </w:tcBorders>
            <w:shd w:val="clear" w:color="auto" w:fill="auto"/>
            <w:vAlign w:val="center"/>
          </w:tcPr>
          <w:p w14:paraId="7962296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525B39">
            <w:pPr>
              <w:jc w:val="center"/>
              <w:rPr>
                <w:rFonts w:ascii="宋体" w:hAnsi="宋体" w:eastAsia="宋体" w:cs="宋体"/>
                <w:color w:val="000000" w:themeColor="text1"/>
                <w:sz w:val="20"/>
                <w:szCs w:val="20"/>
              </w:rPr>
            </w:pPr>
            <w:r>
              <w:rPr>
                <w:rFonts w:hint="eastAsia"/>
                <w:color w:val="000000" w:themeColor="text1"/>
                <w:sz w:val="20"/>
                <w:szCs w:val="20"/>
              </w:rPr>
              <w:t>导游和领队</w:t>
            </w:r>
          </w:p>
        </w:tc>
        <w:tc>
          <w:tcPr>
            <w:tcW w:w="1170" w:type="dxa"/>
            <w:tcBorders>
              <w:top w:val="nil"/>
              <w:left w:val="nil"/>
              <w:bottom w:val="single" w:color="auto" w:sz="4" w:space="0"/>
              <w:right w:val="single" w:color="auto" w:sz="4" w:space="0"/>
            </w:tcBorders>
            <w:shd w:val="clear" w:color="auto" w:fill="auto"/>
            <w:vAlign w:val="center"/>
          </w:tcPr>
          <w:p w14:paraId="5D78D550">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E9767D8">
            <w:pPr>
              <w:jc w:val="center"/>
              <w:rPr>
                <w:rFonts w:ascii="宋体" w:hAnsi="宋体" w:eastAsia="宋体" w:cs="宋体"/>
                <w:color w:val="000000" w:themeColor="text1"/>
                <w:sz w:val="20"/>
                <w:szCs w:val="20"/>
              </w:rPr>
            </w:pPr>
            <w:r>
              <w:rPr>
                <w:rFonts w:hint="eastAsia"/>
                <w:color w:val="000000" w:themeColor="text1"/>
                <w:sz w:val="20"/>
                <w:szCs w:val="20"/>
              </w:rPr>
              <w:t>官渡区文化和旅游局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AC91EAF">
            <w:pPr>
              <w:jc w:val="center"/>
              <w:rPr>
                <w:rFonts w:ascii="宋体" w:hAnsi="宋体" w:eastAsia="宋体" w:cs="宋体"/>
                <w:color w:val="000000" w:themeColor="text1"/>
                <w:sz w:val="20"/>
                <w:szCs w:val="20"/>
              </w:rPr>
            </w:pPr>
            <w:r>
              <w:rPr>
                <w:rFonts w:hint="eastAsia"/>
                <w:color w:val="000000" w:themeColor="text1"/>
                <w:sz w:val="20"/>
                <w:szCs w:val="20"/>
              </w:rPr>
              <w:t>《旅游法》第八十五条；</w:t>
            </w:r>
            <w:r>
              <w:rPr>
                <w:rFonts w:hint="eastAsia"/>
                <w:color w:val="000000" w:themeColor="text1"/>
                <w:sz w:val="20"/>
                <w:szCs w:val="20"/>
              </w:rPr>
              <w:br w:type="textWrapping"/>
            </w:r>
            <w:r>
              <w:rPr>
                <w:rFonts w:hint="eastAsia"/>
                <w:color w:val="000000" w:themeColor="text1"/>
                <w:sz w:val="20"/>
                <w:szCs w:val="20"/>
              </w:rPr>
              <w:t>《云南省旅游条例》第二十八条第一款</w:t>
            </w:r>
          </w:p>
        </w:tc>
        <w:tc>
          <w:tcPr>
            <w:tcW w:w="708" w:type="dxa"/>
            <w:tcBorders>
              <w:top w:val="nil"/>
              <w:left w:val="nil"/>
              <w:bottom w:val="single" w:color="auto" w:sz="4" w:space="0"/>
              <w:right w:val="single" w:color="auto" w:sz="4" w:space="0"/>
            </w:tcBorders>
            <w:shd w:val="clear" w:color="auto" w:fill="auto"/>
            <w:vAlign w:val="center"/>
          </w:tcPr>
          <w:p w14:paraId="6E87CE25">
            <w:pPr>
              <w:jc w:val="center"/>
              <w:rPr>
                <w:color w:val="000000" w:themeColor="text1"/>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CCA0971">
            <w:pPr>
              <w:widowControl/>
              <w:spacing w:line="240" w:lineRule="exact"/>
              <w:jc w:val="left"/>
              <w:rPr>
                <w:rFonts w:cs="宋体" w:asciiTheme="minorEastAsia" w:hAnsiTheme="minorEastAsia"/>
                <w:color w:val="000000" w:themeColor="text1"/>
                <w:kern w:val="0"/>
                <w:sz w:val="20"/>
                <w:szCs w:val="20"/>
              </w:rPr>
            </w:pPr>
          </w:p>
        </w:tc>
      </w:tr>
      <w:tr w14:paraId="3558A9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08D13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C7477A5">
            <w:pPr>
              <w:widowControl/>
              <w:spacing w:line="240" w:lineRule="exact"/>
              <w:jc w:val="center"/>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bottom"/>
          </w:tcPr>
          <w:p w14:paraId="115182AC">
            <w:pPr>
              <w:jc w:val="center"/>
              <w:rPr>
                <w:rFonts w:ascii="宋体" w:hAnsi="宋体" w:eastAsia="宋体" w:cs="宋体"/>
                <w:color w:val="000000" w:themeColor="text1"/>
                <w:sz w:val="20"/>
                <w:szCs w:val="20"/>
              </w:rPr>
            </w:pPr>
            <w:r>
              <w:rPr>
                <w:rFonts w:hint="eastAsia"/>
                <w:color w:val="000000" w:themeColor="text1"/>
                <w:sz w:val="20"/>
                <w:szCs w:val="20"/>
              </w:rPr>
              <w:t>消毒产品生产企业的监督检查</w:t>
            </w:r>
          </w:p>
        </w:tc>
        <w:tc>
          <w:tcPr>
            <w:tcW w:w="1884" w:type="dxa"/>
            <w:tcBorders>
              <w:top w:val="nil"/>
              <w:left w:val="nil"/>
              <w:bottom w:val="single" w:color="auto" w:sz="4" w:space="0"/>
              <w:right w:val="single" w:color="auto" w:sz="4" w:space="0"/>
            </w:tcBorders>
            <w:shd w:val="clear" w:color="auto" w:fill="auto"/>
            <w:vAlign w:val="bottom"/>
          </w:tcPr>
          <w:p w14:paraId="72A5875D">
            <w:pPr>
              <w:jc w:val="center"/>
              <w:rPr>
                <w:rFonts w:ascii="宋体" w:hAnsi="宋体" w:eastAsia="宋体" w:cs="宋体"/>
                <w:color w:val="000000" w:themeColor="text1"/>
                <w:sz w:val="20"/>
                <w:szCs w:val="20"/>
              </w:rPr>
            </w:pPr>
            <w:r>
              <w:rPr>
                <w:rFonts w:hint="eastAsia"/>
                <w:color w:val="000000" w:themeColor="text1"/>
                <w:sz w:val="20"/>
                <w:szCs w:val="20"/>
              </w:rPr>
              <w:t>1.消毒产品生产企业卫生许可资质；</w:t>
            </w:r>
            <w:r>
              <w:rPr>
                <w:rFonts w:hint="eastAsia"/>
                <w:color w:val="000000" w:themeColor="text1"/>
                <w:sz w:val="20"/>
                <w:szCs w:val="20"/>
              </w:rPr>
              <w:br w:type="textWrapping"/>
            </w:r>
            <w:r>
              <w:rPr>
                <w:rFonts w:hint="eastAsia"/>
                <w:color w:val="000000" w:themeColor="text1"/>
                <w:sz w:val="20"/>
                <w:szCs w:val="20"/>
              </w:rPr>
              <w:t>2.按照批准的类别和项目开展生产的情况；</w:t>
            </w:r>
            <w:r>
              <w:rPr>
                <w:rFonts w:hint="eastAsia"/>
                <w:color w:val="000000" w:themeColor="text1"/>
                <w:sz w:val="20"/>
                <w:szCs w:val="20"/>
              </w:rPr>
              <w:br w:type="textWrapping"/>
            </w:r>
            <w:r>
              <w:rPr>
                <w:rFonts w:hint="eastAsia"/>
                <w:color w:val="000000" w:themeColor="text1"/>
                <w:sz w:val="20"/>
                <w:szCs w:val="20"/>
              </w:rPr>
              <w:t>3.从业人员配备和管理情况；</w:t>
            </w:r>
            <w:r>
              <w:rPr>
                <w:rFonts w:hint="eastAsia"/>
                <w:color w:val="000000" w:themeColor="text1"/>
                <w:sz w:val="20"/>
                <w:szCs w:val="20"/>
              </w:rPr>
              <w:br w:type="textWrapping"/>
            </w:r>
            <w:r>
              <w:rPr>
                <w:rFonts w:hint="eastAsia"/>
                <w:color w:val="000000" w:themeColor="text1"/>
                <w:sz w:val="20"/>
                <w:szCs w:val="20"/>
              </w:rPr>
              <w:t>4.原材料卫生质量情况；</w:t>
            </w:r>
            <w:r>
              <w:rPr>
                <w:rFonts w:hint="eastAsia"/>
                <w:color w:val="000000" w:themeColor="text1"/>
                <w:sz w:val="20"/>
                <w:szCs w:val="20"/>
              </w:rPr>
              <w:br w:type="textWrapping"/>
            </w:r>
            <w:r>
              <w:rPr>
                <w:rFonts w:hint="eastAsia"/>
                <w:color w:val="000000" w:themeColor="text1"/>
                <w:sz w:val="20"/>
                <w:szCs w:val="20"/>
              </w:rPr>
              <w:t>5.生产过程规范情况；</w:t>
            </w:r>
            <w:r>
              <w:rPr>
                <w:rFonts w:hint="eastAsia"/>
                <w:color w:val="000000" w:themeColor="text1"/>
                <w:sz w:val="20"/>
                <w:szCs w:val="20"/>
              </w:rPr>
              <w:br w:type="textWrapping"/>
            </w:r>
            <w:r>
              <w:rPr>
                <w:rFonts w:hint="eastAsia"/>
                <w:color w:val="000000" w:themeColor="text1"/>
                <w:sz w:val="20"/>
                <w:szCs w:val="20"/>
              </w:rPr>
              <w:t>6.产品质量控制情况；</w:t>
            </w:r>
            <w:r>
              <w:rPr>
                <w:rFonts w:hint="eastAsia"/>
                <w:color w:val="000000" w:themeColor="text1"/>
                <w:sz w:val="20"/>
                <w:szCs w:val="20"/>
              </w:rPr>
              <w:br w:type="textWrapping"/>
            </w:r>
            <w:r>
              <w:rPr>
                <w:rFonts w:hint="eastAsia"/>
                <w:color w:val="000000" w:themeColor="text1"/>
                <w:sz w:val="20"/>
                <w:szCs w:val="20"/>
              </w:rPr>
              <w:t>7.进行产品卫生安全评价报告及备案情况。</w:t>
            </w:r>
          </w:p>
        </w:tc>
        <w:tc>
          <w:tcPr>
            <w:tcW w:w="756" w:type="dxa"/>
            <w:tcBorders>
              <w:top w:val="nil"/>
              <w:left w:val="nil"/>
              <w:bottom w:val="single" w:color="auto" w:sz="4" w:space="0"/>
              <w:right w:val="single" w:color="auto" w:sz="4" w:space="0"/>
            </w:tcBorders>
            <w:shd w:val="clear" w:color="auto" w:fill="auto"/>
            <w:vAlign w:val="center"/>
          </w:tcPr>
          <w:p w14:paraId="304646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5C85C7">
            <w:pPr>
              <w:jc w:val="center"/>
              <w:rPr>
                <w:rFonts w:ascii="宋体" w:hAnsi="宋体" w:eastAsia="宋体" w:cs="宋体"/>
                <w:color w:val="000000" w:themeColor="text1"/>
                <w:sz w:val="20"/>
                <w:szCs w:val="20"/>
              </w:rPr>
            </w:pPr>
            <w:r>
              <w:rPr>
                <w:rFonts w:hint="eastAsia"/>
                <w:color w:val="000000" w:themeColor="text1"/>
                <w:sz w:val="20"/>
                <w:szCs w:val="20"/>
              </w:rPr>
              <w:t>消毒产品生产企业</w:t>
            </w:r>
          </w:p>
        </w:tc>
        <w:tc>
          <w:tcPr>
            <w:tcW w:w="1170" w:type="dxa"/>
            <w:tcBorders>
              <w:top w:val="nil"/>
              <w:left w:val="nil"/>
              <w:bottom w:val="single" w:color="auto" w:sz="4" w:space="0"/>
              <w:right w:val="single" w:color="auto" w:sz="4" w:space="0"/>
            </w:tcBorders>
            <w:shd w:val="clear" w:color="auto" w:fill="auto"/>
            <w:vAlign w:val="center"/>
          </w:tcPr>
          <w:p w14:paraId="1E4F1C2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4682CD5">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C6DE40">
            <w:pPr>
              <w:jc w:val="center"/>
              <w:rPr>
                <w:rFonts w:ascii="宋体" w:hAnsi="宋体" w:eastAsia="宋体" w:cs="宋体"/>
                <w:color w:val="000000" w:themeColor="text1"/>
                <w:sz w:val="20"/>
                <w:szCs w:val="20"/>
              </w:rPr>
            </w:pPr>
            <w:r>
              <w:rPr>
                <w:rFonts w:hint="eastAsia"/>
                <w:color w:val="000000" w:themeColor="text1"/>
                <w:sz w:val="20"/>
                <w:szCs w:val="20"/>
              </w:rPr>
              <w:t>《中华人民共和国传染病防治法》（2013年6月第二次修正）第六条第一款、第五十三条第一款第四项</w:t>
            </w:r>
            <w:r>
              <w:rPr>
                <w:rFonts w:hint="eastAsia"/>
                <w:color w:val="000000" w:themeColor="text1"/>
                <w:sz w:val="20"/>
                <w:szCs w:val="20"/>
              </w:rPr>
              <w:br w:type="textWrapping"/>
            </w:r>
            <w:r>
              <w:rPr>
                <w:rFonts w:hint="eastAsia"/>
                <w:color w:val="000000" w:themeColor="text1"/>
                <w:sz w:val="20"/>
                <w:szCs w:val="20"/>
              </w:rPr>
              <w:t>《消毒管理办法》（2017年12月修订）第三十六条</w:t>
            </w:r>
          </w:p>
        </w:tc>
        <w:tc>
          <w:tcPr>
            <w:tcW w:w="708" w:type="dxa"/>
            <w:tcBorders>
              <w:top w:val="nil"/>
              <w:left w:val="nil"/>
              <w:bottom w:val="single" w:color="auto" w:sz="4" w:space="0"/>
              <w:right w:val="single" w:color="auto" w:sz="4" w:space="0"/>
            </w:tcBorders>
            <w:shd w:val="clear" w:color="auto" w:fill="auto"/>
            <w:vAlign w:val="center"/>
          </w:tcPr>
          <w:p w14:paraId="27B9594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9EE72D">
            <w:pPr>
              <w:widowControl/>
              <w:spacing w:line="240" w:lineRule="exact"/>
              <w:jc w:val="left"/>
              <w:rPr>
                <w:rFonts w:cs="宋体" w:asciiTheme="minorEastAsia" w:hAnsiTheme="minorEastAsia"/>
                <w:color w:val="000000" w:themeColor="text1"/>
                <w:kern w:val="0"/>
                <w:sz w:val="20"/>
                <w:szCs w:val="20"/>
              </w:rPr>
            </w:pPr>
          </w:p>
        </w:tc>
      </w:tr>
      <w:tr w14:paraId="3B69F5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D8D84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290A666">
            <w:pPr>
              <w:widowControl/>
              <w:spacing w:line="240" w:lineRule="exact"/>
              <w:jc w:val="left"/>
              <w:rPr>
                <w:rFonts w:cs="宋体" w:asciiTheme="minorEastAsia" w:hAnsiTheme="minorEastAsia"/>
                <w:color w:val="000000" w:themeColor="text1"/>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2C38161">
            <w:pPr>
              <w:jc w:val="center"/>
              <w:rPr>
                <w:rFonts w:ascii="宋体" w:hAnsi="宋体" w:eastAsia="宋体" w:cs="宋体"/>
                <w:color w:val="000000" w:themeColor="text1"/>
                <w:sz w:val="20"/>
                <w:szCs w:val="20"/>
              </w:rPr>
            </w:pPr>
            <w:r>
              <w:rPr>
                <w:rFonts w:hint="eastAsia"/>
                <w:color w:val="000000" w:themeColor="text1"/>
                <w:sz w:val="20"/>
                <w:szCs w:val="20"/>
              </w:rPr>
              <w:t>涉及饮用水卫生安全产品的监督检查</w:t>
            </w:r>
          </w:p>
        </w:tc>
        <w:tc>
          <w:tcPr>
            <w:tcW w:w="1884" w:type="dxa"/>
            <w:tcBorders>
              <w:top w:val="nil"/>
              <w:left w:val="nil"/>
              <w:bottom w:val="single" w:color="auto" w:sz="4" w:space="0"/>
              <w:right w:val="single" w:color="auto" w:sz="4" w:space="0"/>
            </w:tcBorders>
            <w:shd w:val="clear" w:color="auto" w:fill="auto"/>
            <w:vAlign w:val="center"/>
          </w:tcPr>
          <w:p w14:paraId="67455FCC">
            <w:pPr>
              <w:jc w:val="center"/>
              <w:rPr>
                <w:rFonts w:ascii="宋体" w:hAnsi="宋体" w:eastAsia="宋体" w:cs="宋体"/>
                <w:color w:val="000000" w:themeColor="text1"/>
                <w:sz w:val="20"/>
                <w:szCs w:val="20"/>
              </w:rPr>
            </w:pPr>
            <w:r>
              <w:rPr>
                <w:rFonts w:hint="eastAsia"/>
                <w:color w:val="000000" w:themeColor="text1"/>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56" w:type="dxa"/>
            <w:tcBorders>
              <w:top w:val="nil"/>
              <w:left w:val="nil"/>
              <w:bottom w:val="single" w:color="auto" w:sz="4" w:space="0"/>
              <w:right w:val="single" w:color="auto" w:sz="4" w:space="0"/>
            </w:tcBorders>
            <w:shd w:val="clear" w:color="auto" w:fill="auto"/>
            <w:vAlign w:val="center"/>
          </w:tcPr>
          <w:p w14:paraId="43540BD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bottom"/>
          </w:tcPr>
          <w:p w14:paraId="6062699C">
            <w:pPr>
              <w:jc w:val="center"/>
              <w:rPr>
                <w:rFonts w:ascii="宋体" w:hAnsi="宋体" w:eastAsia="宋体" w:cs="宋体"/>
                <w:color w:val="000000" w:themeColor="text1"/>
                <w:sz w:val="20"/>
                <w:szCs w:val="20"/>
              </w:rPr>
            </w:pPr>
            <w:r>
              <w:rPr>
                <w:rFonts w:hint="eastAsia"/>
                <w:color w:val="000000" w:themeColor="text1"/>
                <w:sz w:val="20"/>
                <w:szCs w:val="20"/>
              </w:rPr>
              <w:t>生产涉及饮用水卫生安全的产品企业；</w:t>
            </w:r>
            <w:r>
              <w:rPr>
                <w:rFonts w:hint="eastAsia"/>
                <w:color w:val="000000" w:themeColor="text1"/>
                <w:sz w:val="20"/>
                <w:szCs w:val="20"/>
              </w:rPr>
              <w:br w:type="textWrapping"/>
            </w:r>
            <w:r>
              <w:rPr>
                <w:rFonts w:hint="eastAsia"/>
                <w:color w:val="000000" w:themeColor="text1"/>
                <w:sz w:val="20"/>
                <w:szCs w:val="20"/>
              </w:rPr>
              <w:t>销售涉及饮用水卫生安全的产品经营单位</w:t>
            </w:r>
          </w:p>
        </w:tc>
        <w:tc>
          <w:tcPr>
            <w:tcW w:w="1170" w:type="dxa"/>
            <w:tcBorders>
              <w:top w:val="nil"/>
              <w:left w:val="nil"/>
              <w:bottom w:val="single" w:color="auto" w:sz="4" w:space="0"/>
              <w:right w:val="single" w:color="auto" w:sz="4" w:space="0"/>
            </w:tcBorders>
            <w:shd w:val="clear" w:color="auto" w:fill="auto"/>
            <w:vAlign w:val="center"/>
          </w:tcPr>
          <w:p w14:paraId="04C7405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170B0DE">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7BF6A8">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《中华人民共和国传染病防治法》（2013年6月第二次修正）第六条第一款、第五十三条第一款第四项</w:t>
            </w:r>
            <w:r>
              <w:rPr>
                <w:rFonts w:ascii="Calibri" w:hAnsi="Calibri"/>
                <w:color w:val="000000" w:themeColor="text1"/>
                <w:sz w:val="20"/>
                <w:szCs w:val="20"/>
              </w:rPr>
              <w:br w:type="textWrapping"/>
            </w:r>
            <w:r>
              <w:rPr>
                <w:rFonts w:ascii="Calibri" w:hAnsi="Calibri"/>
                <w:color w:val="000000" w:themeColor="text1"/>
                <w:sz w:val="20"/>
                <w:szCs w:val="20"/>
              </w:rPr>
              <w:t>《生活饮用水卫生监督管理办法》（2016年修订）第三条第一款、第十六条第一款、第二十三条</w:t>
            </w:r>
          </w:p>
        </w:tc>
        <w:tc>
          <w:tcPr>
            <w:tcW w:w="708" w:type="dxa"/>
            <w:tcBorders>
              <w:top w:val="nil"/>
              <w:left w:val="nil"/>
              <w:bottom w:val="single" w:color="auto" w:sz="4" w:space="0"/>
              <w:right w:val="single" w:color="auto" w:sz="4" w:space="0"/>
            </w:tcBorders>
            <w:shd w:val="clear" w:color="auto" w:fill="auto"/>
            <w:vAlign w:val="center"/>
          </w:tcPr>
          <w:p w14:paraId="05750CE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51A5583">
            <w:pPr>
              <w:widowControl/>
              <w:spacing w:line="240" w:lineRule="exact"/>
              <w:jc w:val="left"/>
              <w:rPr>
                <w:rFonts w:cs="宋体" w:asciiTheme="minorEastAsia" w:hAnsiTheme="minorEastAsia"/>
                <w:color w:val="000000" w:themeColor="text1"/>
                <w:kern w:val="0"/>
                <w:sz w:val="20"/>
                <w:szCs w:val="20"/>
              </w:rPr>
            </w:pPr>
          </w:p>
        </w:tc>
      </w:tr>
      <w:tr w14:paraId="4EA853C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84D4C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E9A9464">
            <w:pPr>
              <w:widowControl/>
              <w:spacing w:line="240" w:lineRule="exact"/>
              <w:jc w:val="left"/>
              <w:rPr>
                <w:rFonts w:cs="宋体" w:asciiTheme="minorEastAsia" w:hAnsiTheme="minorEastAsia"/>
                <w:color w:val="000000" w:themeColor="text1"/>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5D6D7EE">
            <w:pPr>
              <w:jc w:val="center"/>
              <w:rPr>
                <w:rFonts w:ascii="Calibri" w:hAnsi="Calibri" w:eastAsia="宋体" w:cs="宋体"/>
                <w:color w:val="000000" w:themeColor="text1"/>
                <w:sz w:val="20"/>
                <w:szCs w:val="20"/>
              </w:rPr>
            </w:pPr>
            <w:r>
              <w:rPr>
                <w:rFonts w:ascii="Calibri" w:hAnsi="Calibri"/>
                <w:color w:val="000000" w:themeColor="text1"/>
                <w:sz w:val="20"/>
                <w:szCs w:val="20"/>
              </w:rPr>
              <w:t>学校卫生的监督检查</w:t>
            </w:r>
          </w:p>
        </w:tc>
        <w:tc>
          <w:tcPr>
            <w:tcW w:w="1884" w:type="dxa"/>
            <w:tcBorders>
              <w:top w:val="nil"/>
              <w:left w:val="nil"/>
              <w:bottom w:val="single" w:color="auto" w:sz="4" w:space="0"/>
              <w:right w:val="single" w:color="auto" w:sz="4" w:space="0"/>
            </w:tcBorders>
            <w:shd w:val="clear" w:color="auto" w:fill="auto"/>
            <w:vAlign w:val="center"/>
          </w:tcPr>
          <w:p w14:paraId="18BDAA31">
            <w:pPr>
              <w:jc w:val="center"/>
              <w:rPr>
                <w:rFonts w:ascii="Calibri" w:hAnsi="Calibri" w:eastAsia="宋体" w:cs="宋体"/>
                <w:color w:val="000000" w:themeColor="text1"/>
                <w:sz w:val="20"/>
                <w:szCs w:val="20"/>
              </w:rPr>
            </w:pPr>
            <w:r>
              <w:rPr>
                <w:rFonts w:ascii="Calibri" w:hAnsi="Calibri"/>
                <w:color w:val="000000" w:themeColor="text1"/>
                <w:sz w:val="20"/>
                <w:szCs w:val="20"/>
              </w:rPr>
              <w:t>1.学校教学和生活环境、传染病防控、学校饮用水以及学校内游泳场所的卫生管理情况；</w:t>
            </w:r>
            <w:r>
              <w:rPr>
                <w:rFonts w:ascii="Calibri" w:hAnsi="Calibri"/>
                <w:color w:val="000000" w:themeColor="text1"/>
                <w:sz w:val="20"/>
                <w:szCs w:val="20"/>
              </w:rPr>
              <w:br w:type="textWrapping"/>
            </w:r>
            <w:r>
              <w:rPr>
                <w:rFonts w:ascii="Calibri" w:hAnsi="Calibri"/>
                <w:color w:val="000000" w:themeColor="text1"/>
                <w:sz w:val="20"/>
                <w:szCs w:val="20"/>
              </w:rPr>
              <w:t>2.托幼机构的饮用水卫生、传染病预防和控制等。</w:t>
            </w:r>
          </w:p>
        </w:tc>
        <w:tc>
          <w:tcPr>
            <w:tcW w:w="756" w:type="dxa"/>
            <w:tcBorders>
              <w:top w:val="nil"/>
              <w:left w:val="nil"/>
              <w:bottom w:val="single" w:color="auto" w:sz="4" w:space="0"/>
              <w:right w:val="single" w:color="auto" w:sz="4" w:space="0"/>
            </w:tcBorders>
            <w:shd w:val="clear" w:color="auto" w:fill="auto"/>
            <w:vAlign w:val="center"/>
          </w:tcPr>
          <w:p w14:paraId="4A8604B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F826590">
            <w:pPr>
              <w:jc w:val="center"/>
              <w:rPr>
                <w:rFonts w:ascii="Calibri" w:hAnsi="Calibri" w:eastAsia="宋体" w:cs="宋体"/>
                <w:color w:val="000000" w:themeColor="text1"/>
                <w:sz w:val="20"/>
                <w:szCs w:val="20"/>
              </w:rPr>
            </w:pPr>
            <w:r>
              <w:rPr>
                <w:rFonts w:ascii="Calibri" w:hAnsi="Calibri"/>
                <w:color w:val="000000" w:themeColor="text1"/>
                <w:sz w:val="20"/>
                <w:szCs w:val="20"/>
              </w:rPr>
              <w:t>区辖区内学校</w:t>
            </w:r>
          </w:p>
        </w:tc>
        <w:tc>
          <w:tcPr>
            <w:tcW w:w="1170" w:type="dxa"/>
            <w:tcBorders>
              <w:top w:val="nil"/>
              <w:left w:val="nil"/>
              <w:bottom w:val="single" w:color="auto" w:sz="4" w:space="0"/>
              <w:right w:val="single" w:color="auto" w:sz="4" w:space="0"/>
            </w:tcBorders>
            <w:shd w:val="clear" w:color="auto" w:fill="auto"/>
            <w:vAlign w:val="center"/>
          </w:tcPr>
          <w:p w14:paraId="16C30555">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C284D94">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64A8D69A">
            <w:pPr>
              <w:jc w:val="center"/>
              <w:rPr>
                <w:rFonts w:ascii="Calibri" w:hAnsi="Calibri" w:eastAsia="宋体" w:cs="宋体"/>
                <w:color w:val="000000" w:themeColor="text1"/>
                <w:sz w:val="20"/>
                <w:szCs w:val="20"/>
              </w:rPr>
            </w:pPr>
            <w:r>
              <w:rPr>
                <w:rFonts w:ascii="Calibri" w:hAnsi="Calibri"/>
                <w:color w:val="000000" w:themeColor="text1"/>
                <w:sz w:val="20"/>
                <w:szCs w:val="20"/>
              </w:rPr>
              <w:t>《学校卫生工作条例》第四条、第二十八条</w:t>
            </w:r>
            <w:r>
              <w:rPr>
                <w:rFonts w:ascii="Calibri" w:hAnsi="Calibri"/>
                <w:color w:val="000000" w:themeColor="text1"/>
                <w:sz w:val="20"/>
                <w:szCs w:val="20"/>
              </w:rPr>
              <w:br w:type="textWrapping"/>
            </w:r>
            <w:r>
              <w:rPr>
                <w:rFonts w:ascii="Calibri" w:hAnsi="Calibri"/>
                <w:color w:val="000000" w:themeColor="text1"/>
                <w:sz w:val="20"/>
                <w:szCs w:val="20"/>
              </w:rPr>
              <w:t>《中华人民共和国传染病防治法》 （2013年6月第二次修正）第五十三条第一款第四项</w:t>
            </w:r>
            <w:r>
              <w:rPr>
                <w:rFonts w:ascii="Calibri" w:hAnsi="Calibri"/>
                <w:color w:val="000000" w:themeColor="text1"/>
                <w:sz w:val="20"/>
                <w:szCs w:val="20"/>
              </w:rPr>
              <w:br w:type="textWrapping"/>
            </w:r>
            <w:r>
              <w:rPr>
                <w:rFonts w:ascii="Calibri" w:hAnsi="Calibri"/>
                <w:color w:val="000000" w:themeColor="text1"/>
                <w:sz w:val="20"/>
                <w:szCs w:val="20"/>
              </w:rPr>
              <w:t>《生活饮用水卫生监督管理办法》（2016年修订）第三条第一款、第十六条第一款、第二十三条</w:t>
            </w:r>
            <w:r>
              <w:rPr>
                <w:rFonts w:ascii="Calibri" w:hAnsi="Calibri"/>
                <w:color w:val="000000" w:themeColor="text1"/>
                <w:sz w:val="20"/>
                <w:szCs w:val="20"/>
              </w:rPr>
              <w:br w:type="textWrapping"/>
            </w:r>
            <w:r>
              <w:rPr>
                <w:rFonts w:ascii="Calibri" w:hAnsi="Calibri"/>
                <w:color w:val="000000" w:themeColor="text1"/>
                <w:sz w:val="20"/>
                <w:szCs w:val="20"/>
              </w:rPr>
              <w:t>《学校卫生工作条例》第四条、第二十八条</w:t>
            </w:r>
            <w:r>
              <w:rPr>
                <w:rFonts w:ascii="Calibri" w:hAnsi="Calibri"/>
                <w:color w:val="000000" w:themeColor="text1"/>
                <w:sz w:val="20"/>
                <w:szCs w:val="20"/>
              </w:rPr>
              <w:br w:type="textWrapping"/>
            </w:r>
            <w:r>
              <w:rPr>
                <w:rFonts w:ascii="Calibri" w:hAnsi="Calibri"/>
                <w:color w:val="000000" w:themeColor="text1"/>
                <w:sz w:val="20"/>
                <w:szCs w:val="20"/>
              </w:rPr>
              <w:t>《公共场所卫生管理条例》（2019年修订）第十一条、第十二条</w:t>
            </w:r>
            <w:r>
              <w:rPr>
                <w:rFonts w:ascii="Calibri" w:hAnsi="Calibri"/>
                <w:color w:val="000000" w:themeColor="text1"/>
                <w:sz w:val="20"/>
                <w:szCs w:val="20"/>
              </w:rPr>
              <w:br w:type="textWrapping"/>
            </w:r>
            <w:r>
              <w:rPr>
                <w:rFonts w:ascii="Calibri" w:hAnsi="Calibri"/>
                <w:color w:val="000000" w:themeColor="text1"/>
                <w:sz w:val="20"/>
                <w:szCs w:val="20"/>
              </w:rPr>
              <w:t>《公共场所卫生管理条例实施细则》（2017年12月修订）第三条第二款</w:t>
            </w:r>
            <w:r>
              <w:rPr>
                <w:rFonts w:ascii="Calibri" w:hAnsi="Calibri"/>
                <w:color w:val="000000" w:themeColor="text1"/>
                <w:sz w:val="20"/>
                <w:szCs w:val="20"/>
              </w:rPr>
              <w:br w:type="textWrapping"/>
            </w:r>
            <w:r>
              <w:rPr>
                <w:rFonts w:ascii="Calibri" w:hAnsi="Calibri"/>
                <w:color w:val="000000" w:themeColor="text1"/>
                <w:sz w:val="20"/>
                <w:szCs w:val="20"/>
              </w:rPr>
              <w:t>《托儿所幼儿园卫生保健管理办法》第四条第一款、第五条第三款</w:t>
            </w:r>
          </w:p>
        </w:tc>
        <w:tc>
          <w:tcPr>
            <w:tcW w:w="708" w:type="dxa"/>
            <w:tcBorders>
              <w:top w:val="nil"/>
              <w:left w:val="nil"/>
              <w:bottom w:val="single" w:color="auto" w:sz="4" w:space="0"/>
              <w:right w:val="single" w:color="auto" w:sz="4" w:space="0"/>
            </w:tcBorders>
            <w:shd w:val="clear" w:color="auto" w:fill="auto"/>
            <w:vAlign w:val="center"/>
          </w:tcPr>
          <w:p w14:paraId="7041E52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E659A9">
            <w:pPr>
              <w:widowControl/>
              <w:spacing w:line="240" w:lineRule="exact"/>
              <w:jc w:val="left"/>
              <w:rPr>
                <w:rFonts w:cs="宋体" w:asciiTheme="minorEastAsia" w:hAnsiTheme="minorEastAsia"/>
                <w:color w:val="000000" w:themeColor="text1"/>
                <w:kern w:val="0"/>
                <w:sz w:val="20"/>
                <w:szCs w:val="20"/>
              </w:rPr>
            </w:pPr>
          </w:p>
        </w:tc>
      </w:tr>
      <w:tr w14:paraId="6985419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071C2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174104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72BCF08F">
            <w:pPr>
              <w:jc w:val="center"/>
              <w:rPr>
                <w:rFonts w:ascii="Calibri" w:hAnsi="Calibri" w:eastAsia="宋体" w:cs="宋体"/>
                <w:color w:val="000000" w:themeColor="text1"/>
                <w:sz w:val="20"/>
                <w:szCs w:val="20"/>
              </w:rPr>
            </w:pPr>
            <w:r>
              <w:rPr>
                <w:rFonts w:ascii="Calibri" w:hAnsi="Calibri"/>
                <w:color w:val="000000" w:themeColor="text1"/>
                <w:sz w:val="20"/>
                <w:szCs w:val="20"/>
              </w:rPr>
              <w:t>公共场所卫生的监督检查</w:t>
            </w:r>
          </w:p>
        </w:tc>
        <w:tc>
          <w:tcPr>
            <w:tcW w:w="1884" w:type="dxa"/>
            <w:tcBorders>
              <w:top w:val="nil"/>
              <w:left w:val="nil"/>
              <w:bottom w:val="single" w:color="auto" w:sz="4" w:space="0"/>
              <w:right w:val="single" w:color="auto" w:sz="4" w:space="0"/>
            </w:tcBorders>
            <w:shd w:val="clear" w:color="auto" w:fill="auto"/>
            <w:vAlign w:val="bottom"/>
          </w:tcPr>
          <w:p w14:paraId="4B147658">
            <w:pPr>
              <w:jc w:val="center"/>
              <w:rPr>
                <w:rFonts w:ascii="Calibri" w:hAnsi="Calibri" w:eastAsia="宋体" w:cs="宋体"/>
                <w:color w:val="000000" w:themeColor="text1"/>
                <w:sz w:val="20"/>
                <w:szCs w:val="20"/>
              </w:rPr>
            </w:pPr>
            <w:r>
              <w:rPr>
                <w:rFonts w:ascii="Calibri" w:hAnsi="Calibri"/>
                <w:color w:val="000000" w:themeColor="text1"/>
                <w:sz w:val="20"/>
                <w:szCs w:val="20"/>
              </w:rPr>
              <w:t>1.是否取得公共场所卫生许可证开展经营活动；</w:t>
            </w:r>
            <w:r>
              <w:rPr>
                <w:rFonts w:ascii="Calibri" w:hAnsi="Calibri"/>
                <w:color w:val="000000" w:themeColor="text1"/>
                <w:sz w:val="20"/>
                <w:szCs w:val="20"/>
              </w:rPr>
              <w:br w:type="textWrapping"/>
            </w:r>
            <w:r>
              <w:rPr>
                <w:rFonts w:ascii="Calibri" w:hAnsi="Calibri"/>
                <w:color w:val="000000" w:themeColor="text1"/>
                <w:sz w:val="20"/>
                <w:szCs w:val="20"/>
              </w:rPr>
              <w:t>2.公共场所卫生检测及管理情况；</w:t>
            </w:r>
            <w:r>
              <w:rPr>
                <w:rFonts w:ascii="Calibri" w:hAnsi="Calibri"/>
                <w:color w:val="000000" w:themeColor="text1"/>
                <w:sz w:val="20"/>
                <w:szCs w:val="20"/>
              </w:rPr>
              <w:br w:type="textWrapping"/>
            </w:r>
            <w:r>
              <w:rPr>
                <w:rFonts w:ascii="Calibri" w:hAnsi="Calibri"/>
                <w:color w:val="000000" w:themeColor="text1"/>
                <w:sz w:val="20"/>
                <w:szCs w:val="20"/>
              </w:rPr>
              <w:t>3.艾滋病防控工作落实情况；</w:t>
            </w:r>
            <w:r>
              <w:rPr>
                <w:rFonts w:ascii="Calibri" w:hAnsi="Calibri"/>
                <w:color w:val="000000" w:themeColor="text1"/>
                <w:sz w:val="20"/>
                <w:szCs w:val="20"/>
              </w:rPr>
              <w:br w:type="textWrapping"/>
            </w:r>
            <w:r>
              <w:rPr>
                <w:rFonts w:ascii="Calibri" w:hAnsi="Calibri"/>
                <w:color w:val="000000" w:themeColor="text1"/>
                <w:sz w:val="20"/>
                <w:szCs w:val="20"/>
              </w:rPr>
              <w:t>4.从业人员是否取得有效健康合格证明；</w:t>
            </w:r>
            <w:r>
              <w:rPr>
                <w:rFonts w:ascii="Calibri" w:hAnsi="Calibri"/>
                <w:color w:val="000000" w:themeColor="text1"/>
                <w:sz w:val="20"/>
                <w:szCs w:val="20"/>
              </w:rPr>
              <w:br w:type="textWrapping"/>
            </w:r>
            <w:r>
              <w:rPr>
                <w:rFonts w:ascii="Calibri" w:hAnsi="Calibri"/>
                <w:color w:val="000000" w:themeColor="text1"/>
                <w:sz w:val="20"/>
                <w:szCs w:val="20"/>
              </w:rPr>
              <w:t>5.传染病流行期间的传染病预防、控制措施情况。</w:t>
            </w:r>
          </w:p>
        </w:tc>
        <w:tc>
          <w:tcPr>
            <w:tcW w:w="756" w:type="dxa"/>
            <w:tcBorders>
              <w:top w:val="nil"/>
              <w:left w:val="nil"/>
              <w:bottom w:val="single" w:color="auto" w:sz="4" w:space="0"/>
              <w:right w:val="single" w:color="auto" w:sz="4" w:space="0"/>
            </w:tcBorders>
            <w:shd w:val="clear" w:color="auto" w:fill="auto"/>
            <w:vAlign w:val="center"/>
          </w:tcPr>
          <w:p w14:paraId="6650942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421E87">
            <w:pPr>
              <w:jc w:val="center"/>
              <w:rPr>
                <w:rFonts w:ascii="Calibri" w:hAnsi="Calibri" w:eastAsia="宋体" w:cs="宋体"/>
                <w:color w:val="000000" w:themeColor="text1"/>
                <w:sz w:val="20"/>
                <w:szCs w:val="20"/>
              </w:rPr>
            </w:pPr>
            <w:r>
              <w:rPr>
                <w:rFonts w:ascii="Calibri" w:hAnsi="Calibri"/>
                <w:color w:val="000000" w:themeColor="text1"/>
                <w:sz w:val="20"/>
                <w:szCs w:val="20"/>
              </w:rPr>
              <w:t>辖区内公共场所</w:t>
            </w:r>
          </w:p>
        </w:tc>
        <w:tc>
          <w:tcPr>
            <w:tcW w:w="1170" w:type="dxa"/>
            <w:tcBorders>
              <w:top w:val="nil"/>
              <w:left w:val="nil"/>
              <w:bottom w:val="single" w:color="auto" w:sz="4" w:space="0"/>
              <w:right w:val="single" w:color="auto" w:sz="4" w:space="0"/>
            </w:tcBorders>
            <w:shd w:val="clear" w:color="auto" w:fill="auto"/>
            <w:vAlign w:val="center"/>
          </w:tcPr>
          <w:p w14:paraId="167C3ADE">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ED789C4">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5E815595">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《中华人民共和国传染病防治法》 （2013年6月第二次修正）第五十三条第一款第六项</w:t>
            </w:r>
            <w:r>
              <w:rPr>
                <w:rFonts w:ascii="Calibri" w:hAnsi="Calibri"/>
                <w:color w:val="000000" w:themeColor="text1"/>
                <w:sz w:val="20"/>
                <w:szCs w:val="20"/>
              </w:rPr>
              <w:br w:type="textWrapping"/>
            </w:r>
            <w:r>
              <w:rPr>
                <w:rFonts w:ascii="Calibri" w:hAnsi="Calibri"/>
                <w:color w:val="000000" w:themeColor="text1"/>
                <w:sz w:val="20"/>
                <w:szCs w:val="20"/>
              </w:rPr>
              <w:t>《公共场所卫生管理条例》（2019年修订）第十一条、第十二条</w:t>
            </w:r>
            <w:r>
              <w:rPr>
                <w:rFonts w:ascii="Calibri" w:hAnsi="Calibri"/>
                <w:color w:val="000000" w:themeColor="text1"/>
                <w:sz w:val="20"/>
                <w:szCs w:val="20"/>
              </w:rPr>
              <w:br w:type="textWrapping"/>
            </w:r>
            <w:r>
              <w:rPr>
                <w:rFonts w:ascii="Calibri" w:hAnsi="Calibri"/>
                <w:color w:val="000000" w:themeColor="text1"/>
                <w:sz w:val="20"/>
                <w:szCs w:val="20"/>
              </w:rPr>
              <w:t>《公共场所卫生管理条例实施细则》（2017年12月修订）第三条第二款</w:t>
            </w:r>
            <w:r>
              <w:rPr>
                <w:rFonts w:ascii="Calibri" w:hAnsi="Calibri"/>
                <w:color w:val="000000" w:themeColor="text1"/>
                <w:sz w:val="20"/>
                <w:szCs w:val="20"/>
              </w:rPr>
              <w:br w:type="textWrapping"/>
            </w:r>
            <w:r>
              <w:rPr>
                <w:rFonts w:ascii="Calibri" w:hAnsi="Calibri"/>
                <w:color w:val="000000" w:themeColor="text1"/>
                <w:sz w:val="20"/>
                <w:szCs w:val="20"/>
              </w:rPr>
              <w:t>《云南省艾滋病防治条例》第十八条、第三十条</w:t>
            </w:r>
          </w:p>
        </w:tc>
        <w:tc>
          <w:tcPr>
            <w:tcW w:w="708" w:type="dxa"/>
            <w:tcBorders>
              <w:top w:val="nil"/>
              <w:left w:val="nil"/>
              <w:bottom w:val="single" w:color="auto" w:sz="4" w:space="0"/>
              <w:right w:val="single" w:color="auto" w:sz="4" w:space="0"/>
            </w:tcBorders>
            <w:shd w:val="clear" w:color="auto" w:fill="auto"/>
            <w:vAlign w:val="center"/>
          </w:tcPr>
          <w:p w14:paraId="0C0F6F0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4BBFEBB">
            <w:pPr>
              <w:widowControl/>
              <w:spacing w:line="240" w:lineRule="exact"/>
              <w:jc w:val="left"/>
              <w:rPr>
                <w:rFonts w:cs="宋体" w:asciiTheme="minorEastAsia" w:hAnsiTheme="minorEastAsia"/>
                <w:color w:val="000000" w:themeColor="text1"/>
                <w:kern w:val="0"/>
                <w:sz w:val="20"/>
                <w:szCs w:val="20"/>
              </w:rPr>
            </w:pPr>
          </w:p>
        </w:tc>
      </w:tr>
      <w:tr w14:paraId="2BD9008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CE2DE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2E5176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09267E46">
            <w:pPr>
              <w:jc w:val="center"/>
              <w:rPr>
                <w:rFonts w:ascii="Calibri" w:hAnsi="Calibri" w:eastAsia="宋体" w:cs="宋体"/>
                <w:color w:val="000000" w:themeColor="text1"/>
                <w:sz w:val="20"/>
                <w:szCs w:val="20"/>
              </w:rPr>
            </w:pPr>
            <w:r>
              <w:rPr>
                <w:rFonts w:ascii="Calibri" w:hAnsi="Calibri"/>
                <w:color w:val="000000" w:themeColor="text1"/>
                <w:sz w:val="20"/>
                <w:szCs w:val="20"/>
              </w:rPr>
              <w:t>传染病防治的监督检查</w:t>
            </w:r>
          </w:p>
        </w:tc>
        <w:tc>
          <w:tcPr>
            <w:tcW w:w="1884" w:type="dxa"/>
            <w:tcBorders>
              <w:top w:val="nil"/>
              <w:left w:val="nil"/>
              <w:bottom w:val="single" w:color="auto" w:sz="4" w:space="0"/>
              <w:right w:val="single" w:color="auto" w:sz="4" w:space="0"/>
            </w:tcBorders>
            <w:shd w:val="clear" w:color="auto" w:fill="auto"/>
            <w:vAlign w:val="center"/>
          </w:tcPr>
          <w:p w14:paraId="62E691AD">
            <w:pPr>
              <w:jc w:val="center"/>
              <w:rPr>
                <w:rFonts w:ascii="Calibri" w:hAnsi="Calibri" w:eastAsia="宋体" w:cs="宋体"/>
                <w:color w:val="000000" w:themeColor="text1"/>
                <w:sz w:val="20"/>
                <w:szCs w:val="20"/>
              </w:rPr>
            </w:pPr>
            <w:r>
              <w:rPr>
                <w:rFonts w:ascii="Calibri" w:hAnsi="Calibri"/>
                <w:color w:val="000000" w:themeColor="text1"/>
                <w:sz w:val="20"/>
                <w:szCs w:val="20"/>
              </w:rPr>
              <w:t>1.建立传染病防治、疫情报告、医疗废物、生物安全等管理组织；</w:t>
            </w:r>
            <w:r>
              <w:rPr>
                <w:rFonts w:ascii="Calibri" w:hAnsi="Calibri"/>
                <w:color w:val="000000" w:themeColor="text1"/>
                <w:sz w:val="20"/>
                <w:szCs w:val="20"/>
              </w:rPr>
              <w:br w:type="textWrapping"/>
            </w:r>
            <w:r>
              <w:rPr>
                <w:rFonts w:ascii="Calibri" w:hAnsi="Calibri"/>
                <w:color w:val="000000" w:themeColor="text1"/>
                <w:sz w:val="20"/>
                <w:szCs w:val="20"/>
              </w:rPr>
              <w:t>2.重复使用和一次性医疗器械的使用；</w:t>
            </w:r>
            <w:r>
              <w:rPr>
                <w:rFonts w:ascii="Calibri" w:hAnsi="Calibri"/>
                <w:color w:val="000000" w:themeColor="text1"/>
                <w:sz w:val="20"/>
                <w:szCs w:val="20"/>
              </w:rPr>
              <w:br w:type="textWrapping"/>
            </w:r>
            <w:r>
              <w:rPr>
                <w:rFonts w:ascii="Calibri" w:hAnsi="Calibri"/>
                <w:color w:val="000000" w:themeColor="text1"/>
                <w:sz w:val="20"/>
                <w:szCs w:val="20"/>
              </w:rPr>
              <w:t>3.预防接种管理；</w:t>
            </w:r>
            <w:r>
              <w:rPr>
                <w:rFonts w:ascii="Calibri" w:hAnsi="Calibri"/>
                <w:color w:val="000000" w:themeColor="text1"/>
                <w:sz w:val="20"/>
                <w:szCs w:val="20"/>
              </w:rPr>
              <w:br w:type="textWrapping"/>
            </w:r>
            <w:r>
              <w:rPr>
                <w:rFonts w:ascii="Calibri" w:hAnsi="Calibri"/>
                <w:color w:val="000000" w:themeColor="text1"/>
                <w:sz w:val="20"/>
                <w:szCs w:val="20"/>
              </w:rPr>
              <w:t>4.医疗废物收集、运输、贮存、处置活动中的疾病防治；</w:t>
            </w:r>
            <w:r>
              <w:rPr>
                <w:rFonts w:ascii="Calibri" w:hAnsi="Calibri"/>
                <w:color w:val="000000" w:themeColor="text1"/>
                <w:sz w:val="20"/>
                <w:szCs w:val="20"/>
              </w:rPr>
              <w:br w:type="textWrapping"/>
            </w:r>
            <w:r>
              <w:rPr>
                <w:rFonts w:ascii="Calibri" w:hAnsi="Calibri"/>
                <w:color w:val="000000" w:themeColor="text1"/>
                <w:sz w:val="20"/>
                <w:szCs w:val="20"/>
              </w:rPr>
              <w:t>5.法定传染病疫情报告；</w:t>
            </w:r>
            <w:r>
              <w:rPr>
                <w:rFonts w:ascii="Calibri" w:hAnsi="Calibri"/>
                <w:color w:val="000000" w:themeColor="text1"/>
                <w:sz w:val="20"/>
                <w:szCs w:val="20"/>
              </w:rPr>
              <w:br w:type="textWrapping"/>
            </w:r>
            <w:r>
              <w:rPr>
                <w:rFonts w:ascii="Calibri" w:hAnsi="Calibri"/>
                <w:color w:val="000000" w:themeColor="text1"/>
                <w:sz w:val="20"/>
                <w:szCs w:val="20"/>
              </w:rPr>
              <w:t>6.传染病疫情控制及消毒隔离制度执行情况；</w:t>
            </w:r>
            <w:r>
              <w:rPr>
                <w:rFonts w:ascii="Calibri" w:hAnsi="Calibri"/>
                <w:color w:val="000000" w:themeColor="text1"/>
                <w:sz w:val="20"/>
                <w:szCs w:val="20"/>
              </w:rPr>
              <w:br w:type="textWrapping"/>
            </w:r>
            <w:r>
              <w:rPr>
                <w:rFonts w:ascii="Calibri" w:hAnsi="Calibri"/>
                <w:color w:val="000000" w:themeColor="text1"/>
                <w:sz w:val="20"/>
                <w:szCs w:val="20"/>
              </w:rPr>
              <w:t>7.病源微生物实验室生物安全管理。</w:t>
            </w:r>
          </w:p>
        </w:tc>
        <w:tc>
          <w:tcPr>
            <w:tcW w:w="756" w:type="dxa"/>
            <w:tcBorders>
              <w:top w:val="nil"/>
              <w:left w:val="nil"/>
              <w:bottom w:val="single" w:color="auto" w:sz="4" w:space="0"/>
              <w:right w:val="single" w:color="auto" w:sz="4" w:space="0"/>
            </w:tcBorders>
            <w:shd w:val="clear" w:color="auto" w:fill="auto"/>
            <w:vAlign w:val="center"/>
          </w:tcPr>
          <w:p w14:paraId="6E8A72F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6F8B363">
            <w:pPr>
              <w:jc w:val="center"/>
              <w:rPr>
                <w:rFonts w:ascii="宋体" w:hAnsi="宋体" w:eastAsia="宋体" w:cs="宋体"/>
                <w:color w:val="000000" w:themeColor="text1"/>
                <w:sz w:val="20"/>
                <w:szCs w:val="20"/>
              </w:rPr>
            </w:pPr>
            <w:r>
              <w:rPr>
                <w:rFonts w:hint="eastAsia"/>
                <w:color w:val="000000" w:themeColor="text1"/>
                <w:sz w:val="20"/>
                <w:szCs w:val="20"/>
              </w:rPr>
              <w:t>　</w:t>
            </w:r>
          </w:p>
        </w:tc>
        <w:tc>
          <w:tcPr>
            <w:tcW w:w="1170" w:type="dxa"/>
            <w:tcBorders>
              <w:top w:val="nil"/>
              <w:left w:val="nil"/>
              <w:bottom w:val="single" w:color="auto" w:sz="4" w:space="0"/>
              <w:right w:val="single" w:color="auto" w:sz="4" w:space="0"/>
            </w:tcBorders>
            <w:shd w:val="clear" w:color="auto" w:fill="auto"/>
            <w:vAlign w:val="center"/>
          </w:tcPr>
          <w:p w14:paraId="71CD8DB3">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0BDDD75">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9C6861">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《中华人民共和国传染病防治法》 （2013年6月第二次修正）第五十三条第一款第二项、第五项；</w:t>
            </w:r>
            <w:r>
              <w:rPr>
                <w:rFonts w:ascii="Calibri" w:hAnsi="Calibri"/>
                <w:color w:val="000000" w:themeColor="text1"/>
                <w:sz w:val="20"/>
                <w:szCs w:val="20"/>
              </w:rPr>
              <w:br w:type="textWrapping"/>
            </w:r>
            <w:r>
              <w:rPr>
                <w:rFonts w:ascii="Calibri" w:hAnsi="Calibri"/>
                <w:color w:val="000000" w:themeColor="text1"/>
                <w:sz w:val="20"/>
                <w:szCs w:val="20"/>
              </w:rPr>
              <w:t>《中华人民共和国传染病防治法实施办法》第三条</w:t>
            </w:r>
            <w:r>
              <w:rPr>
                <w:rFonts w:ascii="Calibri" w:hAnsi="Calibri"/>
                <w:color w:val="000000" w:themeColor="text1"/>
                <w:sz w:val="20"/>
                <w:szCs w:val="20"/>
              </w:rPr>
              <w:br w:type="textWrapping"/>
            </w:r>
            <w:r>
              <w:rPr>
                <w:rFonts w:ascii="Calibri" w:hAnsi="Calibri"/>
                <w:color w:val="000000" w:themeColor="text1"/>
                <w:sz w:val="20"/>
                <w:szCs w:val="20"/>
              </w:rPr>
              <w:t>《中华人民共和国疫苗管理法》第八条第二款</w:t>
            </w:r>
            <w:r>
              <w:rPr>
                <w:rFonts w:ascii="Calibri" w:hAnsi="Calibri"/>
                <w:color w:val="000000" w:themeColor="text1"/>
                <w:sz w:val="20"/>
                <w:szCs w:val="20"/>
              </w:rPr>
              <w:br w:type="textWrapping"/>
            </w:r>
            <w:r>
              <w:rPr>
                <w:rFonts w:ascii="Calibri" w:hAnsi="Calibri"/>
                <w:color w:val="000000" w:themeColor="text1"/>
                <w:sz w:val="20"/>
                <w:szCs w:val="20"/>
              </w:rPr>
              <w:t>《突发公共卫生事件与传染病疫情监测信息报告管理办法》第四条第二款、第三十三条第二款；</w:t>
            </w:r>
            <w:r>
              <w:rPr>
                <w:rFonts w:ascii="Calibri" w:hAnsi="Calibri"/>
                <w:color w:val="000000" w:themeColor="text1"/>
                <w:sz w:val="20"/>
                <w:szCs w:val="20"/>
              </w:rPr>
              <w:br w:type="textWrapping"/>
            </w:r>
            <w:r>
              <w:rPr>
                <w:rFonts w:ascii="Calibri" w:hAnsi="Calibri"/>
                <w:color w:val="000000" w:themeColor="text1"/>
                <w:sz w:val="20"/>
                <w:szCs w:val="20"/>
              </w:rPr>
              <w:t>《医疗废物管理条例》第五条第一款、第三十四条、第三十五条</w:t>
            </w:r>
            <w:r>
              <w:rPr>
                <w:rFonts w:ascii="Calibri" w:hAnsi="Calibri"/>
                <w:color w:val="000000" w:themeColor="text1"/>
                <w:sz w:val="20"/>
                <w:szCs w:val="20"/>
              </w:rPr>
              <w:br w:type="textWrapping"/>
            </w:r>
            <w:r>
              <w:rPr>
                <w:rFonts w:ascii="Calibri" w:hAnsi="Calibri"/>
                <w:color w:val="000000" w:themeColor="text1"/>
                <w:sz w:val="20"/>
                <w:szCs w:val="20"/>
              </w:rPr>
              <w:t>《医疗卫生机构医疗废物管理办法》第三条第二款、第三十三条、第三十四条；</w:t>
            </w:r>
            <w:r>
              <w:rPr>
                <w:rFonts w:ascii="Calibri" w:hAnsi="Calibri"/>
                <w:color w:val="000000" w:themeColor="text1"/>
                <w:sz w:val="20"/>
                <w:szCs w:val="20"/>
              </w:rPr>
              <w:br w:type="textWrapping"/>
            </w:r>
            <w:r>
              <w:rPr>
                <w:rFonts w:ascii="Calibri" w:hAnsi="Calibri"/>
                <w:color w:val="000000" w:themeColor="text1"/>
                <w:sz w:val="20"/>
                <w:szCs w:val="20"/>
              </w:rPr>
              <w:t>《病原微生物实验室生物安全管理条例》（2018年3月修改）第四十九条第一款</w:t>
            </w:r>
            <w:r>
              <w:rPr>
                <w:rFonts w:ascii="Calibri" w:hAnsi="Calibri"/>
                <w:color w:val="000000" w:themeColor="text1"/>
                <w:sz w:val="20"/>
                <w:szCs w:val="20"/>
              </w:rPr>
              <w:br w:type="textWrapping"/>
            </w:r>
            <w:r>
              <w:rPr>
                <w:rFonts w:ascii="Calibri" w:hAnsi="Calibri"/>
                <w:color w:val="000000" w:themeColor="text1"/>
                <w:sz w:val="20"/>
                <w:szCs w:val="20"/>
              </w:rPr>
              <w:t>《医院感染管理办法》第四条第二款、第二十八条</w:t>
            </w:r>
            <w:r>
              <w:rPr>
                <w:rFonts w:ascii="Calibri" w:hAnsi="Calibri"/>
                <w:color w:val="000000" w:themeColor="text1"/>
                <w:sz w:val="20"/>
                <w:szCs w:val="20"/>
              </w:rPr>
              <w:br w:type="textWrapping"/>
            </w:r>
            <w:r>
              <w:rPr>
                <w:rFonts w:ascii="Calibri" w:hAnsi="Calibri"/>
                <w:color w:val="000000" w:themeColor="text1"/>
                <w:sz w:val="20"/>
                <w:szCs w:val="20"/>
              </w:rPr>
              <w:t>《医疗机构临床实验室管理办法》第四条第二款、第四十八条</w:t>
            </w:r>
            <w:r>
              <w:rPr>
                <w:rFonts w:ascii="Calibri" w:hAnsi="Calibri"/>
                <w:color w:val="000000" w:themeColor="text1"/>
                <w:sz w:val="20"/>
                <w:szCs w:val="20"/>
              </w:rPr>
              <w:br w:type="textWrapping"/>
            </w:r>
            <w:r>
              <w:rPr>
                <w:rFonts w:ascii="Calibri" w:hAnsi="Calibri"/>
                <w:color w:val="000000" w:themeColor="text1"/>
                <w:sz w:val="20"/>
                <w:szCs w:val="20"/>
              </w:rPr>
              <w:t>《医疗机构传染病预检分诊管理办法》第十条</w:t>
            </w:r>
            <w:r>
              <w:rPr>
                <w:rFonts w:ascii="Calibri" w:hAnsi="Calibri"/>
                <w:color w:val="000000" w:themeColor="text1"/>
                <w:sz w:val="20"/>
                <w:szCs w:val="20"/>
              </w:rPr>
              <w:br w:type="textWrapping"/>
            </w:r>
            <w:r>
              <w:rPr>
                <w:rFonts w:ascii="Calibri" w:hAnsi="Calibri"/>
                <w:color w:val="000000" w:themeColor="text1"/>
                <w:sz w:val="20"/>
                <w:szCs w:val="20"/>
              </w:rPr>
              <w:t>《人类传染的高致病性病源微生物实验室和实验活动生物安全审批管理办法》第四条第三款  第二十八条</w:t>
            </w:r>
            <w:r>
              <w:rPr>
                <w:rFonts w:ascii="Calibri" w:hAnsi="Calibri"/>
                <w:color w:val="000000" w:themeColor="text1"/>
                <w:sz w:val="20"/>
                <w:szCs w:val="20"/>
              </w:rPr>
              <w:br w:type="textWrapping"/>
            </w:r>
            <w:r>
              <w:rPr>
                <w:rFonts w:ascii="Calibri" w:hAnsi="Calibri"/>
                <w:color w:val="000000" w:themeColor="text1"/>
                <w:sz w:val="20"/>
                <w:szCs w:val="20"/>
              </w:rPr>
              <w:t>《艾滋病防治条例》第四条第二款</w:t>
            </w:r>
            <w:r>
              <w:rPr>
                <w:rFonts w:ascii="Calibri" w:hAnsi="Calibri"/>
                <w:color w:val="000000" w:themeColor="text1"/>
                <w:sz w:val="20"/>
                <w:szCs w:val="20"/>
              </w:rPr>
              <w:br w:type="textWrapping"/>
            </w:r>
            <w:r>
              <w:rPr>
                <w:rFonts w:ascii="Calibri" w:hAnsi="Calibri"/>
                <w:color w:val="000000" w:themeColor="text1"/>
                <w:sz w:val="20"/>
                <w:szCs w:val="20"/>
              </w:rPr>
              <w:t>《医疗器械监督管理条例》第三条第二款</w:t>
            </w:r>
          </w:p>
        </w:tc>
        <w:tc>
          <w:tcPr>
            <w:tcW w:w="708" w:type="dxa"/>
            <w:tcBorders>
              <w:top w:val="nil"/>
              <w:left w:val="nil"/>
              <w:bottom w:val="single" w:color="auto" w:sz="4" w:space="0"/>
              <w:right w:val="single" w:color="auto" w:sz="4" w:space="0"/>
            </w:tcBorders>
            <w:shd w:val="clear" w:color="auto" w:fill="auto"/>
            <w:vAlign w:val="center"/>
          </w:tcPr>
          <w:p w14:paraId="230A2A3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37AB7A0">
            <w:pPr>
              <w:widowControl/>
              <w:spacing w:line="240" w:lineRule="exact"/>
              <w:jc w:val="left"/>
              <w:rPr>
                <w:rFonts w:cs="宋体" w:asciiTheme="minorEastAsia" w:hAnsiTheme="minorEastAsia"/>
                <w:color w:val="000000" w:themeColor="text1"/>
                <w:kern w:val="0"/>
                <w:sz w:val="20"/>
                <w:szCs w:val="20"/>
              </w:rPr>
            </w:pPr>
          </w:p>
        </w:tc>
      </w:tr>
      <w:tr w14:paraId="4DA8AD9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50351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1DC913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44125486">
            <w:pPr>
              <w:jc w:val="center"/>
              <w:rPr>
                <w:rFonts w:ascii="Calibri" w:hAnsi="Calibri" w:eastAsia="宋体" w:cs="宋体"/>
                <w:color w:val="000000" w:themeColor="text1"/>
                <w:sz w:val="20"/>
                <w:szCs w:val="20"/>
              </w:rPr>
            </w:pPr>
            <w:r>
              <w:rPr>
                <w:rFonts w:ascii="Calibri" w:hAnsi="Calibri"/>
                <w:color w:val="000000" w:themeColor="text1"/>
                <w:sz w:val="20"/>
                <w:szCs w:val="20"/>
              </w:rPr>
              <w:t>医疗卫生的监督检查</w:t>
            </w:r>
          </w:p>
        </w:tc>
        <w:tc>
          <w:tcPr>
            <w:tcW w:w="1884" w:type="dxa"/>
            <w:tcBorders>
              <w:top w:val="nil"/>
              <w:left w:val="nil"/>
              <w:bottom w:val="single" w:color="auto" w:sz="4" w:space="0"/>
              <w:right w:val="single" w:color="auto" w:sz="4" w:space="0"/>
            </w:tcBorders>
            <w:shd w:val="clear" w:color="auto" w:fill="auto"/>
            <w:vAlign w:val="bottom"/>
          </w:tcPr>
          <w:p w14:paraId="57F2B465">
            <w:pPr>
              <w:jc w:val="center"/>
              <w:rPr>
                <w:rFonts w:ascii="Calibri" w:hAnsi="Calibri" w:eastAsia="宋体" w:cs="宋体"/>
                <w:color w:val="000000" w:themeColor="text1"/>
                <w:sz w:val="20"/>
                <w:szCs w:val="20"/>
              </w:rPr>
            </w:pPr>
            <w:r>
              <w:rPr>
                <w:rFonts w:ascii="Calibri" w:hAnsi="Calibri"/>
                <w:color w:val="000000" w:themeColor="text1"/>
                <w:sz w:val="20"/>
                <w:szCs w:val="20"/>
              </w:rPr>
              <w:t>1.</w:t>
            </w:r>
            <w:r>
              <w:rPr>
                <w:rFonts w:hint="eastAsia"/>
                <w:color w:val="000000" w:themeColor="text1"/>
                <w:sz w:val="20"/>
                <w:szCs w:val="20"/>
              </w:rPr>
              <w:t>医疗卫生机构是否取得合法资质，执业活动是否合法；</w:t>
            </w:r>
            <w:r>
              <w:rPr>
                <w:rFonts w:hint="eastAsia"/>
                <w:color w:val="000000" w:themeColor="text1"/>
                <w:sz w:val="20"/>
                <w:szCs w:val="20"/>
              </w:rPr>
              <w:br w:type="textWrapping"/>
            </w:r>
            <w:r>
              <w:rPr>
                <w:rFonts w:ascii="Calibri" w:hAnsi="Calibri"/>
                <w:color w:val="000000" w:themeColor="text1"/>
                <w:sz w:val="20"/>
                <w:szCs w:val="20"/>
              </w:rPr>
              <w:t>2.</w:t>
            </w:r>
            <w:r>
              <w:rPr>
                <w:rFonts w:hint="eastAsia"/>
                <w:color w:val="000000" w:themeColor="text1"/>
                <w:sz w:val="20"/>
                <w:szCs w:val="20"/>
              </w:rPr>
              <w:t>医师是否依法执业；</w:t>
            </w:r>
            <w:r>
              <w:rPr>
                <w:rFonts w:hint="eastAsia"/>
                <w:color w:val="000000" w:themeColor="text1"/>
                <w:sz w:val="20"/>
                <w:szCs w:val="20"/>
              </w:rPr>
              <w:br w:type="textWrapping"/>
            </w:r>
            <w:r>
              <w:rPr>
                <w:rFonts w:ascii="Calibri" w:hAnsi="Calibri"/>
                <w:color w:val="000000" w:themeColor="text1"/>
                <w:sz w:val="20"/>
                <w:szCs w:val="20"/>
              </w:rPr>
              <w:t>3.</w:t>
            </w:r>
            <w:r>
              <w:rPr>
                <w:rFonts w:hint="eastAsia"/>
                <w:color w:val="000000" w:themeColor="text1"/>
                <w:sz w:val="20"/>
                <w:szCs w:val="20"/>
              </w:rPr>
              <w:t>戒毒医疗机构是否合法；</w:t>
            </w:r>
            <w:r>
              <w:rPr>
                <w:rFonts w:hint="eastAsia"/>
                <w:color w:val="000000" w:themeColor="text1"/>
                <w:sz w:val="20"/>
                <w:szCs w:val="20"/>
              </w:rPr>
              <w:br w:type="textWrapping"/>
            </w:r>
            <w:r>
              <w:rPr>
                <w:rFonts w:ascii="Calibri" w:hAnsi="Calibri"/>
                <w:color w:val="000000" w:themeColor="text1"/>
                <w:sz w:val="20"/>
                <w:szCs w:val="20"/>
              </w:rPr>
              <w:t>4.</w:t>
            </w:r>
            <w:r>
              <w:rPr>
                <w:rFonts w:hint="eastAsia"/>
                <w:color w:val="000000" w:themeColor="text1"/>
                <w:sz w:val="20"/>
                <w:szCs w:val="20"/>
              </w:rPr>
              <w:t>医疗机构是否违规发布医疗广告；</w:t>
            </w:r>
            <w:r>
              <w:rPr>
                <w:rFonts w:hint="eastAsia"/>
                <w:color w:val="000000" w:themeColor="text1"/>
                <w:sz w:val="20"/>
                <w:szCs w:val="20"/>
              </w:rPr>
              <w:br w:type="textWrapping"/>
            </w:r>
            <w:r>
              <w:rPr>
                <w:rFonts w:ascii="Calibri" w:hAnsi="Calibri"/>
                <w:color w:val="000000" w:themeColor="text1"/>
                <w:sz w:val="20"/>
                <w:szCs w:val="20"/>
              </w:rPr>
              <w:t>5.</w:t>
            </w:r>
            <w:r>
              <w:rPr>
                <w:rFonts w:hint="eastAsia"/>
                <w:color w:val="000000" w:themeColor="text1"/>
                <w:sz w:val="20"/>
                <w:szCs w:val="20"/>
              </w:rPr>
              <w:t>医疗技术临床应用；</w:t>
            </w:r>
            <w:r>
              <w:rPr>
                <w:rFonts w:hint="eastAsia"/>
                <w:color w:val="000000" w:themeColor="text1"/>
                <w:sz w:val="20"/>
                <w:szCs w:val="20"/>
              </w:rPr>
              <w:br w:type="textWrapping"/>
            </w:r>
            <w:r>
              <w:rPr>
                <w:rFonts w:ascii="Calibri" w:hAnsi="Calibri"/>
                <w:color w:val="000000" w:themeColor="text1"/>
                <w:sz w:val="20"/>
                <w:szCs w:val="20"/>
              </w:rPr>
              <w:t>6.</w:t>
            </w:r>
            <w:r>
              <w:rPr>
                <w:rFonts w:hint="eastAsia"/>
                <w:color w:val="000000" w:themeColor="text1"/>
                <w:sz w:val="20"/>
                <w:szCs w:val="20"/>
              </w:rPr>
              <w:t>护士执业情况；</w:t>
            </w:r>
            <w:r>
              <w:rPr>
                <w:rFonts w:hint="eastAsia"/>
                <w:color w:val="000000" w:themeColor="text1"/>
                <w:sz w:val="20"/>
                <w:szCs w:val="20"/>
              </w:rPr>
              <w:br w:type="textWrapping"/>
            </w:r>
            <w:r>
              <w:rPr>
                <w:rFonts w:ascii="Calibri" w:hAnsi="Calibri"/>
                <w:color w:val="000000" w:themeColor="text1"/>
                <w:sz w:val="20"/>
                <w:szCs w:val="20"/>
              </w:rPr>
              <w:t>7.</w:t>
            </w:r>
            <w:r>
              <w:rPr>
                <w:rFonts w:hint="eastAsia"/>
                <w:color w:val="000000" w:themeColor="text1"/>
                <w:sz w:val="20"/>
                <w:szCs w:val="20"/>
              </w:rPr>
              <w:t>对执业医师开具麻醉药品和精神药品处方的情况；</w:t>
            </w:r>
            <w:r>
              <w:rPr>
                <w:rFonts w:hint="eastAsia"/>
                <w:color w:val="000000" w:themeColor="text1"/>
                <w:sz w:val="20"/>
                <w:szCs w:val="20"/>
              </w:rPr>
              <w:br w:type="textWrapping"/>
            </w:r>
            <w:r>
              <w:rPr>
                <w:rFonts w:ascii="Calibri" w:hAnsi="Calibri"/>
                <w:color w:val="000000" w:themeColor="text1"/>
                <w:sz w:val="20"/>
                <w:szCs w:val="20"/>
              </w:rPr>
              <w:t>8.</w:t>
            </w:r>
            <w:r>
              <w:rPr>
                <w:rFonts w:hint="eastAsia"/>
                <w:color w:val="000000" w:themeColor="text1"/>
                <w:sz w:val="20"/>
                <w:szCs w:val="20"/>
              </w:rPr>
              <w:t>医疗机构抗菌药物临床应用；</w:t>
            </w:r>
            <w:r>
              <w:rPr>
                <w:rFonts w:hint="eastAsia"/>
                <w:color w:val="000000" w:themeColor="text1"/>
                <w:sz w:val="20"/>
                <w:szCs w:val="20"/>
              </w:rPr>
              <w:br w:type="textWrapping"/>
            </w:r>
            <w:r>
              <w:rPr>
                <w:rFonts w:ascii="Calibri" w:hAnsi="Calibri"/>
                <w:color w:val="000000" w:themeColor="text1"/>
                <w:sz w:val="20"/>
                <w:szCs w:val="20"/>
              </w:rPr>
              <w:t>9.</w:t>
            </w:r>
            <w:r>
              <w:rPr>
                <w:rFonts w:hint="eastAsia"/>
                <w:color w:val="000000" w:themeColor="text1"/>
                <w:sz w:val="20"/>
                <w:szCs w:val="20"/>
              </w:rPr>
              <w:t>涉及人的生物医学研究伦理工作；</w:t>
            </w:r>
            <w:r>
              <w:rPr>
                <w:rFonts w:hint="eastAsia"/>
                <w:color w:val="000000" w:themeColor="text1"/>
                <w:sz w:val="20"/>
                <w:szCs w:val="20"/>
              </w:rPr>
              <w:br w:type="textWrapping"/>
            </w:r>
            <w:r>
              <w:rPr>
                <w:rFonts w:ascii="Calibri" w:hAnsi="Calibri"/>
                <w:color w:val="000000" w:themeColor="text1"/>
                <w:sz w:val="20"/>
                <w:szCs w:val="20"/>
              </w:rPr>
              <w:t>10.</w:t>
            </w:r>
            <w:r>
              <w:rPr>
                <w:rFonts w:hint="eastAsia"/>
                <w:color w:val="000000" w:themeColor="text1"/>
                <w:sz w:val="20"/>
                <w:szCs w:val="20"/>
              </w:rPr>
              <w:t>使用大型医疗设备是否经过许可；</w:t>
            </w:r>
            <w:r>
              <w:rPr>
                <w:rFonts w:hint="eastAsia"/>
                <w:color w:val="000000" w:themeColor="text1"/>
                <w:sz w:val="20"/>
                <w:szCs w:val="20"/>
              </w:rPr>
              <w:br w:type="textWrapping"/>
            </w:r>
            <w:r>
              <w:rPr>
                <w:rFonts w:ascii="Calibri" w:hAnsi="Calibri"/>
                <w:color w:val="000000" w:themeColor="text1"/>
                <w:sz w:val="20"/>
                <w:szCs w:val="20"/>
              </w:rPr>
              <w:t>11.</w:t>
            </w:r>
            <w:r>
              <w:rPr>
                <w:rFonts w:hint="eastAsia"/>
                <w:color w:val="000000" w:themeColor="text1"/>
                <w:sz w:val="20"/>
                <w:szCs w:val="20"/>
              </w:rPr>
              <w:t>医疗机构残疾预防、康复工作；</w:t>
            </w:r>
            <w:r>
              <w:rPr>
                <w:rFonts w:hint="eastAsia"/>
                <w:color w:val="000000" w:themeColor="text1"/>
                <w:sz w:val="20"/>
                <w:szCs w:val="20"/>
              </w:rPr>
              <w:br w:type="textWrapping"/>
            </w:r>
            <w:r>
              <w:rPr>
                <w:rFonts w:ascii="Calibri" w:hAnsi="Calibri"/>
                <w:color w:val="000000" w:themeColor="text1"/>
                <w:sz w:val="20"/>
                <w:szCs w:val="20"/>
              </w:rPr>
              <w:t>12.</w:t>
            </w:r>
            <w:r>
              <w:rPr>
                <w:rFonts w:hint="eastAsia"/>
                <w:color w:val="000000" w:themeColor="text1"/>
                <w:sz w:val="20"/>
                <w:szCs w:val="20"/>
              </w:rPr>
              <w:t>医疗机构评审评价。</w:t>
            </w:r>
          </w:p>
        </w:tc>
        <w:tc>
          <w:tcPr>
            <w:tcW w:w="756" w:type="dxa"/>
            <w:tcBorders>
              <w:top w:val="nil"/>
              <w:left w:val="nil"/>
              <w:bottom w:val="single" w:color="auto" w:sz="4" w:space="0"/>
              <w:right w:val="single" w:color="auto" w:sz="4" w:space="0"/>
            </w:tcBorders>
            <w:shd w:val="clear" w:color="auto" w:fill="auto"/>
            <w:vAlign w:val="center"/>
          </w:tcPr>
          <w:p w14:paraId="2ADEF24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ADBB5A">
            <w:pPr>
              <w:jc w:val="center"/>
              <w:rPr>
                <w:rFonts w:ascii="宋体" w:hAnsi="宋体" w:eastAsia="宋体" w:cs="宋体"/>
                <w:color w:val="000000" w:themeColor="text1"/>
                <w:sz w:val="20"/>
                <w:szCs w:val="20"/>
              </w:rPr>
            </w:pPr>
            <w:r>
              <w:rPr>
                <w:rFonts w:hint="eastAsia"/>
                <w:color w:val="000000" w:themeColor="text1"/>
                <w:sz w:val="20"/>
                <w:szCs w:val="20"/>
              </w:rPr>
              <w:t>　</w:t>
            </w:r>
          </w:p>
        </w:tc>
        <w:tc>
          <w:tcPr>
            <w:tcW w:w="1170" w:type="dxa"/>
            <w:tcBorders>
              <w:top w:val="nil"/>
              <w:left w:val="nil"/>
              <w:bottom w:val="single" w:color="auto" w:sz="4" w:space="0"/>
              <w:right w:val="single" w:color="auto" w:sz="4" w:space="0"/>
            </w:tcBorders>
            <w:shd w:val="clear" w:color="auto" w:fill="auto"/>
            <w:vAlign w:val="center"/>
          </w:tcPr>
          <w:p w14:paraId="2841AB1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62D3A0C">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167F523E">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《中华人民共和国基本卫生与健康促进法》第七条第三款、第八十六条第二款</w:t>
            </w:r>
            <w:r>
              <w:rPr>
                <w:rFonts w:ascii="Calibri" w:hAnsi="Calibri"/>
                <w:color w:val="000000" w:themeColor="text1"/>
                <w:sz w:val="20"/>
                <w:szCs w:val="20"/>
              </w:rPr>
              <w:br w:type="textWrapping"/>
            </w:r>
            <w:r>
              <w:rPr>
                <w:rFonts w:ascii="Calibri" w:hAnsi="Calibri"/>
                <w:color w:val="000000" w:themeColor="text1"/>
                <w:sz w:val="20"/>
                <w:szCs w:val="20"/>
              </w:rPr>
              <w:t>《中华人民共和国执业医师法》第四条第二款、第三十二条</w:t>
            </w:r>
            <w:r>
              <w:rPr>
                <w:rFonts w:ascii="Calibri" w:hAnsi="Calibri"/>
                <w:color w:val="000000" w:themeColor="text1"/>
                <w:sz w:val="20"/>
                <w:szCs w:val="20"/>
              </w:rPr>
              <w:br w:type="textWrapping"/>
            </w:r>
            <w:r>
              <w:rPr>
                <w:rFonts w:ascii="Calibri" w:hAnsi="Calibri"/>
                <w:color w:val="000000" w:themeColor="text1"/>
                <w:sz w:val="20"/>
                <w:szCs w:val="20"/>
              </w:rPr>
              <w:t>《中华人民共和国精神卫生法》第八条第一款</w:t>
            </w:r>
            <w:r>
              <w:rPr>
                <w:rFonts w:ascii="Calibri" w:hAnsi="Calibri"/>
                <w:color w:val="000000" w:themeColor="text1"/>
                <w:sz w:val="20"/>
                <w:szCs w:val="20"/>
              </w:rPr>
              <w:br w:type="textWrapping"/>
            </w:r>
            <w:r>
              <w:rPr>
                <w:rFonts w:ascii="Calibri" w:hAnsi="Calibri"/>
                <w:color w:val="000000" w:themeColor="text1"/>
                <w:sz w:val="20"/>
                <w:szCs w:val="20"/>
              </w:rPr>
              <w:t>《医疗机构管理条例》（国务院令第149号）第五条第二款、第四十条；</w:t>
            </w:r>
            <w:r>
              <w:rPr>
                <w:rFonts w:ascii="Calibri" w:hAnsi="Calibri"/>
                <w:color w:val="000000" w:themeColor="text1"/>
                <w:sz w:val="20"/>
                <w:szCs w:val="20"/>
              </w:rPr>
              <w:br w:type="textWrapping"/>
            </w:r>
            <w:r>
              <w:rPr>
                <w:rFonts w:ascii="Calibri" w:hAnsi="Calibri"/>
                <w:color w:val="000000" w:themeColor="text1"/>
                <w:sz w:val="20"/>
                <w:szCs w:val="20"/>
              </w:rPr>
              <w:t>《医疗机构管理条例实施细则》第七十条</w:t>
            </w:r>
            <w:r>
              <w:rPr>
                <w:rFonts w:ascii="Calibri" w:hAnsi="Calibri"/>
                <w:color w:val="000000" w:themeColor="text1"/>
                <w:sz w:val="20"/>
                <w:szCs w:val="20"/>
              </w:rPr>
              <w:br w:type="textWrapping"/>
            </w:r>
            <w:r>
              <w:rPr>
                <w:rFonts w:ascii="Calibri" w:hAnsi="Calibri"/>
                <w:color w:val="000000" w:themeColor="text1"/>
                <w:sz w:val="20"/>
                <w:szCs w:val="20"/>
              </w:rPr>
              <w:t>《医疗美容服务管理办法》第四条</w:t>
            </w:r>
            <w:r>
              <w:rPr>
                <w:rFonts w:ascii="Calibri" w:hAnsi="Calibri"/>
                <w:color w:val="000000" w:themeColor="text1"/>
                <w:sz w:val="20"/>
                <w:szCs w:val="20"/>
              </w:rPr>
              <w:br w:type="textWrapping"/>
            </w:r>
            <w:r>
              <w:rPr>
                <w:rFonts w:ascii="Calibri" w:hAnsi="Calibri"/>
                <w:color w:val="000000" w:themeColor="text1"/>
                <w:sz w:val="20"/>
                <w:szCs w:val="20"/>
              </w:rPr>
              <w:t>《人体器官移植条例》第四条第一款</w:t>
            </w:r>
            <w:r>
              <w:rPr>
                <w:rFonts w:ascii="Calibri" w:hAnsi="Calibri"/>
                <w:color w:val="000000" w:themeColor="text1"/>
                <w:sz w:val="20"/>
                <w:szCs w:val="20"/>
              </w:rPr>
              <w:br w:type="textWrapping"/>
            </w:r>
            <w:r>
              <w:rPr>
                <w:rFonts w:ascii="Calibri" w:hAnsi="Calibri"/>
                <w:color w:val="000000" w:themeColor="text1"/>
                <w:sz w:val="20"/>
                <w:szCs w:val="20"/>
              </w:rPr>
              <w:t>《麻醉药品和精神药品管理条例》第六十二条</w:t>
            </w:r>
            <w:r>
              <w:rPr>
                <w:rFonts w:ascii="Calibri" w:hAnsi="Calibri"/>
                <w:color w:val="000000" w:themeColor="text1"/>
                <w:sz w:val="20"/>
                <w:szCs w:val="20"/>
              </w:rPr>
              <w:br w:type="textWrapping"/>
            </w:r>
            <w:r>
              <w:rPr>
                <w:rFonts w:ascii="Calibri" w:hAnsi="Calibri"/>
                <w:color w:val="000000" w:themeColor="text1"/>
                <w:sz w:val="20"/>
                <w:szCs w:val="20"/>
              </w:rPr>
              <w:t>《处方管理办法》第三条第二款、第五十二条第一款</w:t>
            </w:r>
            <w:r>
              <w:rPr>
                <w:rFonts w:ascii="Calibri" w:hAnsi="Calibri"/>
                <w:color w:val="000000" w:themeColor="text1"/>
                <w:sz w:val="20"/>
                <w:szCs w:val="20"/>
              </w:rPr>
              <w:br w:type="textWrapping"/>
            </w:r>
            <w:r>
              <w:rPr>
                <w:rFonts w:ascii="Calibri" w:hAnsi="Calibri"/>
                <w:color w:val="000000" w:themeColor="text1"/>
                <w:sz w:val="20"/>
                <w:szCs w:val="20"/>
              </w:rPr>
              <w:t>《中外合资、合作医疗机构管理暂行办法》第五条第二款、第三十条第一款</w:t>
            </w:r>
            <w:r>
              <w:rPr>
                <w:rFonts w:ascii="Calibri" w:hAnsi="Calibri"/>
                <w:color w:val="000000" w:themeColor="text1"/>
                <w:sz w:val="20"/>
                <w:szCs w:val="20"/>
              </w:rPr>
              <w:br w:type="textWrapping"/>
            </w:r>
            <w:r>
              <w:rPr>
                <w:rFonts w:ascii="Calibri" w:hAnsi="Calibri"/>
                <w:color w:val="000000" w:themeColor="text1"/>
                <w:sz w:val="20"/>
                <w:szCs w:val="20"/>
              </w:rPr>
              <w:t>《戒毒医疗服务管理暂行办法》第四条第二款、第四十一条</w:t>
            </w:r>
            <w:r>
              <w:rPr>
                <w:rFonts w:ascii="Calibri" w:hAnsi="Calibri"/>
                <w:color w:val="000000" w:themeColor="text1"/>
                <w:sz w:val="20"/>
                <w:szCs w:val="20"/>
              </w:rPr>
              <w:br w:type="textWrapping"/>
            </w:r>
            <w:r>
              <w:rPr>
                <w:rFonts w:ascii="Calibri" w:hAnsi="Calibri"/>
                <w:color w:val="000000" w:themeColor="text1"/>
                <w:sz w:val="20"/>
                <w:szCs w:val="20"/>
              </w:rPr>
              <w:t>《抗菌药物临床应用管理办法》第三条第二款、第三十七条</w:t>
            </w:r>
            <w:r>
              <w:rPr>
                <w:rFonts w:ascii="Calibri" w:hAnsi="Calibri"/>
                <w:color w:val="000000" w:themeColor="text1"/>
                <w:sz w:val="20"/>
                <w:szCs w:val="20"/>
              </w:rPr>
              <w:br w:type="textWrapping"/>
            </w:r>
            <w:r>
              <w:rPr>
                <w:rFonts w:ascii="Calibri" w:hAnsi="Calibri"/>
                <w:color w:val="000000" w:themeColor="text1"/>
                <w:sz w:val="20"/>
                <w:szCs w:val="20"/>
              </w:rPr>
              <w:t>《医疗质量管理办法》第三条第二款、第三十七条</w:t>
            </w:r>
            <w:r>
              <w:rPr>
                <w:rFonts w:ascii="Calibri" w:hAnsi="Calibri"/>
                <w:color w:val="000000" w:themeColor="text1"/>
                <w:sz w:val="20"/>
                <w:szCs w:val="20"/>
              </w:rPr>
              <w:br w:type="textWrapping"/>
            </w:r>
            <w:r>
              <w:rPr>
                <w:rFonts w:ascii="Calibri" w:hAnsi="Calibri"/>
                <w:color w:val="000000" w:themeColor="text1"/>
                <w:sz w:val="20"/>
                <w:szCs w:val="20"/>
              </w:rPr>
              <w:t>《医疗机构临床用血管理办法》第二条</w:t>
            </w:r>
            <w:r>
              <w:rPr>
                <w:rFonts w:ascii="Calibri" w:hAnsi="Calibri"/>
                <w:color w:val="000000" w:themeColor="text1"/>
                <w:sz w:val="20"/>
                <w:szCs w:val="20"/>
              </w:rPr>
              <w:br w:type="textWrapping"/>
            </w:r>
            <w:r>
              <w:rPr>
                <w:rFonts w:ascii="Calibri" w:hAnsi="Calibri"/>
                <w:color w:val="000000" w:themeColor="text1"/>
                <w:sz w:val="20"/>
                <w:szCs w:val="20"/>
              </w:rPr>
              <w:t>《医疗纠纷预防和处理条例》第六条第一款</w:t>
            </w:r>
            <w:r>
              <w:rPr>
                <w:rFonts w:ascii="Calibri" w:hAnsi="Calibri"/>
                <w:color w:val="000000" w:themeColor="text1"/>
                <w:sz w:val="20"/>
                <w:szCs w:val="20"/>
              </w:rPr>
              <w:br w:type="textWrapping"/>
            </w:r>
            <w:r>
              <w:rPr>
                <w:rFonts w:ascii="Calibri" w:hAnsi="Calibri"/>
                <w:color w:val="000000" w:themeColor="text1"/>
                <w:sz w:val="20"/>
                <w:szCs w:val="20"/>
              </w:rPr>
              <w:t>《护士条例》第五条第二款</w:t>
            </w:r>
            <w:r>
              <w:rPr>
                <w:rFonts w:ascii="Calibri" w:hAnsi="Calibri"/>
                <w:color w:val="000000" w:themeColor="text1"/>
                <w:sz w:val="20"/>
                <w:szCs w:val="20"/>
              </w:rPr>
              <w:br w:type="textWrapping"/>
            </w:r>
            <w:r>
              <w:rPr>
                <w:rFonts w:ascii="Calibri" w:hAnsi="Calibri"/>
                <w:color w:val="000000" w:themeColor="text1"/>
                <w:sz w:val="20"/>
                <w:szCs w:val="20"/>
              </w:rPr>
              <w:t>《医疗器械监督管理条例》第三条第二款</w:t>
            </w:r>
            <w:r>
              <w:rPr>
                <w:rFonts w:ascii="Calibri" w:hAnsi="Calibri"/>
                <w:color w:val="000000" w:themeColor="text1"/>
                <w:sz w:val="20"/>
                <w:szCs w:val="20"/>
              </w:rPr>
              <w:br w:type="textWrapping"/>
            </w:r>
            <w:r>
              <w:rPr>
                <w:rFonts w:ascii="Calibri" w:hAnsi="Calibri"/>
                <w:color w:val="000000" w:themeColor="text1"/>
                <w:sz w:val="20"/>
                <w:szCs w:val="20"/>
              </w:rPr>
              <w:t>《医疗技术临床应用管理办法》第七条第二款</w:t>
            </w:r>
            <w:r>
              <w:rPr>
                <w:rFonts w:ascii="Calibri" w:hAnsi="Calibri"/>
                <w:color w:val="000000" w:themeColor="text1"/>
                <w:sz w:val="20"/>
                <w:szCs w:val="20"/>
              </w:rPr>
              <w:br w:type="textWrapping"/>
            </w:r>
            <w:r>
              <w:rPr>
                <w:rFonts w:ascii="Calibri" w:hAnsi="Calibri"/>
                <w:color w:val="000000" w:themeColor="text1"/>
                <w:sz w:val="20"/>
                <w:szCs w:val="20"/>
              </w:rPr>
              <w:t>《医疗广告管理办法》第四条第二款</w:t>
            </w:r>
            <w:r>
              <w:rPr>
                <w:rFonts w:ascii="Calibri" w:hAnsi="Calibri"/>
                <w:color w:val="000000" w:themeColor="text1"/>
                <w:sz w:val="20"/>
                <w:szCs w:val="20"/>
              </w:rPr>
              <w:br w:type="textWrapping"/>
            </w:r>
            <w:r>
              <w:rPr>
                <w:rFonts w:ascii="Calibri" w:hAnsi="Calibri"/>
                <w:color w:val="000000" w:themeColor="text1"/>
                <w:sz w:val="20"/>
                <w:szCs w:val="20"/>
              </w:rPr>
              <w:t>《医疗器械监督管理条例》第三条第二款</w:t>
            </w:r>
            <w:r>
              <w:rPr>
                <w:rFonts w:ascii="Calibri" w:hAnsi="Calibri"/>
                <w:color w:val="000000" w:themeColor="text1"/>
                <w:sz w:val="20"/>
                <w:szCs w:val="20"/>
              </w:rPr>
              <w:br w:type="textWrapping"/>
            </w:r>
            <w:r>
              <w:rPr>
                <w:rFonts w:ascii="Calibri" w:hAnsi="Calibri"/>
                <w:color w:val="000000" w:themeColor="text1"/>
                <w:sz w:val="20"/>
                <w:szCs w:val="20"/>
              </w:rPr>
              <w:t>《医疗机构评审办法》第八条</w:t>
            </w:r>
            <w:r>
              <w:rPr>
                <w:rFonts w:ascii="Calibri" w:hAnsi="Calibri"/>
                <w:color w:val="000000" w:themeColor="text1"/>
                <w:sz w:val="20"/>
                <w:szCs w:val="20"/>
              </w:rPr>
              <w:br w:type="textWrapping"/>
            </w:r>
            <w:r>
              <w:rPr>
                <w:rFonts w:ascii="Calibri" w:hAnsi="Calibri"/>
                <w:color w:val="000000" w:themeColor="text1"/>
                <w:sz w:val="20"/>
                <w:szCs w:val="20"/>
              </w:rPr>
              <w:t>《涉及人的生物医学研究伦理审查办法》第五条第三款</w:t>
            </w:r>
            <w:r>
              <w:rPr>
                <w:rFonts w:ascii="Calibri" w:hAnsi="Calibri"/>
                <w:color w:val="000000" w:themeColor="text1"/>
                <w:sz w:val="20"/>
                <w:szCs w:val="20"/>
              </w:rPr>
              <w:br w:type="textWrapping"/>
            </w:r>
            <w:r>
              <w:rPr>
                <w:rFonts w:ascii="Calibri" w:hAnsi="Calibri"/>
                <w:color w:val="000000" w:themeColor="text1"/>
                <w:sz w:val="20"/>
                <w:szCs w:val="20"/>
              </w:rPr>
              <w:t>《残疾预防和残疾人康复条例》第四条第二款</w:t>
            </w:r>
            <w:r>
              <w:rPr>
                <w:rFonts w:ascii="Calibri" w:hAnsi="Calibri"/>
                <w:color w:val="000000" w:themeColor="text1"/>
                <w:sz w:val="20"/>
                <w:szCs w:val="20"/>
              </w:rPr>
              <w:br w:type="textWrapping"/>
            </w:r>
            <w:r>
              <w:rPr>
                <w:rFonts w:ascii="Calibri" w:hAnsi="Calibri"/>
                <w:color w:val="000000" w:themeColor="text1"/>
                <w:sz w:val="20"/>
                <w:szCs w:val="20"/>
              </w:rPr>
              <w:t>《云南省医疗机构管理条例》第四条第一款、第四十一条</w:t>
            </w:r>
          </w:p>
        </w:tc>
        <w:tc>
          <w:tcPr>
            <w:tcW w:w="708" w:type="dxa"/>
            <w:tcBorders>
              <w:top w:val="nil"/>
              <w:left w:val="nil"/>
              <w:bottom w:val="single" w:color="auto" w:sz="4" w:space="0"/>
              <w:right w:val="single" w:color="auto" w:sz="4" w:space="0"/>
            </w:tcBorders>
            <w:shd w:val="clear" w:color="auto" w:fill="auto"/>
            <w:vAlign w:val="center"/>
          </w:tcPr>
          <w:p w14:paraId="1B97B75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DCCB0A9">
            <w:pPr>
              <w:widowControl/>
              <w:spacing w:line="240" w:lineRule="exact"/>
              <w:jc w:val="left"/>
              <w:rPr>
                <w:rFonts w:cs="宋体" w:asciiTheme="minorEastAsia" w:hAnsiTheme="minorEastAsia"/>
                <w:color w:val="000000" w:themeColor="text1"/>
                <w:kern w:val="0"/>
                <w:sz w:val="20"/>
                <w:szCs w:val="20"/>
              </w:rPr>
            </w:pPr>
          </w:p>
        </w:tc>
      </w:tr>
      <w:tr w14:paraId="6A779C2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41544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9D381A9">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3DDB2C3F">
            <w:pPr>
              <w:jc w:val="center"/>
              <w:rPr>
                <w:rFonts w:ascii="Calibri" w:hAnsi="Calibri" w:eastAsia="宋体" w:cs="宋体"/>
                <w:color w:val="000000" w:themeColor="text1"/>
                <w:sz w:val="20"/>
                <w:szCs w:val="20"/>
              </w:rPr>
            </w:pPr>
            <w:r>
              <w:rPr>
                <w:rFonts w:ascii="Calibri" w:hAnsi="Calibri"/>
                <w:color w:val="000000" w:themeColor="text1"/>
                <w:sz w:val="20"/>
                <w:szCs w:val="20"/>
              </w:rPr>
              <w:t>放射诊疗机构的监督检查</w:t>
            </w:r>
          </w:p>
        </w:tc>
        <w:tc>
          <w:tcPr>
            <w:tcW w:w="1884" w:type="dxa"/>
            <w:tcBorders>
              <w:top w:val="nil"/>
              <w:left w:val="nil"/>
              <w:bottom w:val="single" w:color="auto" w:sz="4" w:space="0"/>
              <w:right w:val="single" w:color="auto" w:sz="4" w:space="0"/>
            </w:tcBorders>
            <w:shd w:val="clear" w:color="auto" w:fill="auto"/>
            <w:vAlign w:val="center"/>
          </w:tcPr>
          <w:p w14:paraId="489AF9FF">
            <w:pPr>
              <w:jc w:val="center"/>
              <w:rPr>
                <w:rFonts w:ascii="Calibri" w:hAnsi="Calibri" w:eastAsia="宋体" w:cs="宋体"/>
                <w:color w:val="000000" w:themeColor="text1"/>
                <w:sz w:val="20"/>
                <w:szCs w:val="20"/>
              </w:rPr>
            </w:pPr>
            <w:r>
              <w:rPr>
                <w:rFonts w:ascii="Calibri" w:hAnsi="Calibri"/>
                <w:color w:val="000000" w:themeColor="text1"/>
                <w:sz w:val="20"/>
                <w:szCs w:val="20"/>
              </w:rPr>
              <w:t>1.执行法律、法规、规章、标准和规范等情况；</w:t>
            </w:r>
            <w:r>
              <w:rPr>
                <w:rFonts w:ascii="Calibri" w:hAnsi="Calibri"/>
                <w:color w:val="000000" w:themeColor="text1"/>
                <w:sz w:val="20"/>
                <w:szCs w:val="20"/>
              </w:rPr>
              <w:br w:type="textWrapping"/>
            </w:r>
            <w:r>
              <w:rPr>
                <w:rFonts w:ascii="Calibri" w:hAnsi="Calibri"/>
                <w:color w:val="000000" w:themeColor="text1"/>
                <w:sz w:val="20"/>
                <w:szCs w:val="20"/>
              </w:rPr>
              <w:t>2.放射诊疗规章制度和工作人员岗位责任制等制度的落实情况；</w:t>
            </w:r>
            <w:r>
              <w:rPr>
                <w:rFonts w:ascii="Calibri" w:hAnsi="Calibri"/>
                <w:color w:val="000000" w:themeColor="text1"/>
                <w:sz w:val="20"/>
                <w:szCs w:val="20"/>
              </w:rPr>
              <w:br w:type="textWrapping"/>
            </w:r>
            <w:r>
              <w:rPr>
                <w:rFonts w:ascii="Calibri" w:hAnsi="Calibri"/>
                <w:color w:val="000000" w:themeColor="text1"/>
                <w:sz w:val="20"/>
                <w:szCs w:val="20"/>
              </w:rPr>
              <w:t>3.职业健康监护制度和防护措施的落实情况；</w:t>
            </w:r>
            <w:r>
              <w:rPr>
                <w:rFonts w:ascii="Calibri" w:hAnsi="Calibri"/>
                <w:color w:val="000000" w:themeColor="text1"/>
                <w:sz w:val="20"/>
                <w:szCs w:val="20"/>
              </w:rPr>
              <w:br w:type="textWrapping"/>
            </w:r>
            <w:r>
              <w:rPr>
                <w:rFonts w:ascii="Calibri" w:hAnsi="Calibri"/>
                <w:color w:val="000000" w:themeColor="text1"/>
                <w:sz w:val="20"/>
                <w:szCs w:val="20"/>
              </w:rPr>
              <w:t>4.放射事件调查处理和报告情况。</w:t>
            </w:r>
          </w:p>
        </w:tc>
        <w:tc>
          <w:tcPr>
            <w:tcW w:w="756" w:type="dxa"/>
            <w:tcBorders>
              <w:top w:val="nil"/>
              <w:left w:val="nil"/>
              <w:bottom w:val="single" w:color="auto" w:sz="4" w:space="0"/>
              <w:right w:val="single" w:color="auto" w:sz="4" w:space="0"/>
            </w:tcBorders>
            <w:shd w:val="clear" w:color="auto" w:fill="auto"/>
            <w:vAlign w:val="center"/>
          </w:tcPr>
          <w:p w14:paraId="1930DA7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AF070A">
            <w:pPr>
              <w:jc w:val="center"/>
              <w:rPr>
                <w:rFonts w:ascii="Calibri" w:hAnsi="Calibri" w:eastAsia="宋体" w:cs="宋体"/>
                <w:color w:val="000000" w:themeColor="text1"/>
                <w:sz w:val="20"/>
                <w:szCs w:val="20"/>
              </w:rPr>
            </w:pPr>
            <w:r>
              <w:rPr>
                <w:rFonts w:ascii="Calibri" w:hAnsi="Calibri"/>
                <w:color w:val="000000" w:themeColor="text1"/>
                <w:sz w:val="20"/>
                <w:szCs w:val="20"/>
              </w:rPr>
              <w:t>放射诊疗机构</w:t>
            </w:r>
          </w:p>
        </w:tc>
        <w:tc>
          <w:tcPr>
            <w:tcW w:w="1170" w:type="dxa"/>
            <w:tcBorders>
              <w:top w:val="nil"/>
              <w:left w:val="nil"/>
              <w:bottom w:val="single" w:color="auto" w:sz="4" w:space="0"/>
              <w:right w:val="single" w:color="auto" w:sz="4" w:space="0"/>
            </w:tcBorders>
            <w:shd w:val="clear" w:color="auto" w:fill="auto"/>
            <w:vAlign w:val="center"/>
          </w:tcPr>
          <w:p w14:paraId="6E853F5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97F9294">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6FAEEA57">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《中华人民共和国职业病防治法（2018年修订）》第九条第三款、第六十二条</w:t>
            </w:r>
            <w:r>
              <w:rPr>
                <w:rFonts w:ascii="Calibri" w:hAnsi="Calibri"/>
                <w:color w:val="000000" w:themeColor="text1"/>
                <w:sz w:val="20"/>
                <w:szCs w:val="20"/>
              </w:rPr>
              <w:br w:type="textWrapping"/>
            </w:r>
            <w:r>
              <w:rPr>
                <w:rFonts w:ascii="Calibri" w:hAnsi="Calibri"/>
                <w:color w:val="000000" w:themeColor="text1"/>
                <w:sz w:val="20"/>
                <w:szCs w:val="20"/>
              </w:rPr>
              <w:t>《放射诊疗管理规定》2016(修订）第三条第二款、第三十四条</w:t>
            </w:r>
            <w:r>
              <w:rPr>
                <w:rFonts w:ascii="Calibri" w:hAnsi="Calibri"/>
                <w:color w:val="000000" w:themeColor="text1"/>
                <w:sz w:val="20"/>
                <w:szCs w:val="20"/>
              </w:rPr>
              <w:br w:type="textWrapping"/>
            </w:r>
            <w:r>
              <w:rPr>
                <w:rFonts w:ascii="Calibri" w:hAnsi="Calibri"/>
                <w:color w:val="000000" w:themeColor="text1"/>
                <w:sz w:val="20"/>
                <w:szCs w:val="20"/>
              </w:rPr>
              <w:t>《放射工作人员职业健康检查管理办法》第三条第二款</w:t>
            </w:r>
            <w:r>
              <w:rPr>
                <w:rFonts w:ascii="Calibri" w:hAnsi="Calibri"/>
                <w:color w:val="000000" w:themeColor="text1"/>
                <w:sz w:val="20"/>
                <w:szCs w:val="20"/>
              </w:rPr>
              <w:br w:type="textWrapping"/>
            </w:r>
            <w:r>
              <w:rPr>
                <w:rFonts w:ascii="Calibri" w:hAnsi="Calibri"/>
                <w:color w:val="000000" w:themeColor="text1"/>
                <w:sz w:val="20"/>
                <w:szCs w:val="20"/>
              </w:rPr>
              <w:t>《放射性同位素与射线装置安全和防护条例》第三条第三款、第四十六条第一款</w:t>
            </w:r>
          </w:p>
        </w:tc>
        <w:tc>
          <w:tcPr>
            <w:tcW w:w="708" w:type="dxa"/>
            <w:tcBorders>
              <w:top w:val="nil"/>
              <w:left w:val="nil"/>
              <w:bottom w:val="single" w:color="auto" w:sz="4" w:space="0"/>
              <w:right w:val="single" w:color="auto" w:sz="4" w:space="0"/>
            </w:tcBorders>
            <w:shd w:val="clear" w:color="auto" w:fill="auto"/>
            <w:vAlign w:val="center"/>
          </w:tcPr>
          <w:p w14:paraId="20D9B58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8269F2">
            <w:pPr>
              <w:widowControl/>
              <w:spacing w:line="240" w:lineRule="exact"/>
              <w:jc w:val="left"/>
              <w:rPr>
                <w:rFonts w:cs="宋体" w:asciiTheme="minorEastAsia" w:hAnsiTheme="minorEastAsia"/>
                <w:color w:val="000000" w:themeColor="text1"/>
                <w:kern w:val="0"/>
                <w:sz w:val="20"/>
                <w:szCs w:val="20"/>
              </w:rPr>
            </w:pPr>
          </w:p>
        </w:tc>
      </w:tr>
      <w:tr w14:paraId="0677A6E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FBE77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20F92E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0CE34453">
            <w:pPr>
              <w:jc w:val="center"/>
              <w:rPr>
                <w:rFonts w:ascii="Calibri" w:hAnsi="Calibri" w:eastAsia="宋体" w:cs="宋体"/>
                <w:color w:val="000000" w:themeColor="text1"/>
                <w:sz w:val="20"/>
                <w:szCs w:val="20"/>
              </w:rPr>
            </w:pPr>
            <w:r>
              <w:rPr>
                <w:rFonts w:ascii="Calibri" w:hAnsi="Calibri"/>
                <w:color w:val="000000" w:themeColor="text1"/>
                <w:sz w:val="20"/>
                <w:szCs w:val="20"/>
              </w:rPr>
              <w:t>对采供血机构的监督检查</w:t>
            </w:r>
          </w:p>
        </w:tc>
        <w:tc>
          <w:tcPr>
            <w:tcW w:w="1884" w:type="dxa"/>
            <w:tcBorders>
              <w:top w:val="nil"/>
              <w:left w:val="nil"/>
              <w:bottom w:val="single" w:color="auto" w:sz="4" w:space="0"/>
              <w:right w:val="single" w:color="auto" w:sz="4" w:space="0"/>
            </w:tcBorders>
            <w:shd w:val="clear" w:color="auto" w:fill="auto"/>
            <w:vAlign w:val="bottom"/>
          </w:tcPr>
          <w:p w14:paraId="2996C040">
            <w:pPr>
              <w:jc w:val="center"/>
              <w:rPr>
                <w:rFonts w:ascii="Calibri" w:hAnsi="Calibri" w:eastAsia="宋体" w:cs="宋体"/>
                <w:color w:val="000000" w:themeColor="text1"/>
                <w:sz w:val="20"/>
                <w:szCs w:val="20"/>
              </w:rPr>
            </w:pPr>
            <w:r>
              <w:rPr>
                <w:rFonts w:ascii="Calibri" w:hAnsi="Calibri"/>
                <w:color w:val="000000" w:themeColor="text1"/>
                <w:sz w:val="20"/>
                <w:szCs w:val="20"/>
              </w:rPr>
              <w:t>1.采供血机构及从业人员资质；</w:t>
            </w:r>
            <w:r>
              <w:rPr>
                <w:rFonts w:ascii="Calibri" w:hAnsi="Calibri"/>
                <w:color w:val="000000" w:themeColor="text1"/>
                <w:sz w:val="20"/>
                <w:szCs w:val="20"/>
              </w:rPr>
              <w:br w:type="textWrapping"/>
            </w:r>
            <w:r>
              <w:rPr>
                <w:rFonts w:ascii="Calibri" w:hAnsi="Calibri"/>
                <w:color w:val="000000" w:themeColor="text1"/>
                <w:sz w:val="20"/>
                <w:szCs w:val="20"/>
              </w:rPr>
              <w:t>2.按照批准的类别和项目开展执业的情况；</w:t>
            </w:r>
            <w:r>
              <w:rPr>
                <w:rFonts w:ascii="Calibri" w:hAnsi="Calibri"/>
                <w:color w:val="000000" w:themeColor="text1"/>
                <w:sz w:val="20"/>
                <w:szCs w:val="20"/>
              </w:rPr>
              <w:br w:type="textWrapping"/>
            </w:r>
            <w:r>
              <w:rPr>
                <w:rFonts w:ascii="Calibri" w:hAnsi="Calibri"/>
                <w:color w:val="000000" w:themeColor="text1"/>
                <w:sz w:val="20"/>
                <w:szCs w:val="20"/>
              </w:rPr>
              <w:t>3.法定传染病疫情报告；</w:t>
            </w:r>
            <w:r>
              <w:rPr>
                <w:rFonts w:ascii="Calibri" w:hAnsi="Calibri"/>
                <w:color w:val="000000" w:themeColor="text1"/>
                <w:sz w:val="20"/>
                <w:szCs w:val="20"/>
              </w:rPr>
              <w:br w:type="textWrapping"/>
            </w:r>
            <w:r>
              <w:rPr>
                <w:rFonts w:ascii="Calibri" w:hAnsi="Calibri"/>
                <w:color w:val="000000" w:themeColor="text1"/>
                <w:sz w:val="20"/>
                <w:szCs w:val="20"/>
              </w:rPr>
              <w:t>4.献血人员管理的情况；</w:t>
            </w:r>
            <w:r>
              <w:rPr>
                <w:rFonts w:ascii="Calibri" w:hAnsi="Calibri"/>
                <w:color w:val="000000" w:themeColor="text1"/>
                <w:sz w:val="20"/>
                <w:szCs w:val="20"/>
              </w:rPr>
              <w:br w:type="textWrapping"/>
            </w:r>
            <w:r>
              <w:rPr>
                <w:rFonts w:ascii="Calibri" w:hAnsi="Calibri"/>
                <w:color w:val="000000" w:themeColor="text1"/>
                <w:sz w:val="20"/>
                <w:szCs w:val="20"/>
              </w:rPr>
              <w:t>5.实验室管理情况；</w:t>
            </w:r>
            <w:r>
              <w:rPr>
                <w:rFonts w:ascii="Calibri" w:hAnsi="Calibri"/>
                <w:color w:val="000000" w:themeColor="text1"/>
                <w:sz w:val="20"/>
                <w:szCs w:val="20"/>
              </w:rPr>
              <w:br w:type="textWrapping"/>
            </w:r>
            <w:r>
              <w:rPr>
                <w:rFonts w:ascii="Calibri" w:hAnsi="Calibri"/>
                <w:color w:val="000000" w:themeColor="text1"/>
                <w:sz w:val="20"/>
                <w:szCs w:val="20"/>
              </w:rPr>
              <w:t>6.血液制备、包装、储存、配送的情况；</w:t>
            </w:r>
            <w:r>
              <w:rPr>
                <w:rFonts w:ascii="Calibri" w:hAnsi="Calibri"/>
                <w:color w:val="000000" w:themeColor="text1"/>
                <w:sz w:val="20"/>
                <w:szCs w:val="20"/>
              </w:rPr>
              <w:br w:type="textWrapping"/>
            </w:r>
            <w:r>
              <w:rPr>
                <w:rFonts w:ascii="Calibri" w:hAnsi="Calibri"/>
                <w:color w:val="000000" w:themeColor="text1"/>
                <w:sz w:val="20"/>
                <w:szCs w:val="20"/>
              </w:rPr>
              <w:t>7.医疗废物处理的情况。</w:t>
            </w:r>
          </w:p>
        </w:tc>
        <w:tc>
          <w:tcPr>
            <w:tcW w:w="756" w:type="dxa"/>
            <w:tcBorders>
              <w:top w:val="nil"/>
              <w:left w:val="nil"/>
              <w:bottom w:val="single" w:color="auto" w:sz="4" w:space="0"/>
              <w:right w:val="single" w:color="auto" w:sz="4" w:space="0"/>
            </w:tcBorders>
            <w:shd w:val="clear" w:color="auto" w:fill="auto"/>
            <w:vAlign w:val="center"/>
          </w:tcPr>
          <w:p w14:paraId="57E85C0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02C4DA">
            <w:pPr>
              <w:jc w:val="center"/>
              <w:rPr>
                <w:rFonts w:ascii="Calibri" w:hAnsi="Calibri" w:eastAsia="宋体" w:cs="宋体"/>
                <w:color w:val="000000" w:themeColor="text1"/>
                <w:sz w:val="20"/>
                <w:szCs w:val="20"/>
              </w:rPr>
            </w:pPr>
            <w:r>
              <w:rPr>
                <w:rFonts w:ascii="Calibri" w:hAnsi="Calibri"/>
                <w:color w:val="000000" w:themeColor="text1"/>
                <w:sz w:val="20"/>
                <w:szCs w:val="20"/>
              </w:rPr>
              <w:t>采供血机构</w:t>
            </w:r>
          </w:p>
        </w:tc>
        <w:tc>
          <w:tcPr>
            <w:tcW w:w="1170" w:type="dxa"/>
            <w:tcBorders>
              <w:top w:val="nil"/>
              <w:left w:val="nil"/>
              <w:bottom w:val="single" w:color="auto" w:sz="4" w:space="0"/>
              <w:right w:val="single" w:color="auto" w:sz="4" w:space="0"/>
            </w:tcBorders>
            <w:shd w:val="clear" w:color="auto" w:fill="auto"/>
            <w:vAlign w:val="center"/>
          </w:tcPr>
          <w:p w14:paraId="2D43517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241C4C9">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bottom"/>
          </w:tcPr>
          <w:p w14:paraId="5D46708E">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《中华人民共和国传染病防治法》 （2013年6月第二次修正）第五十三条第一款第三项</w:t>
            </w:r>
            <w:r>
              <w:rPr>
                <w:rFonts w:ascii="Calibri" w:hAnsi="Calibri"/>
                <w:color w:val="000000" w:themeColor="text1"/>
                <w:sz w:val="20"/>
                <w:szCs w:val="20"/>
              </w:rPr>
              <w:br w:type="textWrapping"/>
            </w:r>
            <w:r>
              <w:rPr>
                <w:rFonts w:ascii="Calibri" w:hAnsi="Calibri"/>
                <w:color w:val="000000" w:themeColor="text1"/>
                <w:sz w:val="20"/>
                <w:szCs w:val="20"/>
              </w:rPr>
              <w:t>《中华人民共和国献血法》第四条第一款</w:t>
            </w:r>
            <w:r>
              <w:rPr>
                <w:rFonts w:ascii="Calibri" w:hAnsi="Calibri"/>
                <w:color w:val="000000" w:themeColor="text1"/>
                <w:sz w:val="20"/>
                <w:szCs w:val="20"/>
              </w:rPr>
              <w:br w:type="textWrapping"/>
            </w:r>
            <w:r>
              <w:rPr>
                <w:rFonts w:ascii="Calibri" w:hAnsi="Calibri"/>
                <w:color w:val="000000" w:themeColor="text1"/>
                <w:sz w:val="20"/>
                <w:szCs w:val="20"/>
              </w:rPr>
              <w:t xml:space="preserve">《血站管理办法》（2017年12月修改）第六条第二款、第五十条 </w:t>
            </w:r>
            <w:r>
              <w:rPr>
                <w:rFonts w:ascii="Calibri" w:hAnsi="Calibri"/>
                <w:color w:val="000000" w:themeColor="text1"/>
                <w:sz w:val="20"/>
                <w:szCs w:val="20"/>
              </w:rPr>
              <w:br w:type="textWrapping"/>
            </w:r>
            <w:r>
              <w:rPr>
                <w:rFonts w:ascii="Calibri" w:hAnsi="Calibri"/>
                <w:color w:val="000000" w:themeColor="text1"/>
                <w:sz w:val="20"/>
                <w:szCs w:val="20"/>
              </w:rPr>
              <w:t>《单采血浆站管理办法》第五条第二款、第五十二条</w:t>
            </w:r>
            <w:r>
              <w:rPr>
                <w:rFonts w:ascii="Calibri" w:hAnsi="Calibri"/>
                <w:color w:val="000000" w:themeColor="text1"/>
                <w:sz w:val="20"/>
                <w:szCs w:val="20"/>
              </w:rPr>
              <w:br w:type="textWrapping"/>
            </w:r>
            <w:r>
              <w:rPr>
                <w:rFonts w:ascii="Calibri" w:hAnsi="Calibri"/>
                <w:color w:val="000000" w:themeColor="text1"/>
                <w:sz w:val="20"/>
                <w:szCs w:val="20"/>
              </w:rPr>
              <w:t>《血液制品管理条例》第三条第二款、第三十条第一款</w:t>
            </w:r>
          </w:p>
        </w:tc>
        <w:tc>
          <w:tcPr>
            <w:tcW w:w="708" w:type="dxa"/>
            <w:tcBorders>
              <w:top w:val="nil"/>
              <w:left w:val="nil"/>
              <w:bottom w:val="single" w:color="auto" w:sz="4" w:space="0"/>
              <w:right w:val="single" w:color="auto" w:sz="4" w:space="0"/>
            </w:tcBorders>
            <w:shd w:val="clear" w:color="auto" w:fill="auto"/>
            <w:vAlign w:val="center"/>
          </w:tcPr>
          <w:p w14:paraId="50244EA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32D2A6D">
            <w:pPr>
              <w:widowControl/>
              <w:spacing w:line="240" w:lineRule="exact"/>
              <w:jc w:val="left"/>
              <w:rPr>
                <w:rFonts w:cs="宋体" w:asciiTheme="minorEastAsia" w:hAnsiTheme="minorEastAsia"/>
                <w:color w:val="000000" w:themeColor="text1"/>
                <w:kern w:val="0"/>
                <w:sz w:val="20"/>
                <w:szCs w:val="20"/>
              </w:rPr>
            </w:pPr>
          </w:p>
        </w:tc>
      </w:tr>
      <w:tr w14:paraId="09DD531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94753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CD631B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148C98F1">
            <w:pPr>
              <w:jc w:val="center"/>
              <w:rPr>
                <w:rFonts w:ascii="Calibri" w:hAnsi="Calibri" w:eastAsia="宋体" w:cs="宋体"/>
                <w:color w:val="000000" w:themeColor="text1"/>
                <w:sz w:val="20"/>
                <w:szCs w:val="20"/>
              </w:rPr>
            </w:pPr>
            <w:r>
              <w:rPr>
                <w:rFonts w:ascii="Calibri" w:hAnsi="Calibri"/>
                <w:color w:val="000000" w:themeColor="text1"/>
                <w:sz w:val="20"/>
                <w:szCs w:val="20"/>
              </w:rPr>
              <w:t>对职业健康检查、职业病诊断机构的监督检查</w:t>
            </w:r>
          </w:p>
        </w:tc>
        <w:tc>
          <w:tcPr>
            <w:tcW w:w="1884" w:type="dxa"/>
            <w:tcBorders>
              <w:top w:val="nil"/>
              <w:left w:val="nil"/>
              <w:bottom w:val="single" w:color="auto" w:sz="4" w:space="0"/>
              <w:right w:val="single" w:color="auto" w:sz="4" w:space="0"/>
            </w:tcBorders>
            <w:shd w:val="clear" w:color="auto" w:fill="auto"/>
            <w:vAlign w:val="center"/>
          </w:tcPr>
          <w:p w14:paraId="3F188067">
            <w:pPr>
              <w:jc w:val="center"/>
              <w:rPr>
                <w:rFonts w:ascii="Calibri" w:hAnsi="Calibri" w:eastAsia="宋体" w:cs="宋体"/>
                <w:color w:val="000000" w:themeColor="text1"/>
                <w:sz w:val="20"/>
                <w:szCs w:val="20"/>
              </w:rPr>
            </w:pPr>
            <w:r>
              <w:rPr>
                <w:rFonts w:ascii="Calibri" w:hAnsi="Calibri"/>
                <w:color w:val="000000" w:themeColor="text1"/>
                <w:sz w:val="20"/>
                <w:szCs w:val="20"/>
              </w:rPr>
              <w:br w:type="textWrapping"/>
            </w:r>
            <w:r>
              <w:rPr>
                <w:rFonts w:hint="eastAsia"/>
                <w:color w:val="000000" w:themeColor="text1"/>
                <w:sz w:val="20"/>
                <w:szCs w:val="20"/>
              </w:rPr>
              <w:t>职业健康检查机构：</w:t>
            </w:r>
            <w:r>
              <w:rPr>
                <w:rFonts w:ascii="Calibri" w:hAnsi="Calibri"/>
                <w:color w:val="000000" w:themeColor="text1"/>
                <w:sz w:val="20"/>
                <w:szCs w:val="20"/>
              </w:rPr>
              <w:t>1.</w:t>
            </w:r>
            <w:r>
              <w:rPr>
                <w:rFonts w:hint="eastAsia"/>
                <w:color w:val="000000" w:themeColor="text1"/>
                <w:sz w:val="20"/>
                <w:szCs w:val="20"/>
              </w:rPr>
              <w:t>相关法律法规、标准的执行情况；</w:t>
            </w:r>
            <w:r>
              <w:rPr>
                <w:rFonts w:ascii="Calibri" w:hAnsi="Calibri"/>
                <w:color w:val="000000" w:themeColor="text1"/>
                <w:sz w:val="20"/>
                <w:szCs w:val="20"/>
              </w:rPr>
              <w:t>2.</w:t>
            </w:r>
            <w:r>
              <w:rPr>
                <w:rFonts w:hint="eastAsia"/>
                <w:color w:val="000000" w:themeColor="text1"/>
                <w:sz w:val="20"/>
                <w:szCs w:val="20"/>
              </w:rPr>
              <w:t>按照备案的类别和项目开展职业健康检查工作的情况；</w:t>
            </w:r>
            <w:r>
              <w:rPr>
                <w:rFonts w:ascii="Calibri" w:hAnsi="Calibri"/>
                <w:color w:val="000000" w:themeColor="text1"/>
                <w:sz w:val="20"/>
                <w:szCs w:val="20"/>
              </w:rPr>
              <w:t>3.</w:t>
            </w:r>
            <w:r>
              <w:rPr>
                <w:rFonts w:hint="eastAsia"/>
                <w:color w:val="000000" w:themeColor="text1"/>
                <w:sz w:val="20"/>
                <w:szCs w:val="20"/>
              </w:rPr>
              <w:t>外出职业健康检查工作情况；</w:t>
            </w:r>
            <w:r>
              <w:rPr>
                <w:rFonts w:ascii="Calibri" w:hAnsi="Calibri"/>
                <w:color w:val="000000" w:themeColor="text1"/>
                <w:sz w:val="20"/>
                <w:szCs w:val="20"/>
              </w:rPr>
              <w:t>4.</w:t>
            </w:r>
            <w:r>
              <w:rPr>
                <w:rFonts w:hint="eastAsia"/>
                <w:color w:val="000000" w:themeColor="text1"/>
                <w:sz w:val="20"/>
                <w:szCs w:val="20"/>
              </w:rPr>
              <w:t>职业健康检查质量控制情况；</w:t>
            </w:r>
            <w:r>
              <w:rPr>
                <w:rFonts w:ascii="Calibri" w:hAnsi="Calibri"/>
                <w:color w:val="000000" w:themeColor="text1"/>
                <w:sz w:val="20"/>
                <w:szCs w:val="20"/>
              </w:rPr>
              <w:t>5.</w:t>
            </w:r>
            <w:r>
              <w:rPr>
                <w:rFonts w:hint="eastAsia"/>
                <w:color w:val="000000" w:themeColor="text1"/>
                <w:sz w:val="20"/>
                <w:szCs w:val="20"/>
              </w:rPr>
              <w:t>职业健康检查结果、疑似职业病的报告与告知以及职业健康检查信息报告情况；</w:t>
            </w:r>
            <w:r>
              <w:rPr>
                <w:rFonts w:ascii="Calibri" w:hAnsi="Calibri"/>
                <w:color w:val="000000" w:themeColor="text1"/>
                <w:sz w:val="20"/>
                <w:szCs w:val="20"/>
              </w:rPr>
              <w:t>6.</w:t>
            </w:r>
            <w:r>
              <w:rPr>
                <w:rFonts w:hint="eastAsia"/>
                <w:color w:val="000000" w:themeColor="text1"/>
                <w:sz w:val="20"/>
                <w:szCs w:val="20"/>
              </w:rPr>
              <w:t>职业健康检查档案管理情况等。</w:t>
            </w:r>
            <w:r>
              <w:rPr>
                <w:rFonts w:hint="eastAsia"/>
                <w:color w:val="000000" w:themeColor="text1"/>
                <w:sz w:val="20"/>
                <w:szCs w:val="20"/>
              </w:rPr>
              <w:br w:type="textWrapping"/>
            </w:r>
            <w:r>
              <w:rPr>
                <w:rFonts w:hint="eastAsia"/>
                <w:color w:val="000000" w:themeColor="text1"/>
                <w:sz w:val="20"/>
                <w:szCs w:val="20"/>
              </w:rPr>
              <w:t>职业病诊断机构：</w:t>
            </w:r>
            <w:r>
              <w:rPr>
                <w:rFonts w:ascii="Calibri" w:hAnsi="Calibri"/>
                <w:color w:val="000000" w:themeColor="text1"/>
                <w:sz w:val="20"/>
                <w:szCs w:val="20"/>
              </w:rPr>
              <w:t>1.</w:t>
            </w:r>
            <w:r>
              <w:rPr>
                <w:rFonts w:hint="eastAsia"/>
                <w:color w:val="000000" w:themeColor="text1"/>
                <w:sz w:val="20"/>
                <w:szCs w:val="20"/>
              </w:rPr>
              <w:t>法律法规、标准的执行情况；</w:t>
            </w:r>
            <w:r>
              <w:rPr>
                <w:rFonts w:ascii="Calibri" w:hAnsi="Calibri"/>
                <w:color w:val="000000" w:themeColor="text1"/>
                <w:sz w:val="20"/>
                <w:szCs w:val="20"/>
              </w:rPr>
              <w:t>2.</w:t>
            </w:r>
            <w:r>
              <w:rPr>
                <w:rFonts w:hint="eastAsia"/>
                <w:color w:val="000000" w:themeColor="text1"/>
                <w:sz w:val="20"/>
                <w:szCs w:val="20"/>
              </w:rPr>
              <w:t>规章制度建立情况；</w:t>
            </w:r>
            <w:r>
              <w:rPr>
                <w:rFonts w:ascii="Calibri" w:hAnsi="Calibri"/>
                <w:color w:val="000000" w:themeColor="text1"/>
                <w:sz w:val="20"/>
                <w:szCs w:val="20"/>
              </w:rPr>
              <w:t>3.</w:t>
            </w:r>
            <w:r>
              <w:rPr>
                <w:rFonts w:hint="eastAsia"/>
                <w:color w:val="000000" w:themeColor="text1"/>
                <w:sz w:val="20"/>
                <w:szCs w:val="20"/>
              </w:rPr>
              <w:t>人员、岗位职责落实和培训等情况；</w:t>
            </w:r>
            <w:r>
              <w:rPr>
                <w:rFonts w:ascii="Calibri" w:hAnsi="Calibri"/>
                <w:color w:val="000000" w:themeColor="text1"/>
                <w:sz w:val="20"/>
                <w:szCs w:val="20"/>
              </w:rPr>
              <w:t>4.</w:t>
            </w:r>
            <w:r>
              <w:rPr>
                <w:rFonts w:hint="eastAsia"/>
                <w:color w:val="000000" w:themeColor="text1"/>
                <w:sz w:val="20"/>
                <w:szCs w:val="20"/>
              </w:rPr>
              <w:t>职业病报告情况等。</w:t>
            </w:r>
          </w:p>
        </w:tc>
        <w:tc>
          <w:tcPr>
            <w:tcW w:w="756" w:type="dxa"/>
            <w:tcBorders>
              <w:top w:val="nil"/>
              <w:left w:val="nil"/>
              <w:bottom w:val="single" w:color="auto" w:sz="4" w:space="0"/>
              <w:right w:val="single" w:color="auto" w:sz="4" w:space="0"/>
            </w:tcBorders>
            <w:shd w:val="clear" w:color="auto" w:fill="auto"/>
            <w:vAlign w:val="center"/>
          </w:tcPr>
          <w:p w14:paraId="6118F4B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CC6EB19">
            <w:pPr>
              <w:jc w:val="center"/>
              <w:rPr>
                <w:rFonts w:ascii="Calibri" w:hAnsi="Calibri" w:eastAsia="宋体" w:cs="宋体"/>
                <w:color w:val="000000" w:themeColor="text1"/>
                <w:sz w:val="20"/>
                <w:szCs w:val="20"/>
              </w:rPr>
            </w:pPr>
            <w:r>
              <w:rPr>
                <w:rFonts w:ascii="Calibri" w:hAnsi="Calibri"/>
                <w:color w:val="000000" w:themeColor="text1"/>
                <w:sz w:val="20"/>
                <w:szCs w:val="20"/>
              </w:rPr>
              <w:t>职业病健康检查机构、职业病诊断机构、机构</w:t>
            </w:r>
          </w:p>
        </w:tc>
        <w:tc>
          <w:tcPr>
            <w:tcW w:w="1170" w:type="dxa"/>
            <w:tcBorders>
              <w:top w:val="nil"/>
              <w:left w:val="nil"/>
              <w:bottom w:val="single" w:color="auto" w:sz="4" w:space="0"/>
              <w:right w:val="single" w:color="auto" w:sz="4" w:space="0"/>
            </w:tcBorders>
            <w:shd w:val="clear" w:color="auto" w:fill="auto"/>
            <w:vAlign w:val="center"/>
          </w:tcPr>
          <w:p w14:paraId="2ADD6367">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AFD656A">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56AAA6">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《中华人民共和国职业病防治法（2018年修订）》第九条第三款、第四十二条、第六十二条</w:t>
            </w:r>
            <w:r>
              <w:rPr>
                <w:rFonts w:ascii="Calibri" w:hAnsi="Calibri"/>
                <w:color w:val="000000" w:themeColor="text1"/>
                <w:sz w:val="20"/>
                <w:szCs w:val="20"/>
              </w:rPr>
              <w:br w:type="textWrapping"/>
            </w:r>
            <w:r>
              <w:rPr>
                <w:rFonts w:ascii="Calibri" w:hAnsi="Calibri"/>
                <w:color w:val="000000" w:themeColor="text1"/>
                <w:sz w:val="20"/>
                <w:szCs w:val="20"/>
              </w:rPr>
              <w:t>《职业健康检查管理办法》第三条第二款、第二十一条、二十二条</w:t>
            </w:r>
            <w:r>
              <w:rPr>
                <w:rFonts w:ascii="Calibri" w:hAnsi="Calibri"/>
                <w:color w:val="000000" w:themeColor="text1"/>
                <w:sz w:val="20"/>
                <w:szCs w:val="20"/>
              </w:rPr>
              <w:br w:type="textWrapping"/>
            </w:r>
            <w:r>
              <w:rPr>
                <w:rFonts w:ascii="Calibri" w:hAnsi="Calibri"/>
                <w:color w:val="000000" w:themeColor="text1"/>
                <w:sz w:val="20"/>
                <w:szCs w:val="20"/>
              </w:rPr>
              <w:t>《职业病诊断与鉴定管理办法》第五十二条、第五十三条</w:t>
            </w:r>
          </w:p>
        </w:tc>
        <w:tc>
          <w:tcPr>
            <w:tcW w:w="708" w:type="dxa"/>
            <w:tcBorders>
              <w:top w:val="nil"/>
              <w:left w:val="nil"/>
              <w:bottom w:val="single" w:color="auto" w:sz="4" w:space="0"/>
              <w:right w:val="single" w:color="auto" w:sz="4" w:space="0"/>
            </w:tcBorders>
            <w:shd w:val="clear" w:color="auto" w:fill="auto"/>
            <w:vAlign w:val="center"/>
          </w:tcPr>
          <w:p w14:paraId="38A4182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BFCB86">
            <w:pPr>
              <w:widowControl/>
              <w:spacing w:line="240" w:lineRule="exact"/>
              <w:jc w:val="left"/>
              <w:rPr>
                <w:rFonts w:cs="宋体" w:asciiTheme="minorEastAsia" w:hAnsiTheme="minorEastAsia"/>
                <w:color w:val="000000" w:themeColor="text1"/>
                <w:kern w:val="0"/>
                <w:sz w:val="20"/>
                <w:szCs w:val="20"/>
              </w:rPr>
            </w:pPr>
          </w:p>
        </w:tc>
      </w:tr>
      <w:tr w14:paraId="4B5D55C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9EB93A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73DC93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6979C12F">
            <w:pPr>
              <w:jc w:val="center"/>
              <w:rPr>
                <w:rFonts w:ascii="Calibri" w:hAnsi="Calibri" w:eastAsia="宋体" w:cs="宋体"/>
                <w:color w:val="000000" w:themeColor="text1"/>
                <w:sz w:val="20"/>
                <w:szCs w:val="20"/>
              </w:rPr>
            </w:pPr>
            <w:r>
              <w:rPr>
                <w:rFonts w:ascii="Calibri" w:hAnsi="Calibri"/>
                <w:color w:val="000000" w:themeColor="text1"/>
                <w:sz w:val="20"/>
                <w:szCs w:val="20"/>
              </w:rPr>
              <w:t>对母婴保健、计划生育技术服务机构的监督检查</w:t>
            </w:r>
          </w:p>
        </w:tc>
        <w:tc>
          <w:tcPr>
            <w:tcW w:w="1884" w:type="dxa"/>
            <w:tcBorders>
              <w:top w:val="nil"/>
              <w:left w:val="nil"/>
              <w:bottom w:val="single" w:color="auto" w:sz="4" w:space="0"/>
              <w:right w:val="single" w:color="auto" w:sz="4" w:space="0"/>
            </w:tcBorders>
            <w:shd w:val="clear" w:color="auto" w:fill="auto"/>
            <w:vAlign w:val="center"/>
          </w:tcPr>
          <w:p w14:paraId="6F3428EE">
            <w:pPr>
              <w:jc w:val="center"/>
              <w:rPr>
                <w:rFonts w:ascii="Calibri" w:hAnsi="Calibri" w:eastAsia="宋体" w:cs="宋体"/>
                <w:color w:val="000000" w:themeColor="text1"/>
                <w:sz w:val="20"/>
                <w:szCs w:val="20"/>
              </w:rPr>
            </w:pPr>
            <w:r>
              <w:rPr>
                <w:rFonts w:ascii="Calibri" w:hAnsi="Calibri"/>
                <w:color w:val="000000" w:themeColor="text1"/>
                <w:sz w:val="20"/>
                <w:szCs w:val="20"/>
              </w:rPr>
              <w:t>母婴保健技术服务机构：1.相关法律法规、标准、规范的执行情况；2.按照批准的类别和项目开展母婴保健技术服务工作的情况；3.从事母婴保健技术服务人员资质情况；4.开展母婴保健技术的管理情况等。</w:t>
            </w:r>
            <w:r>
              <w:rPr>
                <w:rFonts w:ascii="Calibri" w:hAnsi="Calibri"/>
                <w:color w:val="000000" w:themeColor="text1"/>
                <w:sz w:val="20"/>
                <w:szCs w:val="20"/>
              </w:rPr>
              <w:br w:type="textWrapping"/>
            </w:r>
            <w:r>
              <w:rPr>
                <w:rFonts w:ascii="Calibri" w:hAnsi="Calibri"/>
                <w:color w:val="000000" w:themeColor="text1"/>
                <w:sz w:val="20"/>
                <w:szCs w:val="20"/>
              </w:rPr>
              <w:t>医疗卫生机构：1.非法实施计划生育手术情况；2.开展非医学需要的胎儿性别鉴定和选择性别人工终止妊娠情况。</w:t>
            </w:r>
          </w:p>
        </w:tc>
        <w:tc>
          <w:tcPr>
            <w:tcW w:w="756" w:type="dxa"/>
            <w:tcBorders>
              <w:top w:val="nil"/>
              <w:left w:val="nil"/>
              <w:bottom w:val="single" w:color="auto" w:sz="4" w:space="0"/>
              <w:right w:val="single" w:color="auto" w:sz="4" w:space="0"/>
            </w:tcBorders>
            <w:shd w:val="clear" w:color="auto" w:fill="auto"/>
            <w:vAlign w:val="center"/>
          </w:tcPr>
          <w:p w14:paraId="432E31D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D79806">
            <w:pPr>
              <w:jc w:val="center"/>
              <w:rPr>
                <w:rFonts w:ascii="Calibri" w:hAnsi="Calibri" w:eastAsia="宋体" w:cs="宋体"/>
                <w:color w:val="000000" w:themeColor="text1"/>
                <w:sz w:val="20"/>
                <w:szCs w:val="20"/>
              </w:rPr>
            </w:pPr>
            <w:r>
              <w:rPr>
                <w:rFonts w:ascii="Calibri" w:hAnsi="Calibri"/>
                <w:color w:val="000000" w:themeColor="text1"/>
                <w:sz w:val="20"/>
                <w:szCs w:val="20"/>
              </w:rPr>
              <w:t>区辖区内母婴保健技术服务机构</w:t>
            </w:r>
          </w:p>
        </w:tc>
        <w:tc>
          <w:tcPr>
            <w:tcW w:w="1170" w:type="dxa"/>
            <w:tcBorders>
              <w:top w:val="nil"/>
              <w:left w:val="nil"/>
              <w:bottom w:val="single" w:color="auto" w:sz="4" w:space="0"/>
              <w:right w:val="single" w:color="auto" w:sz="4" w:space="0"/>
            </w:tcBorders>
            <w:shd w:val="clear" w:color="auto" w:fill="auto"/>
            <w:vAlign w:val="center"/>
          </w:tcPr>
          <w:p w14:paraId="5F2F3874">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1E50E19">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58E5BA">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《中华人民共和国母婴保健法</w:t>
            </w:r>
            <w:bookmarkStart w:id="0" w:name="_GoBack"/>
            <w:bookmarkEnd w:id="0"/>
            <w:r>
              <w:rPr>
                <w:rFonts w:ascii="Calibri" w:hAnsi="Calibri"/>
                <w:color w:val="000000" w:themeColor="text1"/>
                <w:sz w:val="20"/>
                <w:szCs w:val="20"/>
              </w:rPr>
              <w:t>》第二十九条</w:t>
            </w:r>
            <w:r>
              <w:rPr>
                <w:rFonts w:ascii="Calibri" w:hAnsi="Calibri"/>
                <w:color w:val="000000" w:themeColor="text1"/>
                <w:sz w:val="20"/>
                <w:szCs w:val="20"/>
              </w:rPr>
              <w:br w:type="textWrapping"/>
            </w:r>
            <w:r>
              <w:rPr>
                <w:rFonts w:ascii="Calibri" w:hAnsi="Calibri"/>
                <w:color w:val="000000" w:themeColor="text1"/>
                <w:sz w:val="20"/>
                <w:szCs w:val="20"/>
              </w:rPr>
              <w:t>《中华人民共和国人口与计划生育法》第六条</w:t>
            </w:r>
            <w:r>
              <w:rPr>
                <w:rFonts w:ascii="Calibri" w:hAnsi="Calibri"/>
                <w:color w:val="000000" w:themeColor="text1"/>
                <w:sz w:val="20"/>
                <w:szCs w:val="20"/>
              </w:rPr>
              <w:br w:type="textWrapping"/>
            </w:r>
            <w:r>
              <w:rPr>
                <w:rFonts w:ascii="Calibri" w:hAnsi="Calibri"/>
                <w:color w:val="000000" w:themeColor="text1"/>
                <w:sz w:val="20"/>
                <w:szCs w:val="20"/>
              </w:rPr>
              <w:t>《中华人民共和国母婴保健法实施办法》第三十四条</w:t>
            </w:r>
            <w:r>
              <w:rPr>
                <w:rFonts w:ascii="Calibri" w:hAnsi="Calibri"/>
                <w:color w:val="000000" w:themeColor="text1"/>
                <w:sz w:val="20"/>
                <w:szCs w:val="20"/>
              </w:rPr>
              <w:br w:type="textWrapping"/>
            </w:r>
            <w:r>
              <w:rPr>
                <w:rFonts w:ascii="Calibri" w:hAnsi="Calibri"/>
                <w:color w:val="000000" w:themeColor="text1"/>
                <w:sz w:val="20"/>
                <w:szCs w:val="20"/>
              </w:rPr>
              <w:t>《计划生育技术服务管理条例》（2004年12月修订）第三十一条</w:t>
            </w:r>
            <w:r>
              <w:rPr>
                <w:rFonts w:ascii="Calibri" w:hAnsi="Calibri"/>
                <w:color w:val="000000" w:themeColor="text1"/>
                <w:sz w:val="20"/>
                <w:szCs w:val="20"/>
              </w:rPr>
              <w:br w:type="textWrapping"/>
            </w:r>
            <w:r>
              <w:rPr>
                <w:rFonts w:ascii="Calibri" w:hAnsi="Calibri"/>
                <w:color w:val="000000" w:themeColor="text1"/>
                <w:sz w:val="20"/>
                <w:szCs w:val="20"/>
              </w:rPr>
              <w:t>《计划生育技术服务管理条例实施细则》第四十条</w:t>
            </w:r>
            <w:r>
              <w:rPr>
                <w:rFonts w:ascii="Calibri" w:hAnsi="Calibri"/>
                <w:color w:val="000000" w:themeColor="text1"/>
                <w:sz w:val="20"/>
                <w:szCs w:val="20"/>
              </w:rPr>
              <w:br w:type="textWrapping"/>
            </w:r>
            <w:r>
              <w:rPr>
                <w:rFonts w:ascii="Calibri" w:hAnsi="Calibri"/>
                <w:color w:val="000000" w:themeColor="text1"/>
                <w:sz w:val="20"/>
                <w:szCs w:val="20"/>
              </w:rPr>
              <w:t>《产前诊断技术管理办法》第七条第四款</w:t>
            </w:r>
            <w:r>
              <w:rPr>
                <w:rFonts w:ascii="Calibri" w:hAnsi="Calibri"/>
                <w:color w:val="000000" w:themeColor="text1"/>
                <w:sz w:val="20"/>
                <w:szCs w:val="20"/>
              </w:rPr>
              <w:br w:type="textWrapping"/>
            </w:r>
            <w:r>
              <w:rPr>
                <w:rFonts w:ascii="Calibri" w:hAnsi="Calibri"/>
                <w:color w:val="000000" w:themeColor="text1"/>
                <w:sz w:val="20"/>
                <w:szCs w:val="20"/>
              </w:rPr>
              <w:t>《禁止非医学需要的胎儿性别鉴定和选择性别人工终止妊娠的规定》第五条</w:t>
            </w:r>
            <w:r>
              <w:rPr>
                <w:rFonts w:ascii="Calibri" w:hAnsi="Calibri"/>
                <w:color w:val="000000" w:themeColor="text1"/>
                <w:sz w:val="20"/>
                <w:szCs w:val="20"/>
              </w:rPr>
              <w:br w:type="textWrapping"/>
            </w:r>
            <w:r>
              <w:rPr>
                <w:rFonts w:ascii="Calibri" w:hAnsi="Calibri"/>
                <w:color w:val="000000" w:themeColor="text1"/>
                <w:sz w:val="20"/>
                <w:szCs w:val="20"/>
              </w:rPr>
              <w:t>《云南省母婴保健条例》第二十三条第四项</w:t>
            </w:r>
            <w:r>
              <w:rPr>
                <w:rFonts w:ascii="Calibri" w:hAnsi="Calibri"/>
                <w:color w:val="000000" w:themeColor="text1"/>
                <w:sz w:val="20"/>
                <w:szCs w:val="20"/>
              </w:rPr>
              <w:br w:type="textWrapping"/>
            </w:r>
            <w:r>
              <w:rPr>
                <w:rFonts w:ascii="Calibri" w:hAnsi="Calibri"/>
                <w:color w:val="000000" w:themeColor="text1"/>
                <w:sz w:val="20"/>
                <w:szCs w:val="20"/>
              </w:rPr>
              <w:t>《云南省人口与计划生育条例》（2018年12月第二次修正）第四条第二款</w:t>
            </w:r>
          </w:p>
        </w:tc>
        <w:tc>
          <w:tcPr>
            <w:tcW w:w="708" w:type="dxa"/>
            <w:tcBorders>
              <w:top w:val="nil"/>
              <w:left w:val="nil"/>
              <w:bottom w:val="single" w:color="auto" w:sz="4" w:space="0"/>
              <w:right w:val="single" w:color="auto" w:sz="4" w:space="0"/>
            </w:tcBorders>
            <w:shd w:val="clear" w:color="auto" w:fill="auto"/>
            <w:vAlign w:val="center"/>
          </w:tcPr>
          <w:p w14:paraId="109BCCF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5DFF9F6">
            <w:pPr>
              <w:widowControl/>
              <w:spacing w:line="240" w:lineRule="exact"/>
              <w:jc w:val="left"/>
              <w:rPr>
                <w:rFonts w:cs="宋体" w:asciiTheme="minorEastAsia" w:hAnsiTheme="minorEastAsia"/>
                <w:color w:val="000000" w:themeColor="text1"/>
                <w:kern w:val="0"/>
                <w:sz w:val="20"/>
                <w:szCs w:val="20"/>
              </w:rPr>
            </w:pPr>
          </w:p>
        </w:tc>
      </w:tr>
      <w:tr w14:paraId="3A5F580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B2143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F48FC3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官渡区卫生健康局（11类11项</w:t>
            </w:r>
          </w:p>
        </w:tc>
        <w:tc>
          <w:tcPr>
            <w:tcW w:w="1450" w:type="dxa"/>
            <w:tcBorders>
              <w:top w:val="nil"/>
              <w:left w:val="nil"/>
              <w:bottom w:val="single" w:color="auto" w:sz="4" w:space="0"/>
              <w:right w:val="single" w:color="auto" w:sz="4" w:space="0"/>
            </w:tcBorders>
            <w:shd w:val="clear" w:color="auto" w:fill="auto"/>
            <w:vAlign w:val="center"/>
          </w:tcPr>
          <w:p w14:paraId="581B164C">
            <w:pPr>
              <w:jc w:val="center"/>
              <w:rPr>
                <w:rFonts w:ascii="Calibri" w:hAnsi="Calibri" w:eastAsia="宋体" w:cs="宋体"/>
                <w:color w:val="000000" w:themeColor="text1"/>
                <w:sz w:val="20"/>
                <w:szCs w:val="20"/>
              </w:rPr>
            </w:pPr>
            <w:r>
              <w:rPr>
                <w:rFonts w:ascii="Calibri" w:hAnsi="Calibri"/>
                <w:color w:val="000000" w:themeColor="text1"/>
                <w:sz w:val="20"/>
                <w:szCs w:val="20"/>
              </w:rPr>
              <w:t>对职业卫生的监督检查</w:t>
            </w:r>
          </w:p>
        </w:tc>
        <w:tc>
          <w:tcPr>
            <w:tcW w:w="1884" w:type="dxa"/>
            <w:tcBorders>
              <w:top w:val="nil"/>
              <w:left w:val="nil"/>
              <w:bottom w:val="single" w:color="auto" w:sz="4" w:space="0"/>
              <w:right w:val="single" w:color="auto" w:sz="4" w:space="0"/>
            </w:tcBorders>
            <w:shd w:val="clear" w:color="auto" w:fill="auto"/>
            <w:vAlign w:val="center"/>
          </w:tcPr>
          <w:p w14:paraId="0ECE5DD8">
            <w:pPr>
              <w:jc w:val="center"/>
              <w:rPr>
                <w:rFonts w:ascii="Calibri" w:hAnsi="Calibri" w:eastAsia="宋体" w:cs="宋体"/>
                <w:color w:val="000000" w:themeColor="text1"/>
                <w:sz w:val="20"/>
                <w:szCs w:val="20"/>
              </w:rPr>
            </w:pPr>
            <w:r>
              <w:rPr>
                <w:rFonts w:ascii="Calibri" w:hAnsi="Calibri"/>
                <w:color w:val="000000" w:themeColor="text1"/>
                <w:sz w:val="20"/>
                <w:szCs w:val="20"/>
              </w:rPr>
              <w:t>涉及职业病危害的用人单位及职业卫生技术服务机构是否按照《中华人民共和国职业病防治法》要求，开展职业病防治工作。</w:t>
            </w:r>
          </w:p>
        </w:tc>
        <w:tc>
          <w:tcPr>
            <w:tcW w:w="756" w:type="dxa"/>
            <w:tcBorders>
              <w:top w:val="nil"/>
              <w:left w:val="nil"/>
              <w:bottom w:val="single" w:color="auto" w:sz="4" w:space="0"/>
              <w:right w:val="single" w:color="auto" w:sz="4" w:space="0"/>
            </w:tcBorders>
            <w:shd w:val="clear" w:color="auto" w:fill="auto"/>
            <w:vAlign w:val="center"/>
          </w:tcPr>
          <w:p w14:paraId="049FD98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20B0FA">
            <w:pPr>
              <w:jc w:val="center"/>
              <w:rPr>
                <w:rFonts w:ascii="Calibri" w:hAnsi="Calibri" w:eastAsia="宋体" w:cs="宋体"/>
                <w:color w:val="000000" w:themeColor="text1"/>
                <w:sz w:val="20"/>
                <w:szCs w:val="20"/>
              </w:rPr>
            </w:pPr>
            <w:r>
              <w:rPr>
                <w:rFonts w:ascii="Calibri" w:hAnsi="Calibri"/>
                <w:color w:val="000000" w:themeColor="text1"/>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ACC550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027C53E">
            <w:pPr>
              <w:jc w:val="center"/>
              <w:rPr>
                <w:rFonts w:ascii="宋体" w:hAnsi="宋体" w:eastAsia="宋体" w:cs="宋体"/>
                <w:color w:val="000000" w:themeColor="text1"/>
                <w:sz w:val="20"/>
                <w:szCs w:val="20"/>
              </w:rPr>
            </w:pPr>
            <w:r>
              <w:rPr>
                <w:rFonts w:hint="eastAsia"/>
                <w:color w:val="000000" w:themeColor="text1"/>
                <w:sz w:val="20"/>
                <w:szCs w:val="20"/>
              </w:rPr>
              <w:br w:type="textWrapping"/>
            </w:r>
            <w:r>
              <w:rPr>
                <w:rFonts w:hint="eastAsia"/>
                <w:color w:val="000000" w:themeColor="text1"/>
                <w:sz w:val="20"/>
                <w:szCs w:val="20"/>
              </w:rPr>
              <w:t>官渡区卫生健康局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78292F">
            <w:pPr>
              <w:jc w:val="center"/>
              <w:rPr>
                <w:rFonts w:ascii="Calibri" w:hAnsi="Calibri" w:eastAsia="宋体" w:cs="宋体"/>
                <w:color w:val="000000" w:themeColor="text1"/>
                <w:sz w:val="20"/>
                <w:szCs w:val="20"/>
              </w:rPr>
            </w:pPr>
            <w:r>
              <w:rPr>
                <w:rFonts w:ascii="Calibri" w:hAnsi="Calibri"/>
                <w:color w:val="000000" w:themeColor="text1"/>
                <w:sz w:val="20"/>
                <w:szCs w:val="20"/>
              </w:rPr>
              <w:t>《中华人民共和国职业病防治法（2018年修订）》第九条第三款、第四十二条、第六十二条</w:t>
            </w:r>
          </w:p>
        </w:tc>
        <w:tc>
          <w:tcPr>
            <w:tcW w:w="708" w:type="dxa"/>
            <w:tcBorders>
              <w:top w:val="nil"/>
              <w:left w:val="nil"/>
              <w:bottom w:val="single" w:color="auto" w:sz="4" w:space="0"/>
              <w:right w:val="single" w:color="auto" w:sz="4" w:space="0"/>
            </w:tcBorders>
            <w:shd w:val="clear" w:color="auto" w:fill="auto"/>
            <w:vAlign w:val="center"/>
          </w:tcPr>
          <w:p w14:paraId="4302EBA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2AA9B1D">
            <w:pPr>
              <w:widowControl/>
              <w:spacing w:line="240" w:lineRule="exact"/>
              <w:jc w:val="left"/>
              <w:rPr>
                <w:rFonts w:cs="宋体" w:asciiTheme="minorEastAsia" w:hAnsiTheme="minorEastAsia"/>
                <w:color w:val="000000" w:themeColor="text1"/>
                <w:kern w:val="0"/>
                <w:sz w:val="20"/>
                <w:szCs w:val="20"/>
              </w:rPr>
            </w:pPr>
          </w:p>
        </w:tc>
      </w:tr>
      <w:tr w14:paraId="2D7F794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E12B8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48513F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6C1E87C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7C4803DB">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6DECED91">
            <w:pPr>
              <w:jc w:val="center"/>
              <w:rPr>
                <w:rFonts w:ascii="宋体" w:hAnsi="宋体" w:eastAsia="宋体" w:cs="宋体"/>
                <w:color w:val="000000" w:themeColor="text1"/>
                <w:sz w:val="20"/>
                <w:szCs w:val="20"/>
              </w:rPr>
            </w:pPr>
            <w:r>
              <w:rPr>
                <w:rFonts w:hint="eastAsia"/>
                <w:color w:val="000000" w:themeColor="text1"/>
                <w:sz w:val="20"/>
                <w:szCs w:val="20"/>
              </w:rPr>
              <w:t>对化工和危化品企业人员和资质管理情况的检查</w:t>
            </w:r>
          </w:p>
        </w:tc>
        <w:tc>
          <w:tcPr>
            <w:tcW w:w="756" w:type="dxa"/>
            <w:tcBorders>
              <w:top w:val="nil"/>
              <w:left w:val="nil"/>
              <w:bottom w:val="single" w:color="auto" w:sz="4" w:space="0"/>
              <w:right w:val="single" w:color="auto" w:sz="4" w:space="0"/>
            </w:tcBorders>
            <w:shd w:val="clear" w:color="auto" w:fill="auto"/>
            <w:vAlign w:val="center"/>
          </w:tcPr>
          <w:p w14:paraId="5FDEE28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64CE9ED">
            <w:pPr>
              <w:jc w:val="center"/>
              <w:rPr>
                <w:rFonts w:ascii="宋体" w:hAnsi="宋体" w:eastAsia="宋体" w:cs="宋体"/>
                <w:color w:val="000000" w:themeColor="text1"/>
                <w:sz w:val="20"/>
                <w:szCs w:val="20"/>
              </w:rPr>
            </w:pPr>
            <w:r>
              <w:rPr>
                <w:rFonts w:hint="eastAsia"/>
                <w:color w:val="000000" w:themeColor="text1"/>
                <w:sz w:val="20"/>
                <w:szCs w:val="20"/>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65D59494">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05FC6852">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6C702C0">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《中华人民共和国安全生产法》第三十六条、六十二条；《危险化学品安全管理条例》（2013年修正本）第七条；《安全生产培训管理办法》（国家安全监管总局令第44号公布，第80号第二次修正）第三十条</w:t>
            </w:r>
          </w:p>
        </w:tc>
        <w:tc>
          <w:tcPr>
            <w:tcW w:w="708" w:type="dxa"/>
            <w:tcBorders>
              <w:top w:val="nil"/>
              <w:left w:val="nil"/>
              <w:bottom w:val="single" w:color="auto" w:sz="4" w:space="0"/>
              <w:right w:val="single" w:color="auto" w:sz="4" w:space="0"/>
            </w:tcBorders>
            <w:shd w:val="clear" w:color="auto" w:fill="auto"/>
            <w:vAlign w:val="center"/>
          </w:tcPr>
          <w:p w14:paraId="0AC2276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61BF06F">
            <w:pPr>
              <w:widowControl/>
              <w:spacing w:line="240" w:lineRule="exact"/>
              <w:jc w:val="left"/>
              <w:rPr>
                <w:rFonts w:cs="宋体" w:asciiTheme="minorEastAsia" w:hAnsiTheme="minorEastAsia"/>
                <w:color w:val="000000" w:themeColor="text1"/>
                <w:kern w:val="0"/>
                <w:sz w:val="20"/>
                <w:szCs w:val="20"/>
              </w:rPr>
            </w:pPr>
          </w:p>
        </w:tc>
      </w:tr>
      <w:tr w14:paraId="4E7D88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7A314B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B9D8D7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2A98814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054D21D7">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49D84449">
            <w:pPr>
              <w:jc w:val="center"/>
              <w:rPr>
                <w:rFonts w:ascii="宋体" w:hAnsi="宋体" w:eastAsia="宋体" w:cs="宋体"/>
                <w:color w:val="000000" w:themeColor="text1"/>
                <w:sz w:val="20"/>
                <w:szCs w:val="20"/>
              </w:rPr>
            </w:pPr>
            <w:r>
              <w:rPr>
                <w:rFonts w:hint="eastAsia"/>
                <w:color w:val="000000" w:themeColor="text1"/>
                <w:sz w:val="20"/>
                <w:szCs w:val="20"/>
              </w:rPr>
              <w:t>对化工和危化品工艺管理情况的检查</w:t>
            </w:r>
          </w:p>
        </w:tc>
        <w:tc>
          <w:tcPr>
            <w:tcW w:w="756" w:type="dxa"/>
            <w:tcBorders>
              <w:top w:val="nil"/>
              <w:left w:val="nil"/>
              <w:bottom w:val="single" w:color="auto" w:sz="4" w:space="0"/>
              <w:right w:val="single" w:color="auto" w:sz="4" w:space="0"/>
            </w:tcBorders>
            <w:shd w:val="clear" w:color="auto" w:fill="auto"/>
            <w:vAlign w:val="center"/>
          </w:tcPr>
          <w:p w14:paraId="708AC395">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138B7C8B">
            <w:pPr>
              <w:jc w:val="center"/>
              <w:rPr>
                <w:rFonts w:ascii="宋体" w:hAnsi="宋体" w:eastAsia="宋体" w:cs="宋体"/>
                <w:color w:val="000000" w:themeColor="text1"/>
                <w:sz w:val="20"/>
                <w:szCs w:val="20"/>
              </w:rPr>
            </w:pPr>
            <w:r>
              <w:rPr>
                <w:rFonts w:hint="eastAsia"/>
                <w:color w:val="000000" w:themeColor="text1"/>
                <w:sz w:val="20"/>
                <w:szCs w:val="20"/>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3E56C668">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68C6B909">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5E633AE">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危险化学品安全管理条例》（2013年修正本）第七条、第二十条、第二十八条；《安全生产培训管理办法》（国家安全监管总局令第44号公布，第80号第二次修正） 第三十条</w:t>
            </w:r>
          </w:p>
        </w:tc>
        <w:tc>
          <w:tcPr>
            <w:tcW w:w="708" w:type="dxa"/>
            <w:tcBorders>
              <w:top w:val="nil"/>
              <w:left w:val="nil"/>
              <w:bottom w:val="single" w:color="auto" w:sz="4" w:space="0"/>
              <w:right w:val="single" w:color="auto" w:sz="4" w:space="0"/>
            </w:tcBorders>
            <w:shd w:val="clear" w:color="auto" w:fill="auto"/>
            <w:vAlign w:val="center"/>
          </w:tcPr>
          <w:p w14:paraId="65B5D50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76116D">
            <w:pPr>
              <w:widowControl/>
              <w:spacing w:line="240" w:lineRule="exact"/>
              <w:jc w:val="left"/>
              <w:rPr>
                <w:rFonts w:cs="宋体" w:asciiTheme="minorEastAsia" w:hAnsiTheme="minorEastAsia"/>
                <w:color w:val="000000" w:themeColor="text1"/>
                <w:kern w:val="0"/>
                <w:sz w:val="20"/>
                <w:szCs w:val="20"/>
              </w:rPr>
            </w:pPr>
          </w:p>
        </w:tc>
      </w:tr>
      <w:tr w14:paraId="100410C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439CE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849E3F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1754417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01FFC02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4AB60A49">
            <w:pPr>
              <w:jc w:val="center"/>
              <w:rPr>
                <w:rFonts w:ascii="宋体" w:hAnsi="宋体" w:eastAsia="宋体" w:cs="宋体"/>
                <w:color w:val="000000" w:themeColor="text1"/>
                <w:sz w:val="20"/>
                <w:szCs w:val="20"/>
              </w:rPr>
            </w:pPr>
            <w:r>
              <w:rPr>
                <w:rFonts w:hint="eastAsia"/>
                <w:color w:val="000000" w:themeColor="text1"/>
                <w:sz w:val="20"/>
                <w:szCs w:val="20"/>
              </w:rPr>
              <w:t>对化工和危化品设备设施管理情况的检查</w:t>
            </w:r>
          </w:p>
        </w:tc>
        <w:tc>
          <w:tcPr>
            <w:tcW w:w="756" w:type="dxa"/>
            <w:tcBorders>
              <w:top w:val="nil"/>
              <w:left w:val="nil"/>
              <w:bottom w:val="single" w:color="auto" w:sz="4" w:space="0"/>
              <w:right w:val="single" w:color="auto" w:sz="4" w:space="0"/>
            </w:tcBorders>
            <w:shd w:val="clear" w:color="auto" w:fill="auto"/>
            <w:vAlign w:val="center"/>
          </w:tcPr>
          <w:p w14:paraId="64F86DE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B2E3CEA">
            <w:pPr>
              <w:jc w:val="center"/>
              <w:rPr>
                <w:rFonts w:ascii="宋体" w:hAnsi="宋体" w:eastAsia="宋体" w:cs="宋体"/>
                <w:color w:val="000000" w:themeColor="text1"/>
                <w:sz w:val="20"/>
                <w:szCs w:val="20"/>
              </w:rPr>
            </w:pPr>
            <w:r>
              <w:rPr>
                <w:rFonts w:hint="eastAsia"/>
                <w:color w:val="000000" w:themeColor="text1"/>
                <w:sz w:val="20"/>
                <w:szCs w:val="20"/>
              </w:rPr>
              <w:t>化工企业和危险化学品生产、经营（带仓储设施）企业</w:t>
            </w:r>
          </w:p>
        </w:tc>
        <w:tc>
          <w:tcPr>
            <w:tcW w:w="1170" w:type="dxa"/>
            <w:tcBorders>
              <w:top w:val="nil"/>
              <w:left w:val="nil"/>
              <w:bottom w:val="single" w:color="auto" w:sz="4" w:space="0"/>
              <w:right w:val="single" w:color="auto" w:sz="4" w:space="0"/>
            </w:tcBorders>
            <w:shd w:val="clear" w:color="auto" w:fill="auto"/>
            <w:vAlign w:val="center"/>
          </w:tcPr>
          <w:p w14:paraId="15DBE2C0">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52207A95">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1345864">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危险化学品安全管理条例》（2013年修正本）第七条、第二十条、第二十八条；《危险化学品生产企业安全生产许可证实施办法》（国家安全生产监督管理总局令第41号公布，第89号第二次修正）第九条</w:t>
            </w:r>
          </w:p>
        </w:tc>
        <w:tc>
          <w:tcPr>
            <w:tcW w:w="708" w:type="dxa"/>
            <w:tcBorders>
              <w:top w:val="nil"/>
              <w:left w:val="nil"/>
              <w:bottom w:val="single" w:color="auto" w:sz="4" w:space="0"/>
              <w:right w:val="single" w:color="auto" w:sz="4" w:space="0"/>
            </w:tcBorders>
            <w:shd w:val="clear" w:color="auto" w:fill="auto"/>
            <w:vAlign w:val="center"/>
          </w:tcPr>
          <w:p w14:paraId="19CF69F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73491E9">
            <w:pPr>
              <w:widowControl/>
              <w:spacing w:line="240" w:lineRule="exact"/>
              <w:jc w:val="left"/>
              <w:rPr>
                <w:rFonts w:cs="宋体" w:asciiTheme="minorEastAsia" w:hAnsiTheme="minorEastAsia"/>
                <w:color w:val="000000" w:themeColor="text1"/>
                <w:kern w:val="0"/>
                <w:sz w:val="20"/>
                <w:szCs w:val="20"/>
              </w:rPr>
            </w:pPr>
          </w:p>
        </w:tc>
      </w:tr>
      <w:tr w14:paraId="657661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FF690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17ED70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2FB5842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012DB59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499B7C43">
            <w:pPr>
              <w:jc w:val="center"/>
              <w:rPr>
                <w:rFonts w:ascii="宋体" w:hAnsi="宋体" w:eastAsia="宋体" w:cs="宋体"/>
                <w:color w:val="000000" w:themeColor="text1"/>
                <w:sz w:val="20"/>
                <w:szCs w:val="20"/>
              </w:rPr>
            </w:pPr>
            <w:r>
              <w:rPr>
                <w:rFonts w:hint="eastAsia"/>
                <w:color w:val="000000" w:themeColor="text1"/>
                <w:sz w:val="20"/>
                <w:szCs w:val="20"/>
              </w:rPr>
              <w:t>对化工和危化品生产经营企业危险化学品安全技术说明书、安全标签及储存管理情况的检查</w:t>
            </w:r>
          </w:p>
        </w:tc>
        <w:tc>
          <w:tcPr>
            <w:tcW w:w="756" w:type="dxa"/>
            <w:tcBorders>
              <w:top w:val="nil"/>
              <w:left w:val="nil"/>
              <w:bottom w:val="single" w:color="auto" w:sz="4" w:space="0"/>
              <w:right w:val="single" w:color="auto" w:sz="4" w:space="0"/>
            </w:tcBorders>
            <w:shd w:val="clear" w:color="auto" w:fill="auto"/>
            <w:vAlign w:val="center"/>
          </w:tcPr>
          <w:p w14:paraId="31104910">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AC56D32">
            <w:pPr>
              <w:jc w:val="center"/>
              <w:rPr>
                <w:rFonts w:ascii="宋体" w:hAnsi="宋体" w:eastAsia="宋体" w:cs="宋体"/>
                <w:color w:val="000000" w:themeColor="text1"/>
                <w:sz w:val="20"/>
                <w:szCs w:val="20"/>
              </w:rPr>
            </w:pPr>
            <w:r>
              <w:rPr>
                <w:rFonts w:hint="eastAsia"/>
                <w:color w:val="000000" w:themeColor="text1"/>
                <w:sz w:val="20"/>
                <w:szCs w:val="20"/>
              </w:rPr>
              <w:t>危险化学品生产企业</w:t>
            </w:r>
          </w:p>
        </w:tc>
        <w:tc>
          <w:tcPr>
            <w:tcW w:w="1170" w:type="dxa"/>
            <w:tcBorders>
              <w:top w:val="nil"/>
              <w:left w:val="nil"/>
              <w:bottom w:val="single" w:color="auto" w:sz="4" w:space="0"/>
              <w:right w:val="single" w:color="auto" w:sz="4" w:space="0"/>
            </w:tcBorders>
            <w:shd w:val="clear" w:color="auto" w:fill="auto"/>
            <w:vAlign w:val="center"/>
          </w:tcPr>
          <w:p w14:paraId="44900E23">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1727AF23">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3BA8C63">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《中华人民共和国安全生产法》第三十六条、六十二条；《危险化学品安全管理条例》（2013年修正本）第七条、第十五条、第二十条、第二十八条</w:t>
            </w:r>
          </w:p>
        </w:tc>
        <w:tc>
          <w:tcPr>
            <w:tcW w:w="708" w:type="dxa"/>
            <w:tcBorders>
              <w:top w:val="nil"/>
              <w:left w:val="nil"/>
              <w:bottom w:val="single" w:color="auto" w:sz="4" w:space="0"/>
              <w:right w:val="single" w:color="auto" w:sz="4" w:space="0"/>
            </w:tcBorders>
            <w:shd w:val="clear" w:color="auto" w:fill="auto"/>
            <w:vAlign w:val="center"/>
          </w:tcPr>
          <w:p w14:paraId="4098388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B50F98">
            <w:pPr>
              <w:widowControl/>
              <w:spacing w:line="240" w:lineRule="exact"/>
              <w:jc w:val="left"/>
              <w:rPr>
                <w:rFonts w:cs="宋体" w:asciiTheme="minorEastAsia" w:hAnsiTheme="minorEastAsia"/>
                <w:color w:val="000000" w:themeColor="text1"/>
                <w:kern w:val="0"/>
                <w:sz w:val="20"/>
                <w:szCs w:val="20"/>
              </w:rPr>
            </w:pPr>
          </w:p>
        </w:tc>
      </w:tr>
      <w:tr w14:paraId="7977312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13208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D424F97">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4B76965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7DEEB19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1A42F805">
            <w:pPr>
              <w:jc w:val="center"/>
              <w:rPr>
                <w:rFonts w:ascii="宋体" w:hAnsi="宋体" w:eastAsia="宋体" w:cs="宋体"/>
                <w:color w:val="000000" w:themeColor="text1"/>
                <w:sz w:val="20"/>
                <w:szCs w:val="20"/>
              </w:rPr>
            </w:pPr>
            <w:r>
              <w:rPr>
                <w:rFonts w:hint="eastAsia"/>
                <w:color w:val="000000" w:themeColor="text1"/>
                <w:sz w:val="20"/>
                <w:szCs w:val="20"/>
              </w:rPr>
              <w:t>对管道企业许可条件保持情况的检查</w:t>
            </w:r>
          </w:p>
        </w:tc>
        <w:tc>
          <w:tcPr>
            <w:tcW w:w="756" w:type="dxa"/>
            <w:tcBorders>
              <w:top w:val="nil"/>
              <w:left w:val="nil"/>
              <w:bottom w:val="single" w:color="auto" w:sz="4" w:space="0"/>
              <w:right w:val="single" w:color="auto" w:sz="4" w:space="0"/>
            </w:tcBorders>
            <w:shd w:val="clear" w:color="auto" w:fill="auto"/>
            <w:vAlign w:val="center"/>
          </w:tcPr>
          <w:p w14:paraId="3AA524E6">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7947677">
            <w:pPr>
              <w:jc w:val="center"/>
              <w:rPr>
                <w:rFonts w:ascii="宋体" w:hAnsi="宋体" w:eastAsia="宋体" w:cs="宋体"/>
                <w:color w:val="000000" w:themeColor="text1"/>
                <w:sz w:val="20"/>
                <w:szCs w:val="20"/>
              </w:rPr>
            </w:pPr>
            <w:r>
              <w:rPr>
                <w:rFonts w:hint="eastAsia"/>
                <w:color w:val="000000" w:themeColor="text1"/>
                <w:sz w:val="20"/>
                <w:szCs w:val="20"/>
              </w:rPr>
              <w:t>管道企业</w:t>
            </w:r>
          </w:p>
        </w:tc>
        <w:tc>
          <w:tcPr>
            <w:tcW w:w="1170" w:type="dxa"/>
            <w:tcBorders>
              <w:top w:val="nil"/>
              <w:left w:val="nil"/>
              <w:bottom w:val="single" w:color="auto" w:sz="4" w:space="0"/>
              <w:right w:val="single" w:color="auto" w:sz="4" w:space="0"/>
            </w:tcBorders>
            <w:shd w:val="clear" w:color="auto" w:fill="auto"/>
            <w:vAlign w:val="center"/>
          </w:tcPr>
          <w:p w14:paraId="1AB1B99B">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3E63C7CA">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D7886D">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危险化学品安全管理条例》（2013年修正本）第七条；《危险化学品建设项目安全监督管理办法》；（国家安全生产监督管理总局令第45号公布，第79修正）第三条、第三十二条；《危险化学品输送管道安全管理规定》（国家安全生产监督管理总局令第43号公布，第79修正）第三条、第四条、第三十条</w:t>
            </w:r>
          </w:p>
        </w:tc>
        <w:tc>
          <w:tcPr>
            <w:tcW w:w="708" w:type="dxa"/>
            <w:tcBorders>
              <w:top w:val="nil"/>
              <w:left w:val="nil"/>
              <w:bottom w:val="single" w:color="auto" w:sz="4" w:space="0"/>
              <w:right w:val="single" w:color="auto" w:sz="4" w:space="0"/>
            </w:tcBorders>
            <w:shd w:val="clear" w:color="auto" w:fill="auto"/>
            <w:vAlign w:val="center"/>
          </w:tcPr>
          <w:p w14:paraId="5DF3F8F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EA99740">
            <w:pPr>
              <w:widowControl/>
              <w:spacing w:line="240" w:lineRule="exact"/>
              <w:jc w:val="left"/>
              <w:rPr>
                <w:rFonts w:cs="宋体" w:asciiTheme="minorEastAsia" w:hAnsiTheme="minorEastAsia"/>
                <w:color w:val="000000" w:themeColor="text1"/>
                <w:kern w:val="0"/>
                <w:sz w:val="20"/>
                <w:szCs w:val="20"/>
              </w:rPr>
            </w:pPr>
          </w:p>
        </w:tc>
      </w:tr>
      <w:tr w14:paraId="6969BCD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B02CB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4A9D82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664B2CD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29FEA76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7F4612F3">
            <w:pPr>
              <w:jc w:val="center"/>
              <w:rPr>
                <w:rFonts w:ascii="宋体" w:hAnsi="宋体" w:eastAsia="宋体" w:cs="宋体"/>
                <w:color w:val="000000" w:themeColor="text1"/>
                <w:sz w:val="20"/>
                <w:szCs w:val="20"/>
              </w:rPr>
            </w:pPr>
            <w:r>
              <w:rPr>
                <w:rFonts w:hint="eastAsia"/>
                <w:color w:val="000000" w:themeColor="text1"/>
                <w:sz w:val="20"/>
                <w:szCs w:val="20"/>
              </w:rPr>
              <w:t>对管道企业安全设施竣工验收报告的检查</w:t>
            </w:r>
          </w:p>
        </w:tc>
        <w:tc>
          <w:tcPr>
            <w:tcW w:w="756" w:type="dxa"/>
            <w:tcBorders>
              <w:top w:val="nil"/>
              <w:left w:val="nil"/>
              <w:bottom w:val="single" w:color="auto" w:sz="4" w:space="0"/>
              <w:right w:val="single" w:color="auto" w:sz="4" w:space="0"/>
            </w:tcBorders>
            <w:shd w:val="clear" w:color="auto" w:fill="auto"/>
            <w:vAlign w:val="center"/>
          </w:tcPr>
          <w:p w14:paraId="17125EA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4043FB">
            <w:pPr>
              <w:jc w:val="center"/>
              <w:rPr>
                <w:rFonts w:ascii="宋体" w:hAnsi="宋体" w:eastAsia="宋体" w:cs="宋体"/>
                <w:color w:val="000000" w:themeColor="text1"/>
                <w:sz w:val="20"/>
                <w:szCs w:val="20"/>
              </w:rPr>
            </w:pPr>
            <w:r>
              <w:rPr>
                <w:rFonts w:hint="eastAsia"/>
                <w:color w:val="000000" w:themeColor="text1"/>
                <w:sz w:val="20"/>
                <w:szCs w:val="20"/>
              </w:rPr>
              <w:t>管道企业</w:t>
            </w:r>
          </w:p>
        </w:tc>
        <w:tc>
          <w:tcPr>
            <w:tcW w:w="1170" w:type="dxa"/>
            <w:tcBorders>
              <w:top w:val="nil"/>
              <w:left w:val="nil"/>
              <w:bottom w:val="single" w:color="auto" w:sz="4" w:space="0"/>
              <w:right w:val="single" w:color="auto" w:sz="4" w:space="0"/>
            </w:tcBorders>
            <w:shd w:val="clear" w:color="auto" w:fill="auto"/>
            <w:vAlign w:val="center"/>
          </w:tcPr>
          <w:p w14:paraId="7482AB19">
            <w:pPr>
              <w:jc w:val="center"/>
              <w:rPr>
                <w:rFonts w:ascii="宋体" w:hAnsi="宋体" w:eastAsia="宋体" w:cs="宋体"/>
                <w:color w:val="000000" w:themeColor="text1"/>
                <w:sz w:val="20"/>
                <w:szCs w:val="20"/>
              </w:rPr>
            </w:pPr>
            <w:r>
              <w:rPr>
                <w:rFonts w:hint="eastAsia"/>
                <w:color w:val="000000" w:themeColor="text1"/>
                <w:sz w:val="20"/>
                <w:szCs w:val="20"/>
              </w:rPr>
              <w:t>现场检查或调阅资料</w:t>
            </w:r>
          </w:p>
        </w:tc>
        <w:tc>
          <w:tcPr>
            <w:tcW w:w="1155" w:type="dxa"/>
            <w:tcBorders>
              <w:top w:val="nil"/>
              <w:left w:val="nil"/>
              <w:bottom w:val="single" w:color="auto" w:sz="4" w:space="0"/>
              <w:right w:val="single" w:color="auto" w:sz="4" w:space="0"/>
            </w:tcBorders>
            <w:shd w:val="clear" w:color="auto" w:fill="auto"/>
            <w:vAlign w:val="center"/>
          </w:tcPr>
          <w:p w14:paraId="01F43C57">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A65220">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一条、第三十六条、六十二条；《建设项目安全设施“三同时”监督管理办法》；（国家安全生产监督管理总局令第36号公布，第77号修正）第六条、第二十三条；《危险化学品建设项目安全监督管理办法》；（国家安全生产监督管理总局令第45号公布，第79修正）第三条、第三十二条</w:t>
            </w:r>
          </w:p>
        </w:tc>
        <w:tc>
          <w:tcPr>
            <w:tcW w:w="708" w:type="dxa"/>
            <w:tcBorders>
              <w:top w:val="nil"/>
              <w:left w:val="nil"/>
              <w:bottom w:val="single" w:color="auto" w:sz="4" w:space="0"/>
              <w:right w:val="single" w:color="auto" w:sz="4" w:space="0"/>
            </w:tcBorders>
            <w:shd w:val="clear" w:color="auto" w:fill="auto"/>
            <w:vAlign w:val="center"/>
          </w:tcPr>
          <w:p w14:paraId="528740C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15A1A82">
            <w:pPr>
              <w:widowControl/>
              <w:spacing w:line="240" w:lineRule="exact"/>
              <w:jc w:val="left"/>
              <w:rPr>
                <w:rFonts w:cs="宋体" w:asciiTheme="minorEastAsia" w:hAnsiTheme="minorEastAsia"/>
                <w:color w:val="000000" w:themeColor="text1"/>
                <w:kern w:val="0"/>
                <w:sz w:val="20"/>
                <w:szCs w:val="20"/>
              </w:rPr>
            </w:pPr>
          </w:p>
        </w:tc>
      </w:tr>
      <w:tr w14:paraId="3729CA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8CFC0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CD59E4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30DBFAC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7D17B8D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6EA2FDE2">
            <w:pPr>
              <w:jc w:val="center"/>
              <w:rPr>
                <w:rFonts w:ascii="宋体" w:hAnsi="宋体" w:eastAsia="宋体" w:cs="宋体"/>
                <w:color w:val="000000" w:themeColor="text1"/>
                <w:sz w:val="20"/>
                <w:szCs w:val="20"/>
              </w:rPr>
            </w:pPr>
            <w:r>
              <w:rPr>
                <w:rFonts w:hint="eastAsia"/>
                <w:color w:val="000000" w:themeColor="text1"/>
                <w:sz w:val="20"/>
                <w:szCs w:val="20"/>
              </w:rPr>
              <w:t>对烟花爆竹生产企业许可条件保持情况的检查</w:t>
            </w:r>
          </w:p>
        </w:tc>
        <w:tc>
          <w:tcPr>
            <w:tcW w:w="756" w:type="dxa"/>
            <w:tcBorders>
              <w:top w:val="nil"/>
              <w:left w:val="nil"/>
              <w:bottom w:val="single" w:color="auto" w:sz="4" w:space="0"/>
              <w:right w:val="single" w:color="auto" w:sz="4" w:space="0"/>
            </w:tcBorders>
            <w:shd w:val="clear" w:color="auto" w:fill="auto"/>
            <w:vAlign w:val="center"/>
          </w:tcPr>
          <w:p w14:paraId="2BB25C0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6FECC14">
            <w:pPr>
              <w:jc w:val="center"/>
              <w:rPr>
                <w:rFonts w:ascii="宋体" w:hAnsi="宋体" w:eastAsia="宋体" w:cs="宋体"/>
                <w:color w:val="000000" w:themeColor="text1"/>
                <w:sz w:val="20"/>
                <w:szCs w:val="20"/>
              </w:rPr>
            </w:pPr>
            <w:r>
              <w:rPr>
                <w:rFonts w:hint="eastAsia"/>
                <w:color w:val="000000" w:themeColor="text1"/>
                <w:sz w:val="20"/>
                <w:szCs w:val="20"/>
              </w:rPr>
              <w:t>烟花爆竹生产企业</w:t>
            </w:r>
          </w:p>
        </w:tc>
        <w:tc>
          <w:tcPr>
            <w:tcW w:w="1170" w:type="dxa"/>
            <w:tcBorders>
              <w:top w:val="nil"/>
              <w:left w:val="nil"/>
              <w:bottom w:val="single" w:color="auto" w:sz="4" w:space="0"/>
              <w:right w:val="single" w:color="auto" w:sz="4" w:space="0"/>
            </w:tcBorders>
            <w:shd w:val="clear" w:color="auto" w:fill="auto"/>
            <w:vAlign w:val="center"/>
          </w:tcPr>
          <w:p w14:paraId="4440EFA1">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7FEB362">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C353C8">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烟花爆竹安全管理条例》（国务院令第455号）第三条、第八条；《烟花爆竹生产企业安全生产许可证实施办法》；（国家安全生产监督管理总局令第54号）第三条、第五条、第三十五条</w:t>
            </w:r>
          </w:p>
        </w:tc>
        <w:tc>
          <w:tcPr>
            <w:tcW w:w="708" w:type="dxa"/>
            <w:tcBorders>
              <w:top w:val="nil"/>
              <w:left w:val="nil"/>
              <w:bottom w:val="single" w:color="auto" w:sz="4" w:space="0"/>
              <w:right w:val="single" w:color="auto" w:sz="4" w:space="0"/>
            </w:tcBorders>
            <w:shd w:val="clear" w:color="auto" w:fill="auto"/>
            <w:vAlign w:val="center"/>
          </w:tcPr>
          <w:p w14:paraId="6935A3E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F80F71C">
            <w:pPr>
              <w:widowControl/>
              <w:spacing w:line="240" w:lineRule="exact"/>
              <w:jc w:val="left"/>
              <w:rPr>
                <w:rFonts w:cs="宋体" w:asciiTheme="minorEastAsia" w:hAnsiTheme="minorEastAsia"/>
                <w:color w:val="000000" w:themeColor="text1"/>
                <w:kern w:val="0"/>
                <w:sz w:val="20"/>
                <w:szCs w:val="20"/>
              </w:rPr>
            </w:pPr>
          </w:p>
        </w:tc>
      </w:tr>
      <w:tr w14:paraId="55672B5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6AF67F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1CE3389">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44BF600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E8ABF33">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570F749F">
            <w:pPr>
              <w:jc w:val="center"/>
              <w:rPr>
                <w:rFonts w:ascii="宋体" w:hAnsi="宋体" w:eastAsia="宋体" w:cs="宋体"/>
                <w:color w:val="000000" w:themeColor="text1"/>
                <w:sz w:val="20"/>
                <w:szCs w:val="20"/>
              </w:rPr>
            </w:pPr>
            <w:r>
              <w:rPr>
                <w:rFonts w:hint="eastAsia"/>
                <w:color w:val="000000" w:themeColor="text1"/>
                <w:sz w:val="20"/>
                <w:szCs w:val="20"/>
              </w:rPr>
              <w:t>对烟花爆竹生产企业生产安全情况的检查</w:t>
            </w:r>
          </w:p>
        </w:tc>
        <w:tc>
          <w:tcPr>
            <w:tcW w:w="756" w:type="dxa"/>
            <w:tcBorders>
              <w:top w:val="nil"/>
              <w:left w:val="nil"/>
              <w:bottom w:val="single" w:color="auto" w:sz="4" w:space="0"/>
              <w:right w:val="single" w:color="auto" w:sz="4" w:space="0"/>
            </w:tcBorders>
            <w:shd w:val="clear" w:color="auto" w:fill="auto"/>
            <w:vAlign w:val="center"/>
          </w:tcPr>
          <w:p w14:paraId="2AC1858E">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0A39150">
            <w:pPr>
              <w:jc w:val="center"/>
              <w:rPr>
                <w:rFonts w:ascii="宋体" w:hAnsi="宋体" w:eastAsia="宋体" w:cs="宋体"/>
                <w:color w:val="000000" w:themeColor="text1"/>
                <w:sz w:val="20"/>
                <w:szCs w:val="20"/>
              </w:rPr>
            </w:pPr>
            <w:r>
              <w:rPr>
                <w:rFonts w:hint="eastAsia"/>
                <w:color w:val="000000" w:themeColor="text1"/>
                <w:sz w:val="20"/>
                <w:szCs w:val="20"/>
              </w:rPr>
              <w:t>烟花爆竹生产企业</w:t>
            </w:r>
          </w:p>
        </w:tc>
        <w:tc>
          <w:tcPr>
            <w:tcW w:w="1170" w:type="dxa"/>
            <w:tcBorders>
              <w:top w:val="nil"/>
              <w:left w:val="nil"/>
              <w:bottom w:val="single" w:color="auto" w:sz="4" w:space="0"/>
              <w:right w:val="single" w:color="auto" w:sz="4" w:space="0"/>
            </w:tcBorders>
            <w:shd w:val="clear" w:color="auto" w:fill="auto"/>
            <w:vAlign w:val="center"/>
          </w:tcPr>
          <w:p w14:paraId="2A661AD4">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F0668A0">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E540AA">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烟花爆竹安全管理条例》（国务院令第455号）第三条、第八条；《烟花爆竹生产企业安全生产许可证实施办法》；（国家安全生产监督管理总局令第54号）第三条、第五条、第三十五条</w:t>
            </w:r>
          </w:p>
        </w:tc>
        <w:tc>
          <w:tcPr>
            <w:tcW w:w="708" w:type="dxa"/>
            <w:tcBorders>
              <w:top w:val="nil"/>
              <w:left w:val="nil"/>
              <w:bottom w:val="single" w:color="auto" w:sz="4" w:space="0"/>
              <w:right w:val="single" w:color="auto" w:sz="4" w:space="0"/>
            </w:tcBorders>
            <w:shd w:val="clear" w:color="auto" w:fill="auto"/>
            <w:vAlign w:val="center"/>
          </w:tcPr>
          <w:p w14:paraId="4368314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1E423C2">
            <w:pPr>
              <w:widowControl/>
              <w:spacing w:line="240" w:lineRule="exact"/>
              <w:jc w:val="left"/>
              <w:rPr>
                <w:rFonts w:cs="宋体" w:asciiTheme="minorEastAsia" w:hAnsiTheme="minorEastAsia"/>
                <w:color w:val="000000" w:themeColor="text1"/>
                <w:kern w:val="0"/>
                <w:sz w:val="20"/>
                <w:szCs w:val="20"/>
              </w:rPr>
            </w:pPr>
          </w:p>
        </w:tc>
      </w:tr>
      <w:tr w14:paraId="22A023A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C2D5F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2DC5F91">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7B0A36B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767F2EF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60E71138">
            <w:pPr>
              <w:jc w:val="center"/>
              <w:rPr>
                <w:rFonts w:ascii="宋体" w:hAnsi="宋体" w:eastAsia="宋体" w:cs="宋体"/>
                <w:color w:val="000000" w:themeColor="text1"/>
                <w:sz w:val="20"/>
                <w:szCs w:val="20"/>
              </w:rPr>
            </w:pPr>
            <w:r>
              <w:rPr>
                <w:rFonts w:hint="eastAsia"/>
                <w:color w:val="000000" w:themeColor="text1"/>
                <w:sz w:val="20"/>
                <w:szCs w:val="20"/>
              </w:rPr>
              <w:t>对烟花爆竹经营单位批发安全许可情况的检查</w:t>
            </w:r>
          </w:p>
        </w:tc>
        <w:tc>
          <w:tcPr>
            <w:tcW w:w="756" w:type="dxa"/>
            <w:tcBorders>
              <w:top w:val="nil"/>
              <w:left w:val="nil"/>
              <w:bottom w:val="single" w:color="auto" w:sz="4" w:space="0"/>
              <w:right w:val="single" w:color="auto" w:sz="4" w:space="0"/>
            </w:tcBorders>
            <w:shd w:val="clear" w:color="auto" w:fill="auto"/>
            <w:vAlign w:val="center"/>
          </w:tcPr>
          <w:p w14:paraId="4FD61576">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51042E0">
            <w:pPr>
              <w:jc w:val="center"/>
              <w:rPr>
                <w:rFonts w:ascii="宋体" w:hAnsi="宋体" w:eastAsia="宋体" w:cs="宋体"/>
                <w:color w:val="000000" w:themeColor="text1"/>
                <w:sz w:val="20"/>
                <w:szCs w:val="20"/>
              </w:rPr>
            </w:pPr>
            <w:r>
              <w:rPr>
                <w:rFonts w:hint="eastAsia"/>
                <w:color w:val="000000" w:themeColor="text1"/>
                <w:sz w:val="20"/>
                <w:szCs w:val="20"/>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1FF57441">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2F0314EC">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48F5B3">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烟花爆竹安全管理条例》（国务院令第455号）第三条、第四条、第十七条；《烟花爆竹经营许可实施办法》；（国家安全生产监督管理总局令第65号）第五条、第六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6558035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7712A46">
            <w:pPr>
              <w:widowControl/>
              <w:spacing w:line="240" w:lineRule="exact"/>
              <w:jc w:val="left"/>
              <w:rPr>
                <w:rFonts w:cs="宋体" w:asciiTheme="minorEastAsia" w:hAnsiTheme="minorEastAsia"/>
                <w:color w:val="000000" w:themeColor="text1"/>
                <w:kern w:val="0"/>
                <w:sz w:val="20"/>
                <w:szCs w:val="20"/>
              </w:rPr>
            </w:pPr>
          </w:p>
        </w:tc>
      </w:tr>
      <w:tr w14:paraId="6247AE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4B8DA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F934D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774D2BA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4B6C35F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70EF60D3">
            <w:pPr>
              <w:jc w:val="center"/>
              <w:rPr>
                <w:rFonts w:ascii="宋体" w:hAnsi="宋体" w:eastAsia="宋体" w:cs="宋体"/>
                <w:color w:val="000000" w:themeColor="text1"/>
                <w:sz w:val="20"/>
                <w:szCs w:val="20"/>
              </w:rPr>
            </w:pPr>
            <w:r>
              <w:rPr>
                <w:rFonts w:hint="eastAsia"/>
                <w:color w:val="000000" w:themeColor="text1"/>
                <w:sz w:val="20"/>
                <w:szCs w:val="20"/>
              </w:rPr>
              <w:t>对烟花爆竹经营单位零售安全许可情况的检查</w:t>
            </w:r>
          </w:p>
        </w:tc>
        <w:tc>
          <w:tcPr>
            <w:tcW w:w="756" w:type="dxa"/>
            <w:tcBorders>
              <w:top w:val="nil"/>
              <w:left w:val="nil"/>
              <w:bottom w:val="single" w:color="auto" w:sz="4" w:space="0"/>
              <w:right w:val="single" w:color="auto" w:sz="4" w:space="0"/>
            </w:tcBorders>
            <w:shd w:val="clear" w:color="auto" w:fill="auto"/>
            <w:vAlign w:val="center"/>
          </w:tcPr>
          <w:p w14:paraId="7EC57F1D">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5F0E023">
            <w:pPr>
              <w:jc w:val="center"/>
              <w:rPr>
                <w:rFonts w:ascii="宋体" w:hAnsi="宋体" w:eastAsia="宋体" w:cs="宋体"/>
                <w:color w:val="000000" w:themeColor="text1"/>
                <w:sz w:val="20"/>
                <w:szCs w:val="20"/>
              </w:rPr>
            </w:pPr>
            <w:r>
              <w:rPr>
                <w:rFonts w:hint="eastAsia"/>
                <w:color w:val="000000" w:themeColor="text1"/>
                <w:sz w:val="20"/>
                <w:szCs w:val="20"/>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6A1D8FE4">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34F168B6">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1E204A8">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烟花爆竹安全管理条例》（国务院令第455号）第三条、第四条、第十八条；《烟花爆竹经营许可实施办法》；（国家安全生产监督管理总局令第65号）第五条、第十六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78A3830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B1614B6">
            <w:pPr>
              <w:widowControl/>
              <w:spacing w:line="240" w:lineRule="exact"/>
              <w:jc w:val="left"/>
              <w:rPr>
                <w:rFonts w:cs="宋体" w:asciiTheme="minorEastAsia" w:hAnsiTheme="minorEastAsia"/>
                <w:color w:val="000000" w:themeColor="text1"/>
                <w:kern w:val="0"/>
                <w:sz w:val="20"/>
                <w:szCs w:val="20"/>
              </w:rPr>
            </w:pPr>
          </w:p>
        </w:tc>
      </w:tr>
      <w:tr w14:paraId="30E3965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92F2B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A88187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4E226C9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83C12D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28DDAA0E">
            <w:pPr>
              <w:jc w:val="center"/>
              <w:rPr>
                <w:rFonts w:ascii="宋体" w:hAnsi="宋体" w:eastAsia="宋体" w:cs="宋体"/>
                <w:color w:val="000000" w:themeColor="text1"/>
                <w:sz w:val="20"/>
                <w:szCs w:val="20"/>
              </w:rPr>
            </w:pPr>
            <w:r>
              <w:rPr>
                <w:rFonts w:hint="eastAsia"/>
                <w:color w:val="000000" w:themeColor="text1"/>
                <w:sz w:val="20"/>
                <w:szCs w:val="20"/>
              </w:rPr>
              <w:t>对烟花爆竹经营单位经营安全情况的检查</w:t>
            </w:r>
          </w:p>
        </w:tc>
        <w:tc>
          <w:tcPr>
            <w:tcW w:w="756" w:type="dxa"/>
            <w:tcBorders>
              <w:top w:val="nil"/>
              <w:left w:val="nil"/>
              <w:bottom w:val="single" w:color="auto" w:sz="4" w:space="0"/>
              <w:right w:val="single" w:color="auto" w:sz="4" w:space="0"/>
            </w:tcBorders>
            <w:shd w:val="clear" w:color="auto" w:fill="auto"/>
            <w:vAlign w:val="center"/>
          </w:tcPr>
          <w:p w14:paraId="393A33B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0C7A84B">
            <w:pPr>
              <w:jc w:val="center"/>
              <w:rPr>
                <w:rFonts w:ascii="宋体" w:hAnsi="宋体" w:eastAsia="宋体" w:cs="宋体"/>
                <w:color w:val="000000" w:themeColor="text1"/>
                <w:sz w:val="20"/>
                <w:szCs w:val="20"/>
              </w:rPr>
            </w:pPr>
            <w:r>
              <w:rPr>
                <w:rFonts w:hint="eastAsia"/>
                <w:color w:val="000000" w:themeColor="text1"/>
                <w:sz w:val="20"/>
                <w:szCs w:val="20"/>
              </w:rPr>
              <w:t>烟花爆竹经营单位</w:t>
            </w:r>
          </w:p>
        </w:tc>
        <w:tc>
          <w:tcPr>
            <w:tcW w:w="1170" w:type="dxa"/>
            <w:tcBorders>
              <w:top w:val="nil"/>
              <w:left w:val="nil"/>
              <w:bottom w:val="single" w:color="auto" w:sz="4" w:space="0"/>
              <w:right w:val="single" w:color="auto" w:sz="4" w:space="0"/>
            </w:tcBorders>
            <w:shd w:val="clear" w:color="auto" w:fill="auto"/>
            <w:vAlign w:val="center"/>
          </w:tcPr>
          <w:p w14:paraId="1B32784C">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673E130E">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BF39BD1">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三十六条、六十二条；《烟花爆竹安全管理条例》（国务院令第455号）第三条、第四条、第十七条、第十八条；《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nil"/>
              <w:left w:val="nil"/>
              <w:bottom w:val="single" w:color="auto" w:sz="4" w:space="0"/>
              <w:right w:val="single" w:color="auto" w:sz="4" w:space="0"/>
            </w:tcBorders>
            <w:shd w:val="clear" w:color="auto" w:fill="auto"/>
            <w:vAlign w:val="center"/>
          </w:tcPr>
          <w:p w14:paraId="26A619A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29C502">
            <w:pPr>
              <w:widowControl/>
              <w:spacing w:line="240" w:lineRule="exact"/>
              <w:jc w:val="left"/>
              <w:rPr>
                <w:rFonts w:cs="宋体" w:asciiTheme="minorEastAsia" w:hAnsiTheme="minorEastAsia"/>
                <w:color w:val="000000" w:themeColor="text1"/>
                <w:kern w:val="0"/>
                <w:sz w:val="20"/>
                <w:szCs w:val="20"/>
              </w:rPr>
            </w:pPr>
          </w:p>
        </w:tc>
      </w:tr>
      <w:tr w14:paraId="7F2DD83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A4A92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310D211">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4710FB4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06BA7D72">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1470B668">
            <w:pPr>
              <w:jc w:val="center"/>
              <w:rPr>
                <w:rFonts w:ascii="宋体" w:hAnsi="宋体" w:eastAsia="宋体" w:cs="宋体"/>
                <w:color w:val="000000" w:themeColor="text1"/>
                <w:sz w:val="20"/>
                <w:szCs w:val="20"/>
              </w:rPr>
            </w:pPr>
            <w:r>
              <w:rPr>
                <w:rFonts w:hint="eastAsia"/>
                <w:color w:val="000000" w:themeColor="text1"/>
                <w:sz w:val="20"/>
                <w:szCs w:val="20"/>
              </w:rPr>
              <w:t>对非药品类易制毒化学品生产经营企业许可（备案）情况的检查</w:t>
            </w:r>
          </w:p>
        </w:tc>
        <w:tc>
          <w:tcPr>
            <w:tcW w:w="756" w:type="dxa"/>
            <w:tcBorders>
              <w:top w:val="nil"/>
              <w:left w:val="nil"/>
              <w:bottom w:val="single" w:color="auto" w:sz="4" w:space="0"/>
              <w:right w:val="single" w:color="auto" w:sz="4" w:space="0"/>
            </w:tcBorders>
            <w:shd w:val="clear" w:color="auto" w:fill="auto"/>
            <w:vAlign w:val="center"/>
          </w:tcPr>
          <w:p w14:paraId="1FA5EFC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18D47B77">
            <w:pPr>
              <w:jc w:val="center"/>
              <w:rPr>
                <w:rFonts w:ascii="宋体" w:hAnsi="宋体" w:eastAsia="宋体" w:cs="宋体"/>
                <w:color w:val="000000" w:themeColor="text1"/>
                <w:sz w:val="20"/>
                <w:szCs w:val="20"/>
              </w:rPr>
            </w:pPr>
            <w:r>
              <w:rPr>
                <w:rFonts w:hint="eastAsia"/>
                <w:color w:val="000000" w:themeColor="text1"/>
                <w:sz w:val="20"/>
                <w:szCs w:val="20"/>
              </w:rPr>
              <w:t>非药品类易制毒化学品生产、经营企业</w:t>
            </w:r>
          </w:p>
        </w:tc>
        <w:tc>
          <w:tcPr>
            <w:tcW w:w="1170" w:type="dxa"/>
            <w:tcBorders>
              <w:top w:val="nil"/>
              <w:left w:val="nil"/>
              <w:bottom w:val="single" w:color="auto" w:sz="4" w:space="0"/>
              <w:right w:val="single" w:color="auto" w:sz="4" w:space="0"/>
            </w:tcBorders>
            <w:shd w:val="clear" w:color="auto" w:fill="auto"/>
            <w:vAlign w:val="center"/>
          </w:tcPr>
          <w:p w14:paraId="39FD3ADF">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6416D6E6">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11349FD">
            <w:pPr>
              <w:jc w:val="center"/>
              <w:rPr>
                <w:rFonts w:ascii="宋体" w:hAnsi="宋体" w:eastAsia="宋体" w:cs="宋体"/>
                <w:color w:val="000000" w:themeColor="text1"/>
                <w:sz w:val="20"/>
                <w:szCs w:val="20"/>
              </w:rPr>
            </w:pPr>
            <w:r>
              <w:rPr>
                <w:rFonts w:hint="eastAsia"/>
                <w:color w:val="000000" w:themeColor="text1"/>
                <w:sz w:val="20"/>
                <w:szCs w:val="20"/>
              </w:rPr>
              <w:t>《易制毒化学品管理条例》（国务院令第445号）第二条、第七条、第九条、第十三条、第三十二条；《非药品类易制毒化学品生产、经营许可办法》；（2006年国家安全生产监督管理总局令第5号)第三条、第五条、第六条、第十七条、第二十五条</w:t>
            </w:r>
          </w:p>
        </w:tc>
        <w:tc>
          <w:tcPr>
            <w:tcW w:w="708" w:type="dxa"/>
            <w:tcBorders>
              <w:top w:val="nil"/>
              <w:left w:val="nil"/>
              <w:bottom w:val="single" w:color="auto" w:sz="4" w:space="0"/>
              <w:right w:val="single" w:color="auto" w:sz="4" w:space="0"/>
            </w:tcBorders>
            <w:shd w:val="clear" w:color="auto" w:fill="auto"/>
            <w:vAlign w:val="center"/>
          </w:tcPr>
          <w:p w14:paraId="34156E0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128EAD">
            <w:pPr>
              <w:widowControl/>
              <w:spacing w:line="240" w:lineRule="exact"/>
              <w:jc w:val="left"/>
              <w:rPr>
                <w:rFonts w:cs="宋体" w:asciiTheme="minorEastAsia" w:hAnsiTheme="minorEastAsia"/>
                <w:color w:val="000000" w:themeColor="text1"/>
                <w:kern w:val="0"/>
                <w:sz w:val="20"/>
                <w:szCs w:val="20"/>
              </w:rPr>
            </w:pPr>
          </w:p>
        </w:tc>
      </w:tr>
      <w:tr w14:paraId="704E54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3A496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773F08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31E6E3F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8AD935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33F09636">
            <w:pPr>
              <w:jc w:val="center"/>
              <w:rPr>
                <w:rFonts w:ascii="宋体" w:hAnsi="宋体" w:eastAsia="宋体" w:cs="宋体"/>
                <w:color w:val="000000" w:themeColor="text1"/>
                <w:sz w:val="20"/>
                <w:szCs w:val="20"/>
              </w:rPr>
            </w:pPr>
            <w:r>
              <w:rPr>
                <w:rFonts w:hint="eastAsia"/>
                <w:color w:val="000000" w:themeColor="text1"/>
                <w:sz w:val="20"/>
                <w:szCs w:val="20"/>
              </w:rPr>
              <w:t>对非药品类易制毒化学品生产经营企业管理情况的检查</w:t>
            </w:r>
          </w:p>
        </w:tc>
        <w:tc>
          <w:tcPr>
            <w:tcW w:w="756" w:type="dxa"/>
            <w:tcBorders>
              <w:top w:val="nil"/>
              <w:left w:val="nil"/>
              <w:bottom w:val="single" w:color="auto" w:sz="4" w:space="0"/>
              <w:right w:val="single" w:color="auto" w:sz="4" w:space="0"/>
            </w:tcBorders>
            <w:shd w:val="clear" w:color="auto" w:fill="auto"/>
            <w:vAlign w:val="center"/>
          </w:tcPr>
          <w:p w14:paraId="64F8FFF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E2D267">
            <w:pPr>
              <w:jc w:val="center"/>
              <w:rPr>
                <w:rFonts w:ascii="宋体" w:hAnsi="宋体" w:eastAsia="宋体" w:cs="宋体"/>
                <w:color w:val="000000" w:themeColor="text1"/>
                <w:sz w:val="20"/>
                <w:szCs w:val="20"/>
              </w:rPr>
            </w:pPr>
            <w:r>
              <w:rPr>
                <w:rFonts w:hint="eastAsia"/>
                <w:color w:val="000000" w:themeColor="text1"/>
                <w:sz w:val="20"/>
                <w:szCs w:val="20"/>
              </w:rPr>
              <w:t>非药品类易制毒化学品生产、经营企业</w:t>
            </w:r>
          </w:p>
        </w:tc>
        <w:tc>
          <w:tcPr>
            <w:tcW w:w="1170" w:type="dxa"/>
            <w:tcBorders>
              <w:top w:val="nil"/>
              <w:left w:val="nil"/>
              <w:bottom w:val="single" w:color="auto" w:sz="4" w:space="0"/>
              <w:right w:val="single" w:color="auto" w:sz="4" w:space="0"/>
            </w:tcBorders>
            <w:shd w:val="clear" w:color="auto" w:fill="auto"/>
            <w:vAlign w:val="center"/>
          </w:tcPr>
          <w:p w14:paraId="5D5897D5">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54E9CAA7">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4E0E3E">
            <w:pPr>
              <w:jc w:val="center"/>
              <w:rPr>
                <w:rFonts w:ascii="宋体" w:hAnsi="宋体" w:eastAsia="宋体" w:cs="宋体"/>
                <w:color w:val="000000" w:themeColor="text1"/>
                <w:sz w:val="20"/>
                <w:szCs w:val="20"/>
              </w:rPr>
            </w:pPr>
            <w:r>
              <w:rPr>
                <w:rFonts w:hint="eastAsia"/>
                <w:color w:val="000000" w:themeColor="text1"/>
                <w:sz w:val="20"/>
                <w:szCs w:val="20"/>
              </w:rPr>
              <w:t>《易制毒化学品管理条例》（国务院令第445号）第二条、第七条、第九条、第十三条、第三十二条；《非药品类易制毒化学品生产、经营许可办法》；（2006年国家安全生产监督管理总局令第5号)第三条、第五条、第六条、第十七条、第二十五条</w:t>
            </w:r>
          </w:p>
        </w:tc>
        <w:tc>
          <w:tcPr>
            <w:tcW w:w="708" w:type="dxa"/>
            <w:tcBorders>
              <w:top w:val="nil"/>
              <w:left w:val="nil"/>
              <w:bottom w:val="single" w:color="auto" w:sz="4" w:space="0"/>
              <w:right w:val="single" w:color="auto" w:sz="4" w:space="0"/>
            </w:tcBorders>
            <w:shd w:val="clear" w:color="auto" w:fill="auto"/>
            <w:vAlign w:val="center"/>
          </w:tcPr>
          <w:p w14:paraId="3614886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F422B1E">
            <w:pPr>
              <w:widowControl/>
              <w:spacing w:line="240" w:lineRule="exact"/>
              <w:jc w:val="left"/>
              <w:rPr>
                <w:rFonts w:cs="宋体" w:asciiTheme="minorEastAsia" w:hAnsiTheme="minorEastAsia"/>
                <w:color w:val="000000" w:themeColor="text1"/>
                <w:kern w:val="0"/>
                <w:sz w:val="20"/>
                <w:szCs w:val="20"/>
              </w:rPr>
            </w:pPr>
          </w:p>
        </w:tc>
      </w:tr>
      <w:tr w14:paraId="24BB6FF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C8A3C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862864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6768842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2748E2C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安全生产检查</w:t>
            </w:r>
          </w:p>
        </w:tc>
        <w:tc>
          <w:tcPr>
            <w:tcW w:w="1884" w:type="dxa"/>
            <w:tcBorders>
              <w:top w:val="nil"/>
              <w:left w:val="nil"/>
              <w:bottom w:val="single" w:color="auto" w:sz="4" w:space="0"/>
              <w:right w:val="single" w:color="auto" w:sz="4" w:space="0"/>
            </w:tcBorders>
            <w:shd w:val="clear" w:color="auto" w:fill="auto"/>
            <w:vAlign w:val="center"/>
          </w:tcPr>
          <w:p w14:paraId="118B0825">
            <w:pPr>
              <w:jc w:val="center"/>
              <w:rPr>
                <w:rFonts w:ascii="宋体" w:hAnsi="宋体" w:eastAsia="宋体" w:cs="宋体"/>
                <w:color w:val="000000" w:themeColor="text1"/>
                <w:sz w:val="20"/>
                <w:szCs w:val="20"/>
              </w:rPr>
            </w:pPr>
            <w:r>
              <w:rPr>
                <w:rFonts w:hint="eastAsia"/>
                <w:color w:val="000000" w:themeColor="text1"/>
                <w:sz w:val="20"/>
                <w:szCs w:val="20"/>
              </w:rPr>
              <w:t>非煤矿山安全生产许可检查</w:t>
            </w:r>
          </w:p>
        </w:tc>
        <w:tc>
          <w:tcPr>
            <w:tcW w:w="756" w:type="dxa"/>
            <w:tcBorders>
              <w:top w:val="nil"/>
              <w:left w:val="nil"/>
              <w:bottom w:val="single" w:color="auto" w:sz="4" w:space="0"/>
              <w:right w:val="single" w:color="auto" w:sz="4" w:space="0"/>
            </w:tcBorders>
            <w:shd w:val="clear" w:color="auto" w:fill="auto"/>
            <w:vAlign w:val="center"/>
          </w:tcPr>
          <w:p w14:paraId="7B85C09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97A202">
            <w:pPr>
              <w:jc w:val="center"/>
              <w:rPr>
                <w:rFonts w:ascii="宋体" w:hAnsi="宋体" w:eastAsia="宋体" w:cs="宋体"/>
                <w:color w:val="000000" w:themeColor="text1"/>
                <w:sz w:val="20"/>
                <w:szCs w:val="20"/>
              </w:rPr>
            </w:pPr>
            <w:r>
              <w:rPr>
                <w:rFonts w:hint="eastAsia"/>
                <w:color w:val="000000" w:themeColor="text1"/>
                <w:sz w:val="20"/>
                <w:szCs w:val="20"/>
              </w:rPr>
              <w:t>非煤矿山企业</w:t>
            </w:r>
          </w:p>
        </w:tc>
        <w:tc>
          <w:tcPr>
            <w:tcW w:w="1170" w:type="dxa"/>
            <w:tcBorders>
              <w:top w:val="nil"/>
              <w:left w:val="nil"/>
              <w:bottom w:val="single" w:color="auto" w:sz="4" w:space="0"/>
              <w:right w:val="single" w:color="auto" w:sz="4" w:space="0"/>
            </w:tcBorders>
            <w:shd w:val="clear" w:color="auto" w:fill="auto"/>
            <w:vAlign w:val="center"/>
          </w:tcPr>
          <w:p w14:paraId="0F81CE34">
            <w:pPr>
              <w:jc w:val="center"/>
              <w:rPr>
                <w:rFonts w:ascii="宋体" w:hAnsi="宋体" w:eastAsia="宋体" w:cs="宋体"/>
                <w:color w:val="000000" w:themeColor="text1"/>
                <w:sz w:val="20"/>
                <w:szCs w:val="20"/>
              </w:rPr>
            </w:pPr>
            <w:r>
              <w:rPr>
                <w:rFonts w:hint="eastAsia"/>
                <w:color w:val="000000" w:themeColor="text1"/>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6F9F83CC">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3189515">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nil"/>
              <w:left w:val="nil"/>
              <w:bottom w:val="single" w:color="auto" w:sz="4" w:space="0"/>
              <w:right w:val="single" w:color="auto" w:sz="4" w:space="0"/>
            </w:tcBorders>
            <w:shd w:val="clear" w:color="auto" w:fill="auto"/>
            <w:vAlign w:val="center"/>
          </w:tcPr>
          <w:p w14:paraId="6F95886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A974243">
            <w:pPr>
              <w:widowControl/>
              <w:spacing w:line="240" w:lineRule="exact"/>
              <w:jc w:val="left"/>
              <w:rPr>
                <w:rFonts w:cs="宋体" w:asciiTheme="minorEastAsia" w:hAnsiTheme="minorEastAsia"/>
                <w:color w:val="000000" w:themeColor="text1"/>
                <w:kern w:val="0"/>
                <w:sz w:val="20"/>
                <w:szCs w:val="20"/>
              </w:rPr>
            </w:pPr>
          </w:p>
        </w:tc>
      </w:tr>
      <w:tr w14:paraId="063D31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9B806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8B53BD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7CB9222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4570403">
            <w:pPr>
              <w:jc w:val="center"/>
              <w:rPr>
                <w:rFonts w:ascii="宋体" w:hAnsi="宋体" w:eastAsia="宋体" w:cs="宋体"/>
                <w:color w:val="000000" w:themeColor="text1"/>
                <w:sz w:val="20"/>
                <w:szCs w:val="20"/>
              </w:rPr>
            </w:pPr>
            <w:r>
              <w:rPr>
                <w:rFonts w:hint="eastAsia"/>
                <w:color w:val="000000" w:themeColor="text1"/>
                <w:sz w:val="20"/>
                <w:szCs w:val="20"/>
              </w:rPr>
              <w:t>安全生产监督检查</w:t>
            </w:r>
          </w:p>
        </w:tc>
        <w:tc>
          <w:tcPr>
            <w:tcW w:w="1884" w:type="dxa"/>
            <w:tcBorders>
              <w:top w:val="nil"/>
              <w:left w:val="nil"/>
              <w:bottom w:val="single" w:color="auto" w:sz="4" w:space="0"/>
              <w:right w:val="single" w:color="auto" w:sz="4" w:space="0"/>
            </w:tcBorders>
            <w:shd w:val="clear" w:color="auto" w:fill="auto"/>
            <w:vAlign w:val="center"/>
          </w:tcPr>
          <w:p w14:paraId="0AEEA4A4">
            <w:pPr>
              <w:jc w:val="center"/>
              <w:rPr>
                <w:rFonts w:ascii="宋体" w:hAnsi="宋体" w:eastAsia="宋体" w:cs="宋体"/>
                <w:color w:val="000000" w:themeColor="text1"/>
                <w:sz w:val="20"/>
                <w:szCs w:val="20"/>
              </w:rPr>
            </w:pPr>
            <w:r>
              <w:rPr>
                <w:rFonts w:hint="eastAsia"/>
                <w:color w:val="000000" w:themeColor="text1"/>
                <w:sz w:val="20"/>
                <w:szCs w:val="20"/>
              </w:rPr>
              <w:t>对生产经营单位执行有关安全生产的法律、法规和国家标准或者行业标准的情况进行监督检查</w:t>
            </w:r>
          </w:p>
        </w:tc>
        <w:tc>
          <w:tcPr>
            <w:tcW w:w="756" w:type="dxa"/>
            <w:tcBorders>
              <w:top w:val="nil"/>
              <w:left w:val="nil"/>
              <w:bottom w:val="single" w:color="auto" w:sz="4" w:space="0"/>
              <w:right w:val="single" w:color="auto" w:sz="4" w:space="0"/>
            </w:tcBorders>
            <w:shd w:val="clear" w:color="auto" w:fill="auto"/>
            <w:vAlign w:val="center"/>
          </w:tcPr>
          <w:p w14:paraId="6B422606">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78FB2EA">
            <w:pPr>
              <w:jc w:val="center"/>
              <w:rPr>
                <w:rFonts w:ascii="宋体" w:hAnsi="宋体" w:eastAsia="宋体" w:cs="宋体"/>
                <w:color w:val="000000" w:themeColor="text1"/>
                <w:sz w:val="20"/>
                <w:szCs w:val="20"/>
              </w:rPr>
            </w:pPr>
            <w:r>
              <w:rPr>
                <w:rFonts w:hint="eastAsia"/>
                <w:color w:val="000000" w:themeColor="text1"/>
                <w:sz w:val="20"/>
                <w:szCs w:val="20"/>
              </w:rPr>
              <w:t>冶金、有色、建材、机械、轻工、纺织、烟草、商贸等工贸行业生产经营单位</w:t>
            </w:r>
          </w:p>
        </w:tc>
        <w:tc>
          <w:tcPr>
            <w:tcW w:w="1170" w:type="dxa"/>
            <w:tcBorders>
              <w:top w:val="nil"/>
              <w:left w:val="nil"/>
              <w:bottom w:val="single" w:color="auto" w:sz="4" w:space="0"/>
              <w:right w:val="single" w:color="auto" w:sz="4" w:space="0"/>
            </w:tcBorders>
            <w:shd w:val="clear" w:color="auto" w:fill="auto"/>
            <w:vAlign w:val="center"/>
          </w:tcPr>
          <w:p w14:paraId="2749EF01">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304636B7">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43B17D">
            <w:pPr>
              <w:jc w:val="center"/>
              <w:rPr>
                <w:rFonts w:ascii="宋体" w:hAnsi="宋体" w:eastAsia="宋体" w:cs="宋体"/>
                <w:color w:val="000000" w:themeColor="text1"/>
                <w:sz w:val="20"/>
                <w:szCs w:val="20"/>
              </w:rPr>
            </w:pPr>
            <w:r>
              <w:rPr>
                <w:rFonts w:hint="eastAsia"/>
                <w:color w:val="000000" w:themeColor="text1"/>
                <w:sz w:val="20"/>
                <w:szCs w:val="20"/>
              </w:rPr>
              <w:t>《安全生产法》第五十九条、第六十二条、第六十六条；《云南省安全生产条例》第三十六条、第三十九条、第四十二条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22E8D1F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BF752B3">
            <w:pPr>
              <w:widowControl/>
              <w:spacing w:line="240" w:lineRule="exact"/>
              <w:jc w:val="left"/>
              <w:rPr>
                <w:rFonts w:cs="宋体" w:asciiTheme="minorEastAsia" w:hAnsiTheme="minorEastAsia"/>
                <w:color w:val="000000" w:themeColor="text1"/>
                <w:kern w:val="0"/>
                <w:sz w:val="20"/>
                <w:szCs w:val="20"/>
              </w:rPr>
            </w:pPr>
          </w:p>
        </w:tc>
      </w:tr>
      <w:tr w14:paraId="51A85C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019BB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DCA12A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556F927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B8C759A">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对安全评价检测检验机构的监督检查</w:t>
            </w:r>
          </w:p>
        </w:tc>
        <w:tc>
          <w:tcPr>
            <w:tcW w:w="1884" w:type="dxa"/>
            <w:tcBorders>
              <w:top w:val="nil"/>
              <w:left w:val="nil"/>
              <w:bottom w:val="single" w:color="auto" w:sz="4" w:space="0"/>
              <w:right w:val="single" w:color="auto" w:sz="4" w:space="0"/>
            </w:tcBorders>
            <w:shd w:val="clear" w:color="auto" w:fill="auto"/>
            <w:vAlign w:val="center"/>
          </w:tcPr>
          <w:p w14:paraId="170632AA">
            <w:pPr>
              <w:jc w:val="center"/>
              <w:rPr>
                <w:rFonts w:ascii="宋体" w:hAnsi="宋体" w:eastAsia="宋体" w:cs="宋体"/>
                <w:color w:val="000000" w:themeColor="text1"/>
                <w:sz w:val="20"/>
                <w:szCs w:val="20"/>
              </w:rPr>
            </w:pPr>
            <w:r>
              <w:rPr>
                <w:rFonts w:hint="eastAsia"/>
                <w:color w:val="000000" w:themeColor="text1"/>
                <w:sz w:val="20"/>
                <w:szCs w:val="20"/>
              </w:rPr>
              <w:t>核查资质有效性、认可范围等信息，并对其技术服务实施抽查</w:t>
            </w:r>
          </w:p>
        </w:tc>
        <w:tc>
          <w:tcPr>
            <w:tcW w:w="756" w:type="dxa"/>
            <w:tcBorders>
              <w:top w:val="nil"/>
              <w:left w:val="nil"/>
              <w:bottom w:val="single" w:color="auto" w:sz="4" w:space="0"/>
              <w:right w:val="single" w:color="auto" w:sz="4" w:space="0"/>
            </w:tcBorders>
            <w:shd w:val="clear" w:color="auto" w:fill="auto"/>
            <w:vAlign w:val="center"/>
          </w:tcPr>
          <w:p w14:paraId="30DC9E7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E372E9">
            <w:pPr>
              <w:jc w:val="center"/>
              <w:rPr>
                <w:rFonts w:ascii="宋体" w:hAnsi="宋体" w:eastAsia="宋体" w:cs="宋体"/>
                <w:color w:val="000000" w:themeColor="text1"/>
                <w:sz w:val="20"/>
                <w:szCs w:val="20"/>
              </w:rPr>
            </w:pPr>
            <w:r>
              <w:rPr>
                <w:rFonts w:hint="eastAsia"/>
                <w:color w:val="000000" w:themeColor="text1"/>
                <w:sz w:val="20"/>
                <w:szCs w:val="20"/>
              </w:rPr>
              <w:t>安全评价检测检验机构</w:t>
            </w:r>
          </w:p>
        </w:tc>
        <w:tc>
          <w:tcPr>
            <w:tcW w:w="1170" w:type="dxa"/>
            <w:tcBorders>
              <w:top w:val="nil"/>
              <w:left w:val="nil"/>
              <w:bottom w:val="single" w:color="auto" w:sz="4" w:space="0"/>
              <w:right w:val="single" w:color="auto" w:sz="4" w:space="0"/>
            </w:tcBorders>
            <w:shd w:val="clear" w:color="auto" w:fill="auto"/>
            <w:vAlign w:val="center"/>
          </w:tcPr>
          <w:p w14:paraId="5ADAA04C">
            <w:pPr>
              <w:jc w:val="center"/>
              <w:rPr>
                <w:rFonts w:ascii="宋体" w:hAnsi="宋体" w:eastAsia="宋体" w:cs="宋体"/>
                <w:color w:val="000000" w:themeColor="text1"/>
                <w:sz w:val="20"/>
                <w:szCs w:val="20"/>
              </w:rPr>
            </w:pPr>
            <w:r>
              <w:rPr>
                <w:rFonts w:hint="eastAsia"/>
                <w:color w:val="000000" w:themeColor="text1"/>
                <w:sz w:val="20"/>
                <w:szCs w:val="20"/>
              </w:rPr>
              <w:t>现场检查或书面检查</w:t>
            </w:r>
          </w:p>
        </w:tc>
        <w:tc>
          <w:tcPr>
            <w:tcW w:w="1155" w:type="dxa"/>
            <w:tcBorders>
              <w:top w:val="nil"/>
              <w:left w:val="nil"/>
              <w:bottom w:val="single" w:color="auto" w:sz="4" w:space="0"/>
              <w:right w:val="single" w:color="auto" w:sz="4" w:space="0"/>
            </w:tcBorders>
            <w:shd w:val="clear" w:color="auto" w:fill="auto"/>
            <w:vAlign w:val="center"/>
          </w:tcPr>
          <w:p w14:paraId="76F03437">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99AF4E">
            <w:pPr>
              <w:jc w:val="center"/>
              <w:rPr>
                <w:rFonts w:ascii="宋体" w:hAnsi="宋体" w:eastAsia="宋体" w:cs="宋体"/>
                <w:color w:val="000000" w:themeColor="text1"/>
                <w:sz w:val="20"/>
                <w:szCs w:val="20"/>
              </w:rPr>
            </w:pPr>
            <w:r>
              <w:rPr>
                <w:rFonts w:hint="eastAsia"/>
                <w:color w:val="000000" w:themeColor="text1"/>
                <w:sz w:val="20"/>
                <w:szCs w:val="20"/>
              </w:rPr>
              <w:t>部门规章：《安全评价检测检验机构管理办法》（2019年3月20日中华人民共和国应急管理部令第1号公布，2019年5月1日起施行）第二十四条</w:t>
            </w:r>
          </w:p>
        </w:tc>
        <w:tc>
          <w:tcPr>
            <w:tcW w:w="708" w:type="dxa"/>
            <w:tcBorders>
              <w:top w:val="nil"/>
              <w:left w:val="nil"/>
              <w:bottom w:val="single" w:color="auto" w:sz="4" w:space="0"/>
              <w:right w:val="single" w:color="auto" w:sz="4" w:space="0"/>
            </w:tcBorders>
            <w:shd w:val="clear" w:color="auto" w:fill="auto"/>
            <w:vAlign w:val="center"/>
          </w:tcPr>
          <w:p w14:paraId="77F378F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60AE14">
            <w:pPr>
              <w:widowControl/>
              <w:spacing w:line="240" w:lineRule="exact"/>
              <w:jc w:val="left"/>
              <w:rPr>
                <w:rFonts w:cs="宋体" w:asciiTheme="minorEastAsia" w:hAnsiTheme="minorEastAsia"/>
                <w:color w:val="000000" w:themeColor="text1"/>
                <w:kern w:val="0"/>
                <w:sz w:val="20"/>
                <w:szCs w:val="20"/>
              </w:rPr>
            </w:pPr>
          </w:p>
        </w:tc>
      </w:tr>
      <w:tr w14:paraId="2D6054E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B8CD5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655A08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3C855C4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26C86F5F">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对安全评价检测检验机构的监督检查</w:t>
            </w:r>
          </w:p>
        </w:tc>
        <w:tc>
          <w:tcPr>
            <w:tcW w:w="1884" w:type="dxa"/>
            <w:tcBorders>
              <w:top w:val="nil"/>
              <w:left w:val="nil"/>
              <w:bottom w:val="single" w:color="auto" w:sz="4" w:space="0"/>
              <w:right w:val="single" w:color="auto" w:sz="4" w:space="0"/>
            </w:tcBorders>
            <w:shd w:val="clear" w:color="auto" w:fill="auto"/>
            <w:vAlign w:val="center"/>
          </w:tcPr>
          <w:p w14:paraId="643A702B">
            <w:pPr>
              <w:jc w:val="center"/>
              <w:rPr>
                <w:rFonts w:ascii="宋体" w:hAnsi="宋体" w:eastAsia="宋体" w:cs="宋体"/>
                <w:color w:val="000000" w:themeColor="text1"/>
                <w:sz w:val="20"/>
                <w:szCs w:val="20"/>
              </w:rPr>
            </w:pPr>
            <w:r>
              <w:rPr>
                <w:rFonts w:hint="eastAsia"/>
                <w:color w:val="000000" w:themeColor="text1"/>
                <w:sz w:val="20"/>
                <w:szCs w:val="20"/>
              </w:rPr>
              <w:t>对机构资质条件保持情况、接受行政处罚和投诉举报等情况进行重点监督检查</w:t>
            </w:r>
          </w:p>
        </w:tc>
        <w:tc>
          <w:tcPr>
            <w:tcW w:w="756" w:type="dxa"/>
            <w:tcBorders>
              <w:top w:val="nil"/>
              <w:left w:val="nil"/>
              <w:bottom w:val="single" w:color="auto" w:sz="4" w:space="0"/>
              <w:right w:val="single" w:color="auto" w:sz="4" w:space="0"/>
            </w:tcBorders>
            <w:shd w:val="clear" w:color="auto" w:fill="auto"/>
            <w:vAlign w:val="center"/>
          </w:tcPr>
          <w:p w14:paraId="12981C5B">
            <w:pP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5116D37">
            <w:pPr>
              <w:rPr>
                <w:rFonts w:ascii="宋体" w:hAnsi="宋体" w:eastAsia="宋体" w:cs="宋体"/>
                <w:color w:val="000000" w:themeColor="text1"/>
                <w:sz w:val="20"/>
                <w:szCs w:val="20"/>
              </w:rPr>
            </w:pPr>
            <w:r>
              <w:rPr>
                <w:rFonts w:hint="eastAsia"/>
                <w:color w:val="000000" w:themeColor="text1"/>
                <w:sz w:val="20"/>
                <w:szCs w:val="20"/>
              </w:rPr>
              <w:t>安全评价检测检验机构</w:t>
            </w:r>
          </w:p>
        </w:tc>
        <w:tc>
          <w:tcPr>
            <w:tcW w:w="1170" w:type="dxa"/>
            <w:tcBorders>
              <w:top w:val="nil"/>
              <w:left w:val="nil"/>
              <w:bottom w:val="single" w:color="auto" w:sz="4" w:space="0"/>
              <w:right w:val="single" w:color="auto" w:sz="4" w:space="0"/>
            </w:tcBorders>
            <w:shd w:val="clear" w:color="auto" w:fill="auto"/>
            <w:vAlign w:val="center"/>
          </w:tcPr>
          <w:p w14:paraId="11BFA919">
            <w:pPr>
              <w:jc w:val="center"/>
              <w:rPr>
                <w:rFonts w:ascii="宋体" w:hAnsi="宋体" w:eastAsia="宋体" w:cs="宋体"/>
                <w:color w:val="000000" w:themeColor="text1"/>
                <w:sz w:val="20"/>
                <w:szCs w:val="20"/>
              </w:rPr>
            </w:pPr>
            <w:r>
              <w:rPr>
                <w:rFonts w:hint="eastAsia"/>
                <w:color w:val="000000" w:themeColor="text1"/>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78C97870">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D9E9E1">
            <w:pPr>
              <w:rPr>
                <w:rFonts w:ascii="宋体" w:hAnsi="宋体" w:eastAsia="宋体" w:cs="宋体"/>
                <w:color w:val="000000" w:themeColor="text1"/>
                <w:sz w:val="20"/>
                <w:szCs w:val="20"/>
              </w:rPr>
            </w:pPr>
            <w:r>
              <w:rPr>
                <w:rFonts w:hint="eastAsia" w:ascii="宋体" w:hAnsi="宋体" w:eastAsia="宋体" w:cs="宋体"/>
                <w:color w:val="000000" w:themeColor="text1"/>
                <w:sz w:val="20"/>
                <w:szCs w:val="20"/>
              </w:rPr>
              <w:t>部门规章：《安全评价检测检验机构管理办法》（2019年3月20日中华人民共和国应急管理部令第1号公布，2019年5月1日起施行）第二十四条</w:t>
            </w:r>
          </w:p>
        </w:tc>
        <w:tc>
          <w:tcPr>
            <w:tcW w:w="708" w:type="dxa"/>
            <w:tcBorders>
              <w:top w:val="nil"/>
              <w:left w:val="nil"/>
              <w:bottom w:val="single" w:color="auto" w:sz="4" w:space="0"/>
              <w:right w:val="single" w:color="auto" w:sz="4" w:space="0"/>
            </w:tcBorders>
            <w:shd w:val="clear" w:color="auto" w:fill="auto"/>
            <w:vAlign w:val="center"/>
          </w:tcPr>
          <w:p w14:paraId="72FCB6D3">
            <w:pP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840812F">
            <w:pPr>
              <w:widowControl/>
              <w:spacing w:line="240" w:lineRule="exact"/>
              <w:jc w:val="left"/>
              <w:rPr>
                <w:rFonts w:cs="宋体" w:asciiTheme="minorEastAsia" w:hAnsiTheme="minorEastAsia"/>
                <w:color w:val="000000" w:themeColor="text1"/>
                <w:kern w:val="0"/>
                <w:sz w:val="20"/>
                <w:szCs w:val="20"/>
              </w:rPr>
            </w:pPr>
          </w:p>
        </w:tc>
      </w:tr>
      <w:tr w14:paraId="366D075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C6A90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D2BC5A9">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13EEE79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5C50A75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应急管理检查</w:t>
            </w:r>
          </w:p>
        </w:tc>
        <w:tc>
          <w:tcPr>
            <w:tcW w:w="1884" w:type="dxa"/>
            <w:tcBorders>
              <w:top w:val="nil"/>
              <w:left w:val="nil"/>
              <w:bottom w:val="single" w:color="auto" w:sz="4" w:space="0"/>
              <w:right w:val="single" w:color="auto" w:sz="4" w:space="0"/>
            </w:tcBorders>
            <w:shd w:val="clear" w:color="auto" w:fill="auto"/>
            <w:vAlign w:val="center"/>
          </w:tcPr>
          <w:p w14:paraId="6BFE26BE">
            <w:pPr>
              <w:jc w:val="center"/>
              <w:rPr>
                <w:rFonts w:ascii="宋体" w:hAnsi="宋体" w:eastAsia="宋体" w:cs="宋体"/>
                <w:color w:val="000000" w:themeColor="text1"/>
                <w:sz w:val="20"/>
                <w:szCs w:val="20"/>
              </w:rPr>
            </w:pPr>
            <w:r>
              <w:rPr>
                <w:rFonts w:hint="eastAsia"/>
                <w:color w:val="000000" w:themeColor="text1"/>
                <w:sz w:val="20"/>
                <w:szCs w:val="20"/>
              </w:rPr>
              <w:t>对事故报告和应急处置情况的检查</w:t>
            </w:r>
          </w:p>
        </w:tc>
        <w:tc>
          <w:tcPr>
            <w:tcW w:w="756" w:type="dxa"/>
            <w:tcBorders>
              <w:top w:val="nil"/>
              <w:left w:val="nil"/>
              <w:bottom w:val="single" w:color="auto" w:sz="4" w:space="0"/>
              <w:right w:val="single" w:color="auto" w:sz="4" w:space="0"/>
            </w:tcBorders>
            <w:shd w:val="clear" w:color="auto" w:fill="auto"/>
            <w:vAlign w:val="center"/>
          </w:tcPr>
          <w:p w14:paraId="35FEDA9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330010">
            <w:pPr>
              <w:jc w:val="center"/>
              <w:rPr>
                <w:rFonts w:ascii="宋体" w:hAnsi="宋体" w:eastAsia="宋体" w:cs="宋体"/>
                <w:color w:val="000000" w:themeColor="text1"/>
                <w:sz w:val="20"/>
                <w:szCs w:val="20"/>
              </w:rPr>
            </w:pPr>
            <w:r>
              <w:rPr>
                <w:rFonts w:hint="eastAsia"/>
                <w:color w:val="000000" w:themeColor="text1"/>
                <w:sz w:val="20"/>
                <w:szCs w:val="20"/>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712396AF">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00AFFEE">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069F7E">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《中华人民共和国安全生产法》第八十条、第一百零六条</w:t>
            </w:r>
          </w:p>
        </w:tc>
        <w:tc>
          <w:tcPr>
            <w:tcW w:w="708" w:type="dxa"/>
            <w:tcBorders>
              <w:top w:val="nil"/>
              <w:left w:val="nil"/>
              <w:bottom w:val="single" w:color="auto" w:sz="4" w:space="0"/>
              <w:right w:val="single" w:color="auto" w:sz="4" w:space="0"/>
            </w:tcBorders>
            <w:shd w:val="clear" w:color="auto" w:fill="auto"/>
            <w:vAlign w:val="center"/>
          </w:tcPr>
          <w:p w14:paraId="5E271BC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5BAEF92">
            <w:pPr>
              <w:widowControl/>
              <w:spacing w:line="240" w:lineRule="exact"/>
              <w:jc w:val="left"/>
              <w:rPr>
                <w:rFonts w:cs="宋体" w:asciiTheme="minorEastAsia" w:hAnsiTheme="minorEastAsia"/>
                <w:color w:val="000000" w:themeColor="text1"/>
                <w:kern w:val="0"/>
                <w:sz w:val="20"/>
                <w:szCs w:val="20"/>
              </w:rPr>
            </w:pPr>
          </w:p>
        </w:tc>
      </w:tr>
      <w:tr w14:paraId="37E543B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75B2E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83665C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61DB93C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15081F9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应急管理检查</w:t>
            </w:r>
          </w:p>
        </w:tc>
        <w:tc>
          <w:tcPr>
            <w:tcW w:w="1884" w:type="dxa"/>
            <w:tcBorders>
              <w:top w:val="nil"/>
              <w:left w:val="nil"/>
              <w:bottom w:val="single" w:color="auto" w:sz="4" w:space="0"/>
              <w:right w:val="single" w:color="auto" w:sz="4" w:space="0"/>
            </w:tcBorders>
            <w:shd w:val="clear" w:color="auto" w:fill="auto"/>
            <w:vAlign w:val="center"/>
          </w:tcPr>
          <w:p w14:paraId="0EAE9CF2">
            <w:pPr>
              <w:jc w:val="center"/>
              <w:rPr>
                <w:rFonts w:ascii="宋体" w:hAnsi="宋体" w:eastAsia="宋体" w:cs="宋体"/>
                <w:color w:val="000000" w:themeColor="text1"/>
                <w:sz w:val="20"/>
                <w:szCs w:val="20"/>
              </w:rPr>
            </w:pPr>
            <w:r>
              <w:rPr>
                <w:rFonts w:hint="eastAsia"/>
                <w:color w:val="000000" w:themeColor="text1"/>
                <w:sz w:val="20"/>
                <w:szCs w:val="20"/>
              </w:rPr>
              <w:t>对应急救援队伍建设情况的检查</w:t>
            </w:r>
          </w:p>
        </w:tc>
        <w:tc>
          <w:tcPr>
            <w:tcW w:w="756" w:type="dxa"/>
            <w:tcBorders>
              <w:top w:val="nil"/>
              <w:left w:val="nil"/>
              <w:bottom w:val="single" w:color="auto" w:sz="4" w:space="0"/>
              <w:right w:val="single" w:color="auto" w:sz="4" w:space="0"/>
            </w:tcBorders>
            <w:shd w:val="clear" w:color="auto" w:fill="auto"/>
            <w:vAlign w:val="center"/>
          </w:tcPr>
          <w:p w14:paraId="10623CD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EF2DF49">
            <w:pPr>
              <w:jc w:val="center"/>
              <w:rPr>
                <w:rFonts w:ascii="宋体" w:hAnsi="宋体" w:eastAsia="宋体" w:cs="宋体"/>
                <w:color w:val="000000" w:themeColor="text1"/>
                <w:sz w:val="20"/>
                <w:szCs w:val="20"/>
              </w:rPr>
            </w:pPr>
            <w:r>
              <w:rPr>
                <w:rFonts w:hint="eastAsia"/>
                <w:color w:val="000000" w:themeColor="text1"/>
                <w:sz w:val="20"/>
                <w:szCs w:val="20"/>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0C2CAD0B">
            <w:pPr>
              <w:jc w:val="cente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4AB84EB">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9AD6B8">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《中华人民共和国安全生产法》第七十六条、第九十四条第六款；《生产安全事故应急预案管理办法》第三十八条；《云南省突发事件应对条例》第三十八条第二款</w:t>
            </w:r>
          </w:p>
        </w:tc>
        <w:tc>
          <w:tcPr>
            <w:tcW w:w="708" w:type="dxa"/>
            <w:tcBorders>
              <w:top w:val="nil"/>
              <w:left w:val="nil"/>
              <w:bottom w:val="single" w:color="auto" w:sz="4" w:space="0"/>
              <w:right w:val="single" w:color="auto" w:sz="4" w:space="0"/>
            </w:tcBorders>
            <w:shd w:val="clear" w:color="auto" w:fill="auto"/>
            <w:vAlign w:val="center"/>
          </w:tcPr>
          <w:p w14:paraId="3E05AF9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C7B3521">
            <w:pPr>
              <w:widowControl/>
              <w:spacing w:line="240" w:lineRule="exact"/>
              <w:jc w:val="left"/>
              <w:rPr>
                <w:rFonts w:cs="宋体" w:asciiTheme="minorEastAsia" w:hAnsiTheme="minorEastAsia"/>
                <w:color w:val="000000" w:themeColor="text1"/>
                <w:kern w:val="0"/>
                <w:sz w:val="20"/>
                <w:szCs w:val="20"/>
              </w:rPr>
            </w:pPr>
          </w:p>
        </w:tc>
      </w:tr>
      <w:tr w14:paraId="6085EC7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39671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D89DE0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3B1C784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7026DC0A">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应急管理检查</w:t>
            </w:r>
          </w:p>
        </w:tc>
        <w:tc>
          <w:tcPr>
            <w:tcW w:w="1884" w:type="dxa"/>
            <w:tcBorders>
              <w:top w:val="nil"/>
              <w:left w:val="nil"/>
              <w:bottom w:val="single" w:color="auto" w:sz="4" w:space="0"/>
              <w:right w:val="single" w:color="auto" w:sz="4" w:space="0"/>
            </w:tcBorders>
            <w:shd w:val="clear" w:color="auto" w:fill="auto"/>
            <w:vAlign w:val="center"/>
          </w:tcPr>
          <w:p w14:paraId="3F2CC394">
            <w:pPr>
              <w:jc w:val="center"/>
              <w:rPr>
                <w:rFonts w:ascii="宋体" w:hAnsi="宋体" w:eastAsia="宋体" w:cs="宋体"/>
                <w:color w:val="000000" w:themeColor="text1"/>
                <w:sz w:val="20"/>
                <w:szCs w:val="20"/>
              </w:rPr>
            </w:pPr>
            <w:r>
              <w:rPr>
                <w:rFonts w:hint="eastAsia"/>
                <w:color w:val="000000" w:themeColor="text1"/>
                <w:sz w:val="20"/>
                <w:szCs w:val="20"/>
              </w:rPr>
              <w:t>对应急救援物资装备配备使用管理情况的检查</w:t>
            </w:r>
          </w:p>
        </w:tc>
        <w:tc>
          <w:tcPr>
            <w:tcW w:w="756" w:type="dxa"/>
            <w:tcBorders>
              <w:top w:val="nil"/>
              <w:left w:val="nil"/>
              <w:bottom w:val="single" w:color="auto" w:sz="4" w:space="0"/>
              <w:right w:val="single" w:color="auto" w:sz="4" w:space="0"/>
            </w:tcBorders>
            <w:shd w:val="clear" w:color="auto" w:fill="auto"/>
            <w:vAlign w:val="center"/>
          </w:tcPr>
          <w:p w14:paraId="27400A4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EC9B92">
            <w:pPr>
              <w:jc w:val="center"/>
              <w:rPr>
                <w:rFonts w:ascii="宋体" w:hAnsi="宋体" w:eastAsia="宋体" w:cs="宋体"/>
                <w:color w:val="000000" w:themeColor="text1"/>
                <w:sz w:val="20"/>
                <w:szCs w:val="20"/>
              </w:rPr>
            </w:pPr>
            <w:r>
              <w:rPr>
                <w:rFonts w:hint="eastAsia"/>
                <w:color w:val="000000" w:themeColor="text1"/>
                <w:sz w:val="20"/>
                <w:szCs w:val="20"/>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3ABD1D57">
            <w:pPr>
              <w:rPr>
                <w:rFonts w:ascii="宋体" w:hAnsi="宋体" w:eastAsia="宋体" w:cs="宋体"/>
                <w:color w:val="000000" w:themeColor="text1"/>
                <w:sz w:val="20"/>
                <w:szCs w:val="20"/>
              </w:rPr>
            </w:pPr>
            <w:r>
              <w:rPr>
                <w:rFonts w:hint="eastAsia"/>
                <w:color w:val="000000" w:themeColor="text1"/>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20AB828">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501433">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《中华人民共和国安全生产法》第七十六条、第七十九条；《生产安全事故应急预案管理办法》第四十五条第六款；《云南省突发事件应对条例》第三十八条第六款</w:t>
            </w:r>
          </w:p>
        </w:tc>
        <w:tc>
          <w:tcPr>
            <w:tcW w:w="708" w:type="dxa"/>
            <w:tcBorders>
              <w:top w:val="nil"/>
              <w:left w:val="nil"/>
              <w:bottom w:val="single" w:color="auto" w:sz="4" w:space="0"/>
              <w:right w:val="single" w:color="auto" w:sz="4" w:space="0"/>
            </w:tcBorders>
            <w:shd w:val="clear" w:color="auto" w:fill="auto"/>
            <w:vAlign w:val="center"/>
          </w:tcPr>
          <w:p w14:paraId="66EDD3D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449D0AF">
            <w:pPr>
              <w:widowControl/>
              <w:spacing w:line="240" w:lineRule="exact"/>
              <w:jc w:val="left"/>
              <w:rPr>
                <w:rFonts w:cs="宋体" w:asciiTheme="minorEastAsia" w:hAnsiTheme="minorEastAsia"/>
                <w:color w:val="000000" w:themeColor="text1"/>
                <w:kern w:val="0"/>
                <w:sz w:val="20"/>
                <w:szCs w:val="20"/>
              </w:rPr>
            </w:pPr>
          </w:p>
        </w:tc>
      </w:tr>
      <w:tr w14:paraId="33024B0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5E0F5F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C80CEF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1DEA72C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519C2F8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应急管理检查</w:t>
            </w:r>
          </w:p>
        </w:tc>
        <w:tc>
          <w:tcPr>
            <w:tcW w:w="1884" w:type="dxa"/>
            <w:tcBorders>
              <w:top w:val="nil"/>
              <w:left w:val="nil"/>
              <w:bottom w:val="single" w:color="auto" w:sz="4" w:space="0"/>
              <w:right w:val="single" w:color="auto" w:sz="4" w:space="0"/>
            </w:tcBorders>
            <w:shd w:val="clear" w:color="auto" w:fill="auto"/>
            <w:vAlign w:val="center"/>
          </w:tcPr>
          <w:p w14:paraId="40FFA2C9">
            <w:pPr>
              <w:jc w:val="center"/>
              <w:rPr>
                <w:rFonts w:ascii="宋体" w:hAnsi="宋体" w:eastAsia="宋体" w:cs="宋体"/>
                <w:color w:val="000000" w:themeColor="text1"/>
                <w:sz w:val="20"/>
                <w:szCs w:val="20"/>
              </w:rPr>
            </w:pPr>
            <w:r>
              <w:rPr>
                <w:rFonts w:hint="eastAsia"/>
                <w:color w:val="000000" w:themeColor="text1"/>
                <w:sz w:val="20"/>
                <w:szCs w:val="20"/>
              </w:rPr>
              <w:t>对应急预案管理情况的检查</w:t>
            </w:r>
          </w:p>
        </w:tc>
        <w:tc>
          <w:tcPr>
            <w:tcW w:w="756" w:type="dxa"/>
            <w:tcBorders>
              <w:top w:val="nil"/>
              <w:left w:val="nil"/>
              <w:bottom w:val="single" w:color="auto" w:sz="4" w:space="0"/>
              <w:right w:val="single" w:color="auto" w:sz="4" w:space="0"/>
            </w:tcBorders>
            <w:shd w:val="clear" w:color="auto" w:fill="auto"/>
            <w:vAlign w:val="center"/>
          </w:tcPr>
          <w:p w14:paraId="0DFCB27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7388C2">
            <w:pPr>
              <w:jc w:val="center"/>
              <w:rPr>
                <w:rFonts w:ascii="宋体" w:hAnsi="宋体" w:eastAsia="宋体" w:cs="宋体"/>
                <w:color w:val="000000" w:themeColor="text1"/>
                <w:sz w:val="20"/>
                <w:szCs w:val="20"/>
              </w:rPr>
            </w:pPr>
            <w:r>
              <w:rPr>
                <w:rFonts w:hint="eastAsia"/>
                <w:color w:val="000000" w:themeColor="text1"/>
                <w:sz w:val="20"/>
                <w:szCs w:val="20"/>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4AC40077">
            <w:pPr>
              <w:jc w:val="center"/>
              <w:rPr>
                <w:rFonts w:ascii="宋体" w:hAnsi="宋体" w:eastAsia="宋体" w:cs="宋体"/>
                <w:color w:val="000000" w:themeColor="text1"/>
                <w:sz w:val="20"/>
                <w:szCs w:val="20"/>
              </w:rPr>
            </w:pPr>
            <w:r>
              <w:rPr>
                <w:rFonts w:hint="eastAsia"/>
                <w:color w:val="000000" w:themeColor="text1"/>
                <w:sz w:val="20"/>
                <w:szCs w:val="20"/>
              </w:rPr>
              <w:t>实地检查和书面检查</w:t>
            </w:r>
          </w:p>
        </w:tc>
        <w:tc>
          <w:tcPr>
            <w:tcW w:w="1155" w:type="dxa"/>
            <w:tcBorders>
              <w:top w:val="nil"/>
              <w:left w:val="nil"/>
              <w:bottom w:val="single" w:color="auto" w:sz="4" w:space="0"/>
              <w:right w:val="single" w:color="auto" w:sz="4" w:space="0"/>
            </w:tcBorders>
            <w:shd w:val="clear" w:color="auto" w:fill="auto"/>
            <w:vAlign w:val="center"/>
          </w:tcPr>
          <w:p w14:paraId="77C1278F">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B65140">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《中华人民共和国安全生产法》第九十四条第六款；《生产安全事故应急预案管理办法》第四十四条第一款；《云南省安全生产条例》第五十二条；《云南省突发事件应对条例》第三十八条第一款</w:t>
            </w:r>
          </w:p>
        </w:tc>
        <w:tc>
          <w:tcPr>
            <w:tcW w:w="708" w:type="dxa"/>
            <w:tcBorders>
              <w:top w:val="nil"/>
              <w:left w:val="nil"/>
              <w:bottom w:val="single" w:color="auto" w:sz="4" w:space="0"/>
              <w:right w:val="single" w:color="auto" w:sz="4" w:space="0"/>
            </w:tcBorders>
            <w:shd w:val="clear" w:color="auto" w:fill="auto"/>
            <w:vAlign w:val="center"/>
          </w:tcPr>
          <w:p w14:paraId="3296ACF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EEE3F4C">
            <w:pPr>
              <w:widowControl/>
              <w:spacing w:line="240" w:lineRule="exact"/>
              <w:jc w:val="left"/>
              <w:rPr>
                <w:rFonts w:cs="宋体" w:asciiTheme="minorEastAsia" w:hAnsiTheme="minorEastAsia"/>
                <w:color w:val="000000" w:themeColor="text1"/>
                <w:kern w:val="0"/>
                <w:sz w:val="20"/>
                <w:szCs w:val="20"/>
              </w:rPr>
            </w:pPr>
          </w:p>
        </w:tc>
      </w:tr>
      <w:tr w14:paraId="5D4E3F0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E554F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6090E1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官渡区应急管理局</w:t>
            </w:r>
          </w:p>
          <w:p w14:paraId="386AEAA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（4类22项）</w:t>
            </w:r>
          </w:p>
        </w:tc>
        <w:tc>
          <w:tcPr>
            <w:tcW w:w="1450" w:type="dxa"/>
            <w:tcBorders>
              <w:top w:val="nil"/>
              <w:left w:val="nil"/>
              <w:bottom w:val="single" w:color="auto" w:sz="4" w:space="0"/>
              <w:right w:val="single" w:color="auto" w:sz="4" w:space="0"/>
            </w:tcBorders>
            <w:shd w:val="clear" w:color="auto" w:fill="auto"/>
            <w:vAlign w:val="center"/>
          </w:tcPr>
          <w:p w14:paraId="6A392F1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应急管理检查</w:t>
            </w:r>
          </w:p>
        </w:tc>
        <w:tc>
          <w:tcPr>
            <w:tcW w:w="1884" w:type="dxa"/>
            <w:tcBorders>
              <w:top w:val="nil"/>
              <w:left w:val="nil"/>
              <w:bottom w:val="single" w:color="auto" w:sz="4" w:space="0"/>
              <w:right w:val="single" w:color="auto" w:sz="4" w:space="0"/>
            </w:tcBorders>
            <w:shd w:val="clear" w:color="auto" w:fill="auto"/>
            <w:vAlign w:val="center"/>
          </w:tcPr>
          <w:p w14:paraId="096D6A45">
            <w:pPr>
              <w:jc w:val="center"/>
              <w:rPr>
                <w:rFonts w:ascii="宋体" w:hAnsi="宋体" w:eastAsia="宋体" w:cs="宋体"/>
                <w:color w:val="000000" w:themeColor="text1"/>
                <w:sz w:val="20"/>
                <w:szCs w:val="20"/>
              </w:rPr>
            </w:pPr>
            <w:r>
              <w:rPr>
                <w:rFonts w:hint="eastAsia"/>
                <w:color w:val="000000" w:themeColor="text1"/>
                <w:sz w:val="20"/>
                <w:szCs w:val="20"/>
              </w:rPr>
              <w:t>对应急演练实施情况的检查</w:t>
            </w:r>
          </w:p>
        </w:tc>
        <w:tc>
          <w:tcPr>
            <w:tcW w:w="756" w:type="dxa"/>
            <w:tcBorders>
              <w:top w:val="nil"/>
              <w:left w:val="nil"/>
              <w:bottom w:val="single" w:color="auto" w:sz="4" w:space="0"/>
              <w:right w:val="single" w:color="auto" w:sz="4" w:space="0"/>
            </w:tcBorders>
            <w:shd w:val="clear" w:color="auto" w:fill="auto"/>
            <w:vAlign w:val="center"/>
          </w:tcPr>
          <w:p w14:paraId="306E40D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0B2A99">
            <w:pPr>
              <w:jc w:val="center"/>
              <w:rPr>
                <w:rFonts w:ascii="宋体" w:hAnsi="宋体" w:eastAsia="宋体" w:cs="宋体"/>
                <w:color w:val="000000" w:themeColor="text1"/>
                <w:sz w:val="20"/>
                <w:szCs w:val="20"/>
              </w:rPr>
            </w:pPr>
            <w:r>
              <w:rPr>
                <w:rFonts w:hint="eastAsia"/>
                <w:color w:val="000000" w:themeColor="text1"/>
                <w:sz w:val="20"/>
                <w:szCs w:val="20"/>
              </w:rPr>
              <w:t>负有自然灾害和安全生产应急管理职责的政府有关部门、企事业单位和基层组织</w:t>
            </w:r>
          </w:p>
        </w:tc>
        <w:tc>
          <w:tcPr>
            <w:tcW w:w="1170" w:type="dxa"/>
            <w:tcBorders>
              <w:top w:val="nil"/>
              <w:left w:val="nil"/>
              <w:bottom w:val="single" w:color="auto" w:sz="4" w:space="0"/>
              <w:right w:val="single" w:color="auto" w:sz="4" w:space="0"/>
            </w:tcBorders>
            <w:shd w:val="clear" w:color="auto" w:fill="auto"/>
            <w:vAlign w:val="center"/>
          </w:tcPr>
          <w:p w14:paraId="4EE66A19">
            <w:pPr>
              <w:jc w:val="center"/>
              <w:rPr>
                <w:rFonts w:ascii="宋体" w:hAnsi="宋体" w:eastAsia="宋体" w:cs="宋体"/>
                <w:color w:val="000000" w:themeColor="text1"/>
                <w:sz w:val="20"/>
                <w:szCs w:val="20"/>
              </w:rPr>
            </w:pPr>
            <w:r>
              <w:rPr>
                <w:rFonts w:hint="eastAsia"/>
                <w:color w:val="000000" w:themeColor="text1"/>
                <w:sz w:val="20"/>
                <w:szCs w:val="20"/>
              </w:rPr>
              <w:t>实地检查和书面检查</w:t>
            </w:r>
          </w:p>
        </w:tc>
        <w:tc>
          <w:tcPr>
            <w:tcW w:w="1155" w:type="dxa"/>
            <w:tcBorders>
              <w:top w:val="nil"/>
              <w:left w:val="nil"/>
              <w:bottom w:val="single" w:color="auto" w:sz="4" w:space="0"/>
              <w:right w:val="single" w:color="auto" w:sz="4" w:space="0"/>
            </w:tcBorders>
            <w:shd w:val="clear" w:color="auto" w:fill="auto"/>
            <w:vAlign w:val="center"/>
          </w:tcPr>
          <w:p w14:paraId="207CB0CB">
            <w:pPr>
              <w:jc w:val="center"/>
              <w:rPr>
                <w:rFonts w:ascii="宋体" w:hAnsi="宋体" w:eastAsia="宋体" w:cs="宋体"/>
                <w:color w:val="000000" w:themeColor="text1"/>
                <w:sz w:val="20"/>
                <w:szCs w:val="20"/>
              </w:rPr>
            </w:pPr>
            <w:r>
              <w:rPr>
                <w:rFonts w:hint="eastAsia"/>
                <w:color w:val="000000" w:themeColor="text1"/>
                <w:sz w:val="20"/>
                <w:szCs w:val="20"/>
              </w:rPr>
              <w:t>官渡区应急管理局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2EF30F">
            <w:pPr>
              <w:jc w:val="center"/>
              <w:rPr>
                <w:rFonts w:ascii="宋体" w:hAnsi="宋体" w:eastAsia="宋体" w:cs="宋体"/>
                <w:color w:val="000000" w:themeColor="text1"/>
                <w:sz w:val="20"/>
                <w:szCs w:val="20"/>
              </w:rPr>
            </w:pPr>
            <w:r>
              <w:rPr>
                <w:rFonts w:hint="eastAsia"/>
                <w:color w:val="000000" w:themeColor="text1"/>
                <w:sz w:val="20"/>
                <w:szCs w:val="20"/>
              </w:rPr>
              <w:t>《中华人民共和国安全生产法》第九十四条第六款；《生产安全事故应急预案管理办法》第三十三条、第四十四条第二款；《云南省安全生产条例》第五十三条；《云南省突发事件应对条例》第三十八条第二款</w:t>
            </w:r>
          </w:p>
        </w:tc>
        <w:tc>
          <w:tcPr>
            <w:tcW w:w="708" w:type="dxa"/>
            <w:tcBorders>
              <w:top w:val="nil"/>
              <w:left w:val="nil"/>
              <w:bottom w:val="single" w:color="auto" w:sz="4" w:space="0"/>
              <w:right w:val="single" w:color="auto" w:sz="4" w:space="0"/>
            </w:tcBorders>
            <w:shd w:val="clear" w:color="auto" w:fill="auto"/>
            <w:vAlign w:val="center"/>
          </w:tcPr>
          <w:p w14:paraId="14D1EF8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A7D6349">
            <w:pPr>
              <w:widowControl/>
              <w:spacing w:line="240" w:lineRule="exact"/>
              <w:jc w:val="left"/>
              <w:rPr>
                <w:rFonts w:cs="宋体" w:asciiTheme="minorEastAsia" w:hAnsiTheme="minorEastAsia"/>
                <w:color w:val="000000" w:themeColor="text1"/>
                <w:kern w:val="0"/>
                <w:sz w:val="20"/>
                <w:szCs w:val="20"/>
              </w:rPr>
            </w:pPr>
          </w:p>
        </w:tc>
      </w:tr>
      <w:tr w14:paraId="69822E6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0A80E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BDE460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7DA72F87">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522278B5">
            <w:pPr>
              <w:jc w:val="center"/>
              <w:rPr>
                <w:rFonts w:ascii="宋体" w:hAnsi="宋体" w:eastAsia="宋体" w:cs="宋体"/>
                <w:color w:val="000000" w:themeColor="text1"/>
                <w:sz w:val="20"/>
                <w:szCs w:val="20"/>
              </w:rPr>
            </w:pPr>
            <w:r>
              <w:rPr>
                <w:rFonts w:hint="eastAsia"/>
                <w:color w:val="000000" w:themeColor="text1"/>
                <w:sz w:val="20"/>
                <w:szCs w:val="20"/>
              </w:rPr>
              <w:t>检查对象信息检查</w:t>
            </w:r>
          </w:p>
        </w:tc>
        <w:tc>
          <w:tcPr>
            <w:tcW w:w="756" w:type="dxa"/>
            <w:tcBorders>
              <w:top w:val="nil"/>
              <w:left w:val="nil"/>
              <w:bottom w:val="single" w:color="auto" w:sz="4" w:space="0"/>
              <w:right w:val="single" w:color="auto" w:sz="4" w:space="0"/>
            </w:tcBorders>
            <w:shd w:val="clear" w:color="auto" w:fill="auto"/>
            <w:vAlign w:val="center"/>
          </w:tcPr>
          <w:p w14:paraId="6CC882A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F5A674">
            <w:pPr>
              <w:jc w:val="center"/>
              <w:rPr>
                <w:rFonts w:ascii="宋体" w:hAnsi="宋体" w:eastAsia="宋体" w:cs="宋体"/>
                <w:color w:val="000000" w:themeColor="text1"/>
                <w:sz w:val="20"/>
                <w:szCs w:val="20"/>
              </w:rPr>
            </w:pPr>
            <w:r>
              <w:rPr>
                <w:rFonts w:hint="eastAsia"/>
                <w:color w:val="000000" w:themeColor="text1"/>
                <w:sz w:val="20"/>
                <w:szCs w:val="20"/>
              </w:rPr>
              <w:t>消防监督检查对象名录库内的消防安全重点单位、一般单位、小场所</w:t>
            </w:r>
          </w:p>
        </w:tc>
        <w:tc>
          <w:tcPr>
            <w:tcW w:w="1170" w:type="dxa"/>
            <w:tcBorders>
              <w:top w:val="nil"/>
              <w:left w:val="nil"/>
              <w:bottom w:val="single" w:color="auto" w:sz="4" w:space="0"/>
              <w:right w:val="single" w:color="auto" w:sz="4" w:space="0"/>
            </w:tcBorders>
            <w:shd w:val="clear" w:color="auto" w:fill="auto"/>
            <w:vAlign w:val="center"/>
          </w:tcPr>
          <w:p w14:paraId="343DC2C9">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0A4F538D">
            <w:pPr>
              <w:jc w:val="center"/>
              <w:rPr>
                <w:rFonts w:ascii="宋体" w:hAnsi="宋体" w:eastAsia="宋体" w:cs="宋体"/>
                <w:color w:val="000000" w:themeColor="text1"/>
                <w:sz w:val="20"/>
                <w:szCs w:val="20"/>
              </w:rPr>
            </w:pPr>
            <w:r>
              <w:rPr>
                <w:rFonts w:hint="eastAsia"/>
                <w:color w:val="000000" w:themeColor="text1"/>
                <w:sz w:val="20"/>
                <w:szCs w:val="20"/>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1CE56081">
            <w:pPr>
              <w:jc w:val="center"/>
              <w:rPr>
                <w:rFonts w:ascii="宋体" w:hAnsi="宋体" w:eastAsia="宋体" w:cs="宋体"/>
                <w:color w:val="000000" w:themeColor="text1"/>
                <w:sz w:val="20"/>
                <w:szCs w:val="20"/>
              </w:rPr>
            </w:pPr>
            <w:r>
              <w:rPr>
                <w:rFonts w:hint="eastAsia"/>
                <w:color w:val="000000" w:themeColor="text1"/>
                <w:sz w:val="20"/>
                <w:szCs w:val="20"/>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2A17E66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BC659FA">
            <w:pPr>
              <w:widowControl/>
              <w:spacing w:line="240" w:lineRule="exact"/>
              <w:jc w:val="left"/>
              <w:rPr>
                <w:rFonts w:cs="宋体" w:asciiTheme="minorEastAsia" w:hAnsiTheme="minorEastAsia"/>
                <w:color w:val="000000" w:themeColor="text1"/>
                <w:kern w:val="0"/>
                <w:sz w:val="20"/>
                <w:szCs w:val="20"/>
              </w:rPr>
            </w:pPr>
          </w:p>
        </w:tc>
      </w:tr>
      <w:tr w14:paraId="77C812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22E1A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FE4E2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0D7C64C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13C5687E">
            <w:pPr>
              <w:jc w:val="center"/>
              <w:rPr>
                <w:rFonts w:ascii="宋体" w:hAnsi="宋体" w:eastAsia="宋体" w:cs="宋体"/>
                <w:color w:val="000000" w:themeColor="text1"/>
                <w:sz w:val="20"/>
                <w:szCs w:val="20"/>
              </w:rPr>
            </w:pPr>
            <w:r>
              <w:rPr>
                <w:rFonts w:hint="eastAsia"/>
                <w:color w:val="000000" w:themeColor="text1"/>
                <w:sz w:val="20"/>
                <w:szCs w:val="20"/>
              </w:rPr>
              <w:t>检查人员信息检查</w:t>
            </w:r>
          </w:p>
        </w:tc>
        <w:tc>
          <w:tcPr>
            <w:tcW w:w="756" w:type="dxa"/>
            <w:tcBorders>
              <w:top w:val="nil"/>
              <w:left w:val="nil"/>
              <w:bottom w:val="single" w:color="auto" w:sz="4" w:space="0"/>
              <w:right w:val="single" w:color="auto" w:sz="4" w:space="0"/>
            </w:tcBorders>
            <w:shd w:val="clear" w:color="auto" w:fill="auto"/>
            <w:vAlign w:val="center"/>
          </w:tcPr>
          <w:p w14:paraId="7E2E9F0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DAD6B2">
            <w:pPr>
              <w:jc w:val="center"/>
              <w:rPr>
                <w:rFonts w:ascii="宋体" w:hAnsi="宋体" w:eastAsia="宋体" w:cs="宋体"/>
                <w:color w:val="000000" w:themeColor="text1"/>
                <w:sz w:val="20"/>
                <w:szCs w:val="20"/>
              </w:rPr>
            </w:pPr>
            <w:r>
              <w:rPr>
                <w:rFonts w:hint="eastAsia"/>
                <w:color w:val="000000" w:themeColor="text1"/>
                <w:sz w:val="20"/>
                <w:szCs w:val="20"/>
              </w:rPr>
              <w:t>消防监督检查对象名录库内的消防安全重点单位、一般单位、小场所</w:t>
            </w:r>
          </w:p>
        </w:tc>
        <w:tc>
          <w:tcPr>
            <w:tcW w:w="1170" w:type="dxa"/>
            <w:tcBorders>
              <w:top w:val="nil"/>
              <w:left w:val="nil"/>
              <w:bottom w:val="single" w:color="auto" w:sz="4" w:space="0"/>
              <w:right w:val="single" w:color="auto" w:sz="4" w:space="0"/>
            </w:tcBorders>
            <w:shd w:val="clear" w:color="auto" w:fill="auto"/>
            <w:vAlign w:val="center"/>
          </w:tcPr>
          <w:p w14:paraId="26910327">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29F0732B">
            <w:pPr>
              <w:jc w:val="center"/>
              <w:rPr>
                <w:rFonts w:ascii="宋体" w:hAnsi="宋体" w:eastAsia="宋体" w:cs="宋体"/>
                <w:color w:val="000000" w:themeColor="text1"/>
                <w:sz w:val="20"/>
                <w:szCs w:val="20"/>
              </w:rPr>
            </w:pPr>
            <w:r>
              <w:rPr>
                <w:rFonts w:hint="eastAsia"/>
                <w:color w:val="000000" w:themeColor="text1"/>
                <w:sz w:val="20"/>
                <w:szCs w:val="20"/>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6FCA9C10">
            <w:pPr>
              <w:jc w:val="center"/>
              <w:rPr>
                <w:rFonts w:ascii="宋体" w:hAnsi="宋体" w:eastAsia="宋体" w:cs="宋体"/>
                <w:color w:val="000000" w:themeColor="text1"/>
                <w:sz w:val="20"/>
                <w:szCs w:val="20"/>
              </w:rPr>
            </w:pPr>
            <w:r>
              <w:rPr>
                <w:rFonts w:hint="eastAsia"/>
                <w:color w:val="000000" w:themeColor="text1"/>
                <w:sz w:val="20"/>
                <w:szCs w:val="20"/>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51D56E0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FD1A626">
            <w:pPr>
              <w:widowControl/>
              <w:spacing w:line="240" w:lineRule="exact"/>
              <w:jc w:val="left"/>
              <w:rPr>
                <w:rFonts w:cs="宋体" w:asciiTheme="minorEastAsia" w:hAnsiTheme="minorEastAsia"/>
                <w:color w:val="000000" w:themeColor="text1"/>
                <w:kern w:val="0"/>
                <w:sz w:val="20"/>
                <w:szCs w:val="20"/>
              </w:rPr>
            </w:pPr>
          </w:p>
        </w:tc>
      </w:tr>
      <w:tr w14:paraId="1EEBD91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AA9D3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612183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5DE937CB">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43B498DD">
            <w:pPr>
              <w:jc w:val="center"/>
              <w:rPr>
                <w:rFonts w:ascii="宋体" w:hAnsi="宋体" w:eastAsia="宋体" w:cs="宋体"/>
                <w:color w:val="000000" w:themeColor="text1"/>
                <w:sz w:val="20"/>
                <w:szCs w:val="20"/>
              </w:rPr>
            </w:pPr>
            <w:r>
              <w:rPr>
                <w:rFonts w:hint="eastAsia"/>
                <w:color w:val="000000" w:themeColor="text1"/>
                <w:sz w:val="20"/>
                <w:szCs w:val="20"/>
              </w:rPr>
              <w:t>检查对象信息检查</w:t>
            </w:r>
          </w:p>
        </w:tc>
        <w:tc>
          <w:tcPr>
            <w:tcW w:w="756" w:type="dxa"/>
            <w:tcBorders>
              <w:top w:val="nil"/>
              <w:left w:val="nil"/>
              <w:bottom w:val="single" w:color="auto" w:sz="4" w:space="0"/>
              <w:right w:val="single" w:color="auto" w:sz="4" w:space="0"/>
            </w:tcBorders>
            <w:shd w:val="clear" w:color="auto" w:fill="auto"/>
            <w:vAlign w:val="center"/>
          </w:tcPr>
          <w:p w14:paraId="6EA6B28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7F6834B">
            <w:pPr>
              <w:jc w:val="center"/>
              <w:rPr>
                <w:rFonts w:ascii="宋体" w:hAnsi="宋体" w:eastAsia="宋体" w:cs="宋体"/>
                <w:color w:val="000000" w:themeColor="text1"/>
                <w:sz w:val="20"/>
                <w:szCs w:val="20"/>
              </w:rPr>
            </w:pPr>
            <w:r>
              <w:rPr>
                <w:rFonts w:hint="eastAsia"/>
                <w:color w:val="000000" w:themeColor="text1"/>
                <w:sz w:val="20"/>
                <w:szCs w:val="20"/>
              </w:rPr>
              <w:t>专项检查工作方案中规定的检查对象名录库内所有单位</w:t>
            </w:r>
          </w:p>
        </w:tc>
        <w:tc>
          <w:tcPr>
            <w:tcW w:w="1170" w:type="dxa"/>
            <w:tcBorders>
              <w:top w:val="nil"/>
              <w:left w:val="nil"/>
              <w:bottom w:val="single" w:color="auto" w:sz="4" w:space="0"/>
              <w:right w:val="single" w:color="auto" w:sz="4" w:space="0"/>
            </w:tcBorders>
            <w:shd w:val="clear" w:color="auto" w:fill="auto"/>
            <w:vAlign w:val="center"/>
          </w:tcPr>
          <w:p w14:paraId="4AC9B880">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6BADF0B9">
            <w:pPr>
              <w:jc w:val="center"/>
              <w:rPr>
                <w:rFonts w:ascii="宋体" w:hAnsi="宋体" w:eastAsia="宋体" w:cs="宋体"/>
                <w:color w:val="000000" w:themeColor="text1"/>
                <w:sz w:val="20"/>
                <w:szCs w:val="20"/>
              </w:rPr>
            </w:pPr>
            <w:r>
              <w:rPr>
                <w:rFonts w:hint="eastAsia"/>
                <w:color w:val="000000" w:themeColor="text1"/>
                <w:sz w:val="20"/>
                <w:szCs w:val="20"/>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93BAAE">
            <w:pPr>
              <w:jc w:val="center"/>
              <w:rPr>
                <w:rFonts w:ascii="宋体" w:hAnsi="宋体" w:eastAsia="宋体" w:cs="宋体"/>
                <w:color w:val="000000" w:themeColor="text1"/>
                <w:sz w:val="20"/>
                <w:szCs w:val="20"/>
              </w:rPr>
            </w:pPr>
            <w:r>
              <w:rPr>
                <w:rFonts w:hint="eastAsia"/>
                <w:color w:val="000000" w:themeColor="text1"/>
                <w:sz w:val="20"/>
                <w:szCs w:val="20"/>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7187A60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4CF23F7">
            <w:pPr>
              <w:widowControl/>
              <w:spacing w:line="240" w:lineRule="exact"/>
              <w:jc w:val="left"/>
              <w:rPr>
                <w:rFonts w:cs="宋体" w:asciiTheme="minorEastAsia" w:hAnsiTheme="minorEastAsia"/>
                <w:color w:val="000000" w:themeColor="text1"/>
                <w:kern w:val="0"/>
                <w:sz w:val="20"/>
                <w:szCs w:val="20"/>
              </w:rPr>
            </w:pPr>
          </w:p>
        </w:tc>
      </w:tr>
      <w:tr w14:paraId="66E1B2D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37990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DAECC4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区消防救援大队（1类4项）</w:t>
            </w:r>
          </w:p>
        </w:tc>
        <w:tc>
          <w:tcPr>
            <w:tcW w:w="1450" w:type="dxa"/>
            <w:tcBorders>
              <w:top w:val="nil"/>
              <w:left w:val="nil"/>
              <w:bottom w:val="single" w:color="auto" w:sz="4" w:space="0"/>
              <w:right w:val="single" w:color="auto" w:sz="4" w:space="0"/>
            </w:tcBorders>
            <w:shd w:val="clear" w:color="auto" w:fill="auto"/>
            <w:vAlign w:val="center"/>
          </w:tcPr>
          <w:p w14:paraId="7F77F15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01568722">
            <w:pPr>
              <w:jc w:val="center"/>
              <w:rPr>
                <w:rFonts w:ascii="宋体" w:hAnsi="宋体" w:eastAsia="宋体" w:cs="宋体"/>
                <w:color w:val="000000" w:themeColor="text1"/>
                <w:sz w:val="20"/>
                <w:szCs w:val="20"/>
              </w:rPr>
            </w:pPr>
            <w:r>
              <w:rPr>
                <w:rFonts w:hint="eastAsia"/>
                <w:color w:val="000000" w:themeColor="text1"/>
                <w:sz w:val="20"/>
                <w:szCs w:val="20"/>
              </w:rPr>
              <w:t>检查人员信息检查</w:t>
            </w:r>
          </w:p>
        </w:tc>
        <w:tc>
          <w:tcPr>
            <w:tcW w:w="756" w:type="dxa"/>
            <w:tcBorders>
              <w:top w:val="nil"/>
              <w:left w:val="nil"/>
              <w:bottom w:val="single" w:color="auto" w:sz="4" w:space="0"/>
              <w:right w:val="single" w:color="auto" w:sz="4" w:space="0"/>
            </w:tcBorders>
            <w:shd w:val="clear" w:color="auto" w:fill="auto"/>
            <w:vAlign w:val="center"/>
          </w:tcPr>
          <w:p w14:paraId="7069203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1D9DBDB">
            <w:pPr>
              <w:jc w:val="center"/>
              <w:rPr>
                <w:rFonts w:ascii="宋体" w:hAnsi="宋体" w:eastAsia="宋体" w:cs="宋体"/>
                <w:color w:val="000000" w:themeColor="text1"/>
                <w:sz w:val="20"/>
                <w:szCs w:val="20"/>
              </w:rPr>
            </w:pPr>
            <w:r>
              <w:rPr>
                <w:rFonts w:hint="eastAsia"/>
                <w:color w:val="000000" w:themeColor="text1"/>
                <w:sz w:val="20"/>
                <w:szCs w:val="20"/>
              </w:rPr>
              <w:t>专项检查工作方案中规定的检查对象名录库内所有单位</w:t>
            </w:r>
          </w:p>
        </w:tc>
        <w:tc>
          <w:tcPr>
            <w:tcW w:w="1170" w:type="dxa"/>
            <w:tcBorders>
              <w:top w:val="nil"/>
              <w:left w:val="nil"/>
              <w:bottom w:val="single" w:color="auto" w:sz="4" w:space="0"/>
              <w:right w:val="single" w:color="auto" w:sz="4" w:space="0"/>
            </w:tcBorders>
            <w:shd w:val="clear" w:color="auto" w:fill="auto"/>
            <w:vAlign w:val="center"/>
          </w:tcPr>
          <w:p w14:paraId="22C258AE">
            <w:pPr>
              <w:jc w:val="center"/>
              <w:rPr>
                <w:rFonts w:ascii="宋体" w:hAnsi="宋体" w:eastAsia="宋体" w:cs="宋体"/>
                <w:color w:val="000000" w:themeColor="text1"/>
                <w:sz w:val="20"/>
                <w:szCs w:val="20"/>
              </w:rPr>
            </w:pPr>
            <w:r>
              <w:rPr>
                <w:rFonts w:hint="eastAsia"/>
                <w:color w:val="000000" w:themeColor="text1"/>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4E294053">
            <w:pPr>
              <w:jc w:val="center"/>
              <w:rPr>
                <w:rFonts w:ascii="宋体" w:hAnsi="宋体" w:eastAsia="宋体" w:cs="宋体"/>
                <w:color w:val="000000" w:themeColor="text1"/>
                <w:sz w:val="20"/>
                <w:szCs w:val="20"/>
              </w:rPr>
            </w:pPr>
            <w:r>
              <w:rPr>
                <w:rFonts w:hint="eastAsia"/>
                <w:color w:val="000000" w:themeColor="text1"/>
                <w:sz w:val="20"/>
                <w:szCs w:val="20"/>
              </w:rPr>
              <w:t>消防救援大队</w:t>
            </w:r>
          </w:p>
        </w:tc>
        <w:tc>
          <w:tcPr>
            <w:tcW w:w="3986" w:type="dxa"/>
            <w:tcBorders>
              <w:top w:val="single" w:color="auto" w:sz="4" w:space="0"/>
              <w:left w:val="nil"/>
              <w:bottom w:val="single" w:color="auto" w:sz="4" w:space="0"/>
              <w:right w:val="single" w:color="auto" w:sz="4" w:space="0"/>
            </w:tcBorders>
            <w:shd w:val="clear" w:color="auto" w:fill="auto"/>
            <w:vAlign w:val="center"/>
          </w:tcPr>
          <w:p w14:paraId="128F4986">
            <w:pPr>
              <w:jc w:val="center"/>
              <w:rPr>
                <w:rFonts w:ascii="宋体" w:hAnsi="宋体" w:eastAsia="宋体" w:cs="宋体"/>
                <w:color w:val="000000" w:themeColor="text1"/>
                <w:sz w:val="20"/>
                <w:szCs w:val="20"/>
              </w:rPr>
            </w:pPr>
            <w:r>
              <w:rPr>
                <w:rFonts w:hint="eastAsia"/>
                <w:color w:val="000000" w:themeColor="text1"/>
                <w:sz w:val="20"/>
                <w:szCs w:val="20"/>
              </w:rPr>
              <w:t>《中华人民共和国消防法》第四条、第五十三条；《云南省消防条例》第五条、第十条第二款；《消防监督检查规定》（公安部令第120号）第十条、第十一条</w:t>
            </w:r>
          </w:p>
        </w:tc>
        <w:tc>
          <w:tcPr>
            <w:tcW w:w="708" w:type="dxa"/>
            <w:tcBorders>
              <w:top w:val="nil"/>
              <w:left w:val="nil"/>
              <w:bottom w:val="single" w:color="auto" w:sz="4" w:space="0"/>
              <w:right w:val="single" w:color="auto" w:sz="4" w:space="0"/>
            </w:tcBorders>
            <w:shd w:val="clear" w:color="auto" w:fill="auto"/>
            <w:vAlign w:val="center"/>
          </w:tcPr>
          <w:p w14:paraId="00554C9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F629BFF">
            <w:pPr>
              <w:widowControl/>
              <w:spacing w:line="240" w:lineRule="exact"/>
              <w:jc w:val="left"/>
              <w:rPr>
                <w:rFonts w:cs="宋体" w:asciiTheme="minorEastAsia" w:hAnsiTheme="minorEastAsia"/>
                <w:color w:val="000000" w:themeColor="text1"/>
                <w:kern w:val="0"/>
                <w:sz w:val="20"/>
                <w:szCs w:val="20"/>
              </w:rPr>
            </w:pPr>
          </w:p>
        </w:tc>
      </w:tr>
      <w:tr w14:paraId="59744C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85E697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DF589D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C5A323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5F7A8CD6">
            <w:pPr>
              <w:jc w:val="center"/>
              <w:rPr>
                <w:rFonts w:ascii="宋体" w:hAnsi="宋体" w:eastAsia="宋体" w:cs="宋体"/>
                <w:color w:val="000000" w:themeColor="text1"/>
                <w:sz w:val="20"/>
                <w:szCs w:val="20"/>
              </w:rPr>
            </w:pPr>
            <w:r>
              <w:rPr>
                <w:rFonts w:hint="eastAsia"/>
                <w:color w:val="000000" w:themeColor="text1"/>
                <w:sz w:val="20"/>
                <w:szCs w:val="20"/>
              </w:rPr>
              <w:t>营业执照（登记证）规范使用情况的检查</w:t>
            </w:r>
          </w:p>
        </w:tc>
        <w:tc>
          <w:tcPr>
            <w:tcW w:w="756" w:type="dxa"/>
            <w:tcBorders>
              <w:top w:val="nil"/>
              <w:left w:val="nil"/>
              <w:bottom w:val="single" w:color="auto" w:sz="4" w:space="0"/>
              <w:right w:val="single" w:color="auto" w:sz="4" w:space="0"/>
            </w:tcBorders>
            <w:shd w:val="clear" w:color="auto" w:fill="auto"/>
            <w:vAlign w:val="center"/>
          </w:tcPr>
          <w:p w14:paraId="3617411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1CF22B">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0E3CC611">
            <w:pPr>
              <w:jc w:val="center"/>
              <w:rPr>
                <w:rFonts w:ascii="宋体" w:hAnsi="宋体" w:eastAsia="宋体" w:cs="宋体"/>
                <w:color w:val="000000" w:themeColor="text1"/>
                <w:sz w:val="20"/>
                <w:szCs w:val="20"/>
              </w:rPr>
            </w:pPr>
            <w:r>
              <w:rPr>
                <w:rFonts w:hint="eastAsia"/>
                <w:color w:val="000000" w:themeColor="text1"/>
                <w:sz w:val="20"/>
                <w:szCs w:val="20"/>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1D097E7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8845D1">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公司登记管理条例》第七十一条、第七十二条；《合伙企业登记管理办法》第四十三条、第四十四条；《外商投资合伙企业登记管理规定》第五十七条、第五十八条；《个人独资企业法》第三十五条；《个人独资企业登记管理办法》第四十条、第四十一条、第四十二条、第四十三条；《个体工商户条例》第二十二条；《农民专业合作社登记管理条例》第二十七条；《电子商务法》第十五条。</w:t>
            </w:r>
          </w:p>
        </w:tc>
        <w:tc>
          <w:tcPr>
            <w:tcW w:w="708" w:type="dxa"/>
            <w:tcBorders>
              <w:top w:val="nil"/>
              <w:left w:val="nil"/>
              <w:bottom w:val="single" w:color="auto" w:sz="4" w:space="0"/>
              <w:right w:val="single" w:color="auto" w:sz="4" w:space="0"/>
            </w:tcBorders>
            <w:shd w:val="clear" w:color="auto" w:fill="auto"/>
            <w:vAlign w:val="center"/>
          </w:tcPr>
          <w:p w14:paraId="584B7A6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CFE6528">
            <w:pPr>
              <w:widowControl/>
              <w:spacing w:line="240" w:lineRule="exact"/>
              <w:jc w:val="left"/>
              <w:rPr>
                <w:rFonts w:cs="宋体" w:asciiTheme="minorEastAsia" w:hAnsiTheme="minorEastAsia"/>
                <w:color w:val="000000" w:themeColor="text1"/>
                <w:kern w:val="0"/>
                <w:sz w:val="20"/>
                <w:szCs w:val="20"/>
              </w:rPr>
            </w:pPr>
          </w:p>
        </w:tc>
      </w:tr>
      <w:tr w14:paraId="254A962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CEFD6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B04BD32">
            <w:pPr>
              <w:widowControl/>
              <w:spacing w:line="240" w:lineRule="exact"/>
              <w:jc w:val="left"/>
              <w:rPr>
                <w:rFonts w:cs="宋体" w:asciiTheme="minorEastAsia" w:hAnsiTheme="minorEastAsia"/>
                <w:color w:val="000000" w:themeColor="text1"/>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AA21DAE">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7F628BCD">
            <w:pPr>
              <w:jc w:val="center"/>
              <w:rPr>
                <w:rFonts w:ascii="宋体" w:hAnsi="宋体" w:eastAsia="宋体" w:cs="宋体"/>
                <w:color w:val="000000" w:themeColor="text1"/>
                <w:sz w:val="20"/>
                <w:szCs w:val="20"/>
              </w:rPr>
            </w:pPr>
            <w:r>
              <w:rPr>
                <w:rFonts w:hint="eastAsia"/>
                <w:color w:val="000000" w:themeColor="text1"/>
                <w:sz w:val="20"/>
                <w:szCs w:val="20"/>
              </w:rPr>
              <w:t>名称规范使用情况的检查</w:t>
            </w:r>
          </w:p>
        </w:tc>
        <w:tc>
          <w:tcPr>
            <w:tcW w:w="756" w:type="dxa"/>
            <w:tcBorders>
              <w:top w:val="nil"/>
              <w:left w:val="nil"/>
              <w:bottom w:val="single" w:color="auto" w:sz="4" w:space="0"/>
              <w:right w:val="single" w:color="auto" w:sz="4" w:space="0"/>
            </w:tcBorders>
            <w:shd w:val="clear" w:color="auto" w:fill="auto"/>
            <w:vAlign w:val="center"/>
          </w:tcPr>
          <w:p w14:paraId="3B5A544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26A362">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7894EFC3">
            <w:pPr>
              <w:jc w:val="center"/>
              <w:rPr>
                <w:rFonts w:ascii="宋体" w:hAnsi="宋体" w:eastAsia="宋体" w:cs="宋体"/>
                <w:color w:val="000000" w:themeColor="text1"/>
                <w:sz w:val="20"/>
                <w:szCs w:val="20"/>
              </w:rPr>
            </w:pPr>
            <w:r>
              <w:rPr>
                <w:rFonts w:hint="eastAsia"/>
                <w:color w:val="000000" w:themeColor="text1"/>
                <w:sz w:val="20"/>
                <w:szCs w:val="20"/>
              </w:rPr>
              <w:t>现场检查、网络检查</w:t>
            </w:r>
          </w:p>
        </w:tc>
        <w:tc>
          <w:tcPr>
            <w:tcW w:w="1155" w:type="dxa"/>
            <w:tcBorders>
              <w:top w:val="nil"/>
              <w:left w:val="nil"/>
              <w:bottom w:val="single" w:color="auto" w:sz="4" w:space="0"/>
              <w:right w:val="single" w:color="auto" w:sz="4" w:space="0"/>
            </w:tcBorders>
            <w:shd w:val="clear" w:color="auto" w:fill="auto"/>
            <w:vAlign w:val="center"/>
          </w:tcPr>
          <w:p w14:paraId="49FC6AC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619A8">
            <w:pPr>
              <w:jc w:val="center"/>
              <w:rPr>
                <w:rFonts w:ascii="宋体" w:hAnsi="宋体" w:eastAsia="宋体" w:cs="宋体"/>
                <w:color w:val="000000" w:themeColor="text1"/>
                <w:sz w:val="20"/>
                <w:szCs w:val="20"/>
              </w:rPr>
            </w:pPr>
            <w:r>
              <w:rPr>
                <w:rFonts w:hint="eastAsia"/>
                <w:color w:val="000000" w:themeColor="text1"/>
                <w:sz w:val="20"/>
                <w:szCs w:val="20"/>
              </w:rPr>
              <w:t>《企业名称登记管理规定》第二十六条、二十七条；《个体工商户条例》第二十三条第一款；《农民专业合作社登记管理条例》第二十七条；《个人独资企业法》第三十四条；《合伙企业法》第九十四条；《合伙企业登记管理办法》第四十条；《外商投资合伙企业登记管理规定》第五十四条。</w:t>
            </w:r>
          </w:p>
        </w:tc>
        <w:tc>
          <w:tcPr>
            <w:tcW w:w="708" w:type="dxa"/>
            <w:tcBorders>
              <w:top w:val="nil"/>
              <w:left w:val="nil"/>
              <w:bottom w:val="single" w:color="auto" w:sz="4" w:space="0"/>
              <w:right w:val="single" w:color="auto" w:sz="4" w:space="0"/>
            </w:tcBorders>
            <w:shd w:val="clear" w:color="auto" w:fill="auto"/>
            <w:vAlign w:val="center"/>
          </w:tcPr>
          <w:p w14:paraId="4436AEC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F1056A">
            <w:pPr>
              <w:widowControl/>
              <w:spacing w:line="240" w:lineRule="exact"/>
              <w:jc w:val="left"/>
              <w:rPr>
                <w:rFonts w:cs="宋体" w:asciiTheme="minorEastAsia" w:hAnsiTheme="minorEastAsia"/>
                <w:color w:val="000000" w:themeColor="text1"/>
                <w:kern w:val="0"/>
                <w:sz w:val="20"/>
                <w:szCs w:val="20"/>
              </w:rPr>
            </w:pPr>
          </w:p>
        </w:tc>
      </w:tr>
      <w:tr w14:paraId="179391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A3D03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1EA477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BE4D3B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2135C02C">
            <w:pPr>
              <w:jc w:val="center"/>
              <w:rPr>
                <w:rFonts w:ascii="宋体" w:hAnsi="宋体" w:eastAsia="宋体" w:cs="宋体"/>
                <w:color w:val="000000" w:themeColor="text1"/>
                <w:sz w:val="20"/>
                <w:szCs w:val="20"/>
              </w:rPr>
            </w:pPr>
            <w:r>
              <w:rPr>
                <w:rFonts w:hint="eastAsia"/>
                <w:color w:val="000000" w:themeColor="text1"/>
                <w:sz w:val="20"/>
                <w:szCs w:val="20"/>
              </w:rPr>
              <w:t>经营（驻在）期限的检查</w:t>
            </w:r>
          </w:p>
        </w:tc>
        <w:tc>
          <w:tcPr>
            <w:tcW w:w="756" w:type="dxa"/>
            <w:tcBorders>
              <w:top w:val="nil"/>
              <w:left w:val="nil"/>
              <w:bottom w:val="single" w:color="auto" w:sz="4" w:space="0"/>
              <w:right w:val="single" w:color="auto" w:sz="4" w:space="0"/>
            </w:tcBorders>
            <w:shd w:val="clear" w:color="auto" w:fill="auto"/>
            <w:vAlign w:val="center"/>
          </w:tcPr>
          <w:p w14:paraId="02BB23F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C89A38">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774FA32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51E314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4EA57B">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公司法》第二百一十一条第二款；《公司登记管理条例》第六十八条；《合伙企业法》第九十五条第二款；《合伙企业登记管理办法》第三十九条；《外商投资合伙企业登记管理规定》第五十三条。</w:t>
            </w:r>
          </w:p>
        </w:tc>
        <w:tc>
          <w:tcPr>
            <w:tcW w:w="708" w:type="dxa"/>
            <w:tcBorders>
              <w:top w:val="nil"/>
              <w:left w:val="nil"/>
              <w:bottom w:val="single" w:color="auto" w:sz="4" w:space="0"/>
              <w:right w:val="single" w:color="auto" w:sz="4" w:space="0"/>
            </w:tcBorders>
            <w:shd w:val="clear" w:color="auto" w:fill="auto"/>
            <w:vAlign w:val="center"/>
          </w:tcPr>
          <w:p w14:paraId="4952E83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C2D7C63">
            <w:pPr>
              <w:widowControl/>
              <w:spacing w:line="240" w:lineRule="exact"/>
              <w:jc w:val="left"/>
              <w:rPr>
                <w:rFonts w:cs="宋体" w:asciiTheme="minorEastAsia" w:hAnsiTheme="minorEastAsia"/>
                <w:color w:val="000000" w:themeColor="text1"/>
                <w:kern w:val="0"/>
                <w:sz w:val="20"/>
                <w:szCs w:val="20"/>
              </w:rPr>
            </w:pPr>
          </w:p>
        </w:tc>
      </w:tr>
      <w:tr w14:paraId="67ADF39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C2182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0B5AAE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50C481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59573B68">
            <w:pPr>
              <w:jc w:val="center"/>
              <w:rPr>
                <w:rFonts w:ascii="宋体" w:hAnsi="宋体" w:eastAsia="宋体" w:cs="宋体"/>
                <w:color w:val="000000" w:themeColor="text1"/>
                <w:sz w:val="20"/>
                <w:szCs w:val="20"/>
              </w:rPr>
            </w:pPr>
            <w:r>
              <w:rPr>
                <w:rFonts w:hint="eastAsia"/>
                <w:color w:val="000000" w:themeColor="text1"/>
                <w:sz w:val="20"/>
                <w:szCs w:val="20"/>
              </w:rPr>
              <w:t>经营（业务）范围中无需审批的经营（业务） 项目的检查</w:t>
            </w:r>
          </w:p>
        </w:tc>
        <w:tc>
          <w:tcPr>
            <w:tcW w:w="756" w:type="dxa"/>
            <w:tcBorders>
              <w:top w:val="nil"/>
              <w:left w:val="nil"/>
              <w:bottom w:val="single" w:color="auto" w:sz="4" w:space="0"/>
              <w:right w:val="single" w:color="auto" w:sz="4" w:space="0"/>
            </w:tcBorders>
            <w:shd w:val="clear" w:color="auto" w:fill="auto"/>
            <w:vAlign w:val="center"/>
          </w:tcPr>
          <w:p w14:paraId="6DBB1FF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4CB446">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27163231">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6991F4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AC154E4">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w:t>
            </w:r>
          </w:p>
        </w:tc>
        <w:tc>
          <w:tcPr>
            <w:tcW w:w="708" w:type="dxa"/>
            <w:tcBorders>
              <w:top w:val="nil"/>
              <w:left w:val="nil"/>
              <w:bottom w:val="single" w:color="auto" w:sz="4" w:space="0"/>
              <w:right w:val="single" w:color="auto" w:sz="4" w:space="0"/>
            </w:tcBorders>
            <w:shd w:val="clear" w:color="auto" w:fill="auto"/>
            <w:vAlign w:val="center"/>
          </w:tcPr>
          <w:p w14:paraId="36D2D6C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44E81AE">
            <w:pPr>
              <w:widowControl/>
              <w:spacing w:line="240" w:lineRule="exact"/>
              <w:jc w:val="left"/>
              <w:rPr>
                <w:rFonts w:cs="宋体" w:asciiTheme="minorEastAsia" w:hAnsiTheme="minorEastAsia"/>
                <w:color w:val="000000" w:themeColor="text1"/>
                <w:kern w:val="0"/>
                <w:sz w:val="20"/>
                <w:szCs w:val="20"/>
              </w:rPr>
            </w:pPr>
          </w:p>
        </w:tc>
      </w:tr>
      <w:tr w14:paraId="5B9DD76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610E8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A9A3E1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A8AFC4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069BCE8E">
            <w:pPr>
              <w:jc w:val="center"/>
              <w:rPr>
                <w:rFonts w:ascii="宋体" w:hAnsi="宋体" w:eastAsia="宋体" w:cs="宋体"/>
                <w:color w:val="000000" w:themeColor="text1"/>
                <w:sz w:val="20"/>
                <w:szCs w:val="20"/>
              </w:rPr>
            </w:pPr>
            <w:r>
              <w:rPr>
                <w:rFonts w:hint="eastAsia"/>
                <w:color w:val="000000" w:themeColor="text1"/>
                <w:sz w:val="20"/>
                <w:szCs w:val="20"/>
              </w:rPr>
              <w:t>住 所（ 经营场所）或驻在场所的检查</w:t>
            </w:r>
          </w:p>
        </w:tc>
        <w:tc>
          <w:tcPr>
            <w:tcW w:w="756" w:type="dxa"/>
            <w:tcBorders>
              <w:top w:val="nil"/>
              <w:left w:val="nil"/>
              <w:bottom w:val="single" w:color="auto" w:sz="4" w:space="0"/>
              <w:right w:val="single" w:color="auto" w:sz="4" w:space="0"/>
            </w:tcBorders>
            <w:shd w:val="clear" w:color="auto" w:fill="auto"/>
            <w:vAlign w:val="center"/>
          </w:tcPr>
          <w:p w14:paraId="2E329BC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7972C8">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6EA31DF7">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8E3D94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909D1F">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公司法》第二百一十一条第二款；《公司登记管理条例》第六十八条；《合伙企业法》第九十五条第二款；《个人独资企业法》第三十七条第二款；《合伙企业登记管理办法》第三十九条；《外商投资合伙企业登记管理规定》第五十三条；《个人独资企业登记管理办法》第三十八条；《个体工商户条例》第二十三条第一款；《农民专业合作社登记管理条例》第二十七条、第二十八条。</w:t>
            </w:r>
          </w:p>
        </w:tc>
        <w:tc>
          <w:tcPr>
            <w:tcW w:w="708" w:type="dxa"/>
            <w:tcBorders>
              <w:top w:val="nil"/>
              <w:left w:val="nil"/>
              <w:bottom w:val="single" w:color="auto" w:sz="4" w:space="0"/>
              <w:right w:val="single" w:color="auto" w:sz="4" w:space="0"/>
            </w:tcBorders>
            <w:shd w:val="clear" w:color="auto" w:fill="auto"/>
            <w:vAlign w:val="center"/>
          </w:tcPr>
          <w:p w14:paraId="12FC03A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6DBAC08">
            <w:pPr>
              <w:widowControl/>
              <w:spacing w:line="240" w:lineRule="exact"/>
              <w:jc w:val="left"/>
              <w:rPr>
                <w:rFonts w:cs="宋体" w:asciiTheme="minorEastAsia" w:hAnsiTheme="minorEastAsia"/>
                <w:color w:val="000000" w:themeColor="text1"/>
                <w:kern w:val="0"/>
                <w:sz w:val="20"/>
                <w:szCs w:val="20"/>
              </w:rPr>
            </w:pPr>
          </w:p>
        </w:tc>
      </w:tr>
      <w:tr w14:paraId="19DD4F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3B262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CE5314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86DAC2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272F5E59">
            <w:pPr>
              <w:jc w:val="center"/>
              <w:rPr>
                <w:rFonts w:ascii="宋体" w:hAnsi="宋体" w:eastAsia="宋体" w:cs="宋体"/>
                <w:color w:val="000000" w:themeColor="text1"/>
                <w:sz w:val="20"/>
                <w:szCs w:val="20"/>
              </w:rPr>
            </w:pPr>
            <w:r>
              <w:rPr>
                <w:rFonts w:hint="eastAsia"/>
                <w:color w:val="000000" w:themeColor="text1"/>
                <w:sz w:val="20"/>
                <w:szCs w:val="20"/>
              </w:rPr>
              <w:t>注册资本实缴情况的检查</w:t>
            </w:r>
          </w:p>
        </w:tc>
        <w:tc>
          <w:tcPr>
            <w:tcW w:w="756" w:type="dxa"/>
            <w:tcBorders>
              <w:top w:val="nil"/>
              <w:left w:val="nil"/>
              <w:bottom w:val="single" w:color="auto" w:sz="4" w:space="0"/>
              <w:right w:val="single" w:color="auto" w:sz="4" w:space="0"/>
            </w:tcBorders>
            <w:shd w:val="clear" w:color="auto" w:fill="auto"/>
            <w:vAlign w:val="center"/>
          </w:tcPr>
          <w:p w14:paraId="5588F56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F3714F9">
            <w:pPr>
              <w:jc w:val="center"/>
              <w:rPr>
                <w:rFonts w:ascii="宋体" w:hAnsi="宋体" w:eastAsia="宋体" w:cs="宋体"/>
                <w:color w:val="000000" w:themeColor="text1"/>
                <w:sz w:val="20"/>
                <w:szCs w:val="20"/>
              </w:rPr>
            </w:pPr>
            <w:r>
              <w:rPr>
                <w:rFonts w:hint="eastAsia"/>
                <w:color w:val="000000" w:themeColor="text1"/>
                <w:sz w:val="20"/>
                <w:szCs w:val="20"/>
              </w:rPr>
              <w:t>《国务院关于印发注册资本登记制度改革方案的通知》明确的暂不实行注册资本认缴登记制的行业企业</w:t>
            </w:r>
          </w:p>
        </w:tc>
        <w:tc>
          <w:tcPr>
            <w:tcW w:w="1170" w:type="dxa"/>
            <w:tcBorders>
              <w:top w:val="nil"/>
              <w:left w:val="nil"/>
              <w:bottom w:val="single" w:color="auto" w:sz="4" w:space="0"/>
              <w:right w:val="single" w:color="auto" w:sz="4" w:space="0"/>
            </w:tcBorders>
            <w:shd w:val="clear" w:color="auto" w:fill="auto"/>
            <w:vAlign w:val="center"/>
          </w:tcPr>
          <w:p w14:paraId="04F98EC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7D878DA">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4A44364">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公司法》第一百九十八条至第二百条、第二百一十一条第二款；《公司登记管理条例》第六十三条、第六十五条、第六十六条、第六十八条；《合伙企业法》第九十五条第二款；《个人独资企业法》第三十七条第二款；《合伙企业登记管理办法》第三十九条；</w:t>
            </w:r>
            <w:r>
              <w:rPr>
                <w:rFonts w:hint="eastAsia"/>
                <w:color w:val="000000" w:themeColor="text1"/>
                <w:sz w:val="20"/>
                <w:szCs w:val="20"/>
              </w:rPr>
              <w:br w:type="textWrapping"/>
            </w:r>
            <w:r>
              <w:rPr>
                <w:rFonts w:hint="eastAsia"/>
                <w:color w:val="000000" w:themeColor="text1"/>
                <w:sz w:val="20"/>
                <w:szCs w:val="20"/>
              </w:rPr>
              <w:t>《外商投资合伙企业登记管理规定》第五十三条；《个人独资企业登记管理办法》第三十八条。</w:t>
            </w:r>
          </w:p>
        </w:tc>
        <w:tc>
          <w:tcPr>
            <w:tcW w:w="708" w:type="dxa"/>
            <w:tcBorders>
              <w:top w:val="nil"/>
              <w:left w:val="nil"/>
              <w:bottom w:val="single" w:color="auto" w:sz="4" w:space="0"/>
              <w:right w:val="single" w:color="auto" w:sz="4" w:space="0"/>
            </w:tcBorders>
            <w:shd w:val="clear" w:color="auto" w:fill="auto"/>
            <w:vAlign w:val="center"/>
          </w:tcPr>
          <w:p w14:paraId="3754BE2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6549B9B">
            <w:pPr>
              <w:widowControl/>
              <w:spacing w:line="240" w:lineRule="exact"/>
              <w:jc w:val="left"/>
              <w:rPr>
                <w:rFonts w:cs="宋体" w:asciiTheme="minorEastAsia" w:hAnsiTheme="minorEastAsia"/>
                <w:color w:val="000000" w:themeColor="text1"/>
                <w:kern w:val="0"/>
                <w:sz w:val="20"/>
                <w:szCs w:val="20"/>
              </w:rPr>
            </w:pPr>
          </w:p>
        </w:tc>
      </w:tr>
      <w:tr w14:paraId="7A03F9F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6DC9EB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6E269E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409A6F2">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2128B463">
            <w:pPr>
              <w:jc w:val="center"/>
              <w:rPr>
                <w:rFonts w:ascii="宋体" w:hAnsi="宋体" w:eastAsia="宋体" w:cs="宋体"/>
                <w:color w:val="000000" w:themeColor="text1"/>
                <w:sz w:val="20"/>
                <w:szCs w:val="20"/>
              </w:rPr>
            </w:pPr>
            <w:r>
              <w:rPr>
                <w:rFonts w:hint="eastAsia"/>
                <w:color w:val="000000" w:themeColor="text1"/>
                <w:sz w:val="20"/>
                <w:szCs w:val="20"/>
              </w:rPr>
              <w:t>法定代表人（负责人）任职情况的检查</w:t>
            </w:r>
          </w:p>
        </w:tc>
        <w:tc>
          <w:tcPr>
            <w:tcW w:w="756" w:type="dxa"/>
            <w:tcBorders>
              <w:top w:val="nil"/>
              <w:left w:val="nil"/>
              <w:bottom w:val="single" w:color="auto" w:sz="4" w:space="0"/>
              <w:right w:val="single" w:color="auto" w:sz="4" w:space="0"/>
            </w:tcBorders>
            <w:shd w:val="clear" w:color="auto" w:fill="auto"/>
            <w:vAlign w:val="center"/>
          </w:tcPr>
          <w:p w14:paraId="67827B9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44DC801">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333B5724">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A3B255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AB63232">
            <w:pPr>
              <w:jc w:val="center"/>
              <w:rPr>
                <w:rFonts w:ascii="宋体" w:hAnsi="宋体" w:eastAsia="宋体" w:cs="宋体"/>
                <w:color w:val="000000" w:themeColor="text1"/>
                <w:sz w:val="20"/>
                <w:szCs w:val="20"/>
              </w:rPr>
            </w:pPr>
            <w:r>
              <w:rPr>
                <w:rFonts w:hint="eastAsia"/>
                <w:color w:val="000000" w:themeColor="text1"/>
                <w:sz w:val="20"/>
                <w:szCs w:val="20"/>
              </w:rPr>
              <w:t>《企业法人登记管理条例》第二十九条第一款；《企业法人法定代表人登记管理规定》第十二条；《公司法》第二百一十一条第二款；《公司登记管理条例》第六十八条；《合伙企业法》第九十五条第二款；《合伙企业登记管理办法》第三十九条；《外商投资合伙企业登记管理规定》第五十三条；《个人独资企业法》第三十七条第二款；《个人独资企业登记管理办法》第三十八条。</w:t>
            </w:r>
          </w:p>
        </w:tc>
        <w:tc>
          <w:tcPr>
            <w:tcW w:w="708" w:type="dxa"/>
            <w:tcBorders>
              <w:top w:val="nil"/>
              <w:left w:val="nil"/>
              <w:bottom w:val="single" w:color="auto" w:sz="4" w:space="0"/>
              <w:right w:val="single" w:color="auto" w:sz="4" w:space="0"/>
            </w:tcBorders>
            <w:shd w:val="clear" w:color="auto" w:fill="auto"/>
            <w:vAlign w:val="center"/>
          </w:tcPr>
          <w:p w14:paraId="0B67F07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F92377">
            <w:pPr>
              <w:widowControl/>
              <w:spacing w:line="240" w:lineRule="exact"/>
              <w:jc w:val="left"/>
              <w:rPr>
                <w:rFonts w:cs="宋体" w:asciiTheme="minorEastAsia" w:hAnsiTheme="minorEastAsia"/>
                <w:color w:val="000000" w:themeColor="text1"/>
                <w:kern w:val="0"/>
                <w:sz w:val="20"/>
                <w:szCs w:val="20"/>
              </w:rPr>
            </w:pPr>
          </w:p>
        </w:tc>
      </w:tr>
      <w:tr w14:paraId="707E537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C692A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01325F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28F418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登记事项检查</w:t>
            </w:r>
          </w:p>
        </w:tc>
        <w:tc>
          <w:tcPr>
            <w:tcW w:w="1884" w:type="dxa"/>
            <w:tcBorders>
              <w:top w:val="nil"/>
              <w:left w:val="nil"/>
              <w:bottom w:val="single" w:color="auto" w:sz="4" w:space="0"/>
              <w:right w:val="single" w:color="auto" w:sz="4" w:space="0"/>
            </w:tcBorders>
            <w:shd w:val="clear" w:color="auto" w:fill="auto"/>
            <w:vAlign w:val="center"/>
          </w:tcPr>
          <w:p w14:paraId="034D7187">
            <w:pPr>
              <w:jc w:val="center"/>
              <w:rPr>
                <w:rFonts w:ascii="宋体" w:hAnsi="宋体" w:eastAsia="宋体" w:cs="宋体"/>
                <w:color w:val="000000" w:themeColor="text1"/>
                <w:sz w:val="20"/>
                <w:szCs w:val="20"/>
              </w:rPr>
            </w:pPr>
            <w:r>
              <w:rPr>
                <w:rFonts w:hint="eastAsia"/>
                <w:color w:val="000000" w:themeColor="text1"/>
                <w:sz w:val="20"/>
                <w:szCs w:val="20"/>
              </w:rPr>
              <w:t>法定代表人、自然人股东身份真实性的检查</w:t>
            </w:r>
          </w:p>
        </w:tc>
        <w:tc>
          <w:tcPr>
            <w:tcW w:w="756" w:type="dxa"/>
            <w:tcBorders>
              <w:top w:val="nil"/>
              <w:left w:val="nil"/>
              <w:bottom w:val="single" w:color="auto" w:sz="4" w:space="0"/>
              <w:right w:val="single" w:color="auto" w:sz="4" w:space="0"/>
            </w:tcBorders>
            <w:shd w:val="clear" w:color="auto" w:fill="auto"/>
            <w:vAlign w:val="center"/>
          </w:tcPr>
          <w:p w14:paraId="7848178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D95F044">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7707BD16">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147A83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0C7397">
            <w:pPr>
              <w:jc w:val="center"/>
              <w:rPr>
                <w:rFonts w:ascii="宋体" w:hAnsi="宋体" w:eastAsia="宋体" w:cs="宋体"/>
                <w:color w:val="000000" w:themeColor="text1"/>
                <w:sz w:val="20"/>
                <w:szCs w:val="20"/>
              </w:rPr>
            </w:pPr>
            <w:r>
              <w:rPr>
                <w:rFonts w:hint="eastAsia"/>
                <w:color w:val="000000" w:themeColor="text1"/>
                <w:sz w:val="20"/>
                <w:szCs w:val="20"/>
              </w:rPr>
              <w:t>《公司法》第一百九十八条；《合伙企业法》第九十三条；《个人独资企业法》第三十三条。</w:t>
            </w:r>
          </w:p>
        </w:tc>
        <w:tc>
          <w:tcPr>
            <w:tcW w:w="708" w:type="dxa"/>
            <w:tcBorders>
              <w:top w:val="nil"/>
              <w:left w:val="nil"/>
              <w:bottom w:val="single" w:color="auto" w:sz="4" w:space="0"/>
              <w:right w:val="single" w:color="auto" w:sz="4" w:space="0"/>
            </w:tcBorders>
            <w:shd w:val="clear" w:color="auto" w:fill="auto"/>
            <w:vAlign w:val="center"/>
          </w:tcPr>
          <w:p w14:paraId="1A419F3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8875F2F">
            <w:pPr>
              <w:widowControl/>
              <w:spacing w:line="240" w:lineRule="exact"/>
              <w:jc w:val="left"/>
              <w:rPr>
                <w:rFonts w:cs="宋体" w:asciiTheme="minorEastAsia" w:hAnsiTheme="minorEastAsia"/>
                <w:color w:val="000000" w:themeColor="text1"/>
                <w:kern w:val="0"/>
                <w:sz w:val="20"/>
                <w:szCs w:val="20"/>
              </w:rPr>
            </w:pPr>
          </w:p>
        </w:tc>
      </w:tr>
      <w:tr w14:paraId="46BFE46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6E21F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352700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7B99ABF">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4A7792AA">
            <w:pPr>
              <w:jc w:val="center"/>
              <w:rPr>
                <w:rFonts w:ascii="宋体" w:hAnsi="宋体" w:eastAsia="宋体" w:cs="宋体"/>
                <w:color w:val="000000" w:themeColor="text1"/>
                <w:sz w:val="20"/>
                <w:szCs w:val="20"/>
              </w:rPr>
            </w:pPr>
            <w:r>
              <w:rPr>
                <w:rFonts w:hint="eastAsia"/>
                <w:color w:val="000000" w:themeColor="text1"/>
                <w:sz w:val="20"/>
                <w:szCs w:val="20"/>
              </w:rPr>
              <w:t>年度报告公示信息的检查</w:t>
            </w:r>
          </w:p>
        </w:tc>
        <w:tc>
          <w:tcPr>
            <w:tcW w:w="756" w:type="dxa"/>
            <w:tcBorders>
              <w:top w:val="nil"/>
              <w:left w:val="nil"/>
              <w:bottom w:val="single" w:color="auto" w:sz="4" w:space="0"/>
              <w:right w:val="single" w:color="auto" w:sz="4" w:space="0"/>
            </w:tcBorders>
            <w:shd w:val="clear" w:color="auto" w:fill="auto"/>
            <w:vAlign w:val="center"/>
          </w:tcPr>
          <w:p w14:paraId="5EF37E4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370791">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0892D167">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现场检查、书面检查、网络抽查、专业机构核查</w:t>
            </w:r>
          </w:p>
        </w:tc>
        <w:tc>
          <w:tcPr>
            <w:tcW w:w="1155" w:type="dxa"/>
            <w:tcBorders>
              <w:top w:val="nil"/>
              <w:left w:val="nil"/>
              <w:bottom w:val="single" w:color="auto" w:sz="4" w:space="0"/>
              <w:right w:val="single" w:color="auto" w:sz="4" w:space="0"/>
            </w:tcBorders>
            <w:shd w:val="clear" w:color="auto" w:fill="auto"/>
            <w:vAlign w:val="center"/>
          </w:tcPr>
          <w:p w14:paraId="19229DB9">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1E5CF3">
            <w:pPr>
              <w:spacing w:after="240"/>
              <w:jc w:val="center"/>
              <w:rPr>
                <w:rFonts w:ascii="宋体" w:hAnsi="宋体" w:eastAsia="宋体" w:cs="宋体"/>
                <w:color w:val="000000" w:themeColor="text1"/>
                <w:sz w:val="20"/>
                <w:szCs w:val="20"/>
              </w:rPr>
            </w:pPr>
            <w:r>
              <w:rPr>
                <w:rFonts w:hint="eastAsia"/>
                <w:color w:val="000000" w:themeColor="text1"/>
                <w:sz w:val="20"/>
                <w:szCs w:val="20"/>
              </w:rPr>
              <w:t>《企业信息公示暂行条例》第三条、第八条、第九条、第十一条、第十二条、第十五条、第十七条；《企业公示信息抽查暂行办法》第十条、第十二条；《企业经营异常名录管理暂行办法》第四条、第六条、第八条、第九条；《个体工商户年度报告暂行办法》第六条、第十一条；《农民专业合作社年度报告公示暂行办法》第五条、第八条。</w:t>
            </w:r>
          </w:p>
        </w:tc>
        <w:tc>
          <w:tcPr>
            <w:tcW w:w="708" w:type="dxa"/>
            <w:tcBorders>
              <w:top w:val="nil"/>
              <w:left w:val="nil"/>
              <w:bottom w:val="single" w:color="auto" w:sz="4" w:space="0"/>
              <w:right w:val="single" w:color="auto" w:sz="4" w:space="0"/>
            </w:tcBorders>
            <w:shd w:val="clear" w:color="auto" w:fill="auto"/>
            <w:vAlign w:val="center"/>
          </w:tcPr>
          <w:p w14:paraId="4DA9688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55616FC">
            <w:pPr>
              <w:widowControl/>
              <w:spacing w:line="240" w:lineRule="exact"/>
              <w:jc w:val="left"/>
              <w:rPr>
                <w:rFonts w:cs="宋体" w:asciiTheme="minorEastAsia" w:hAnsiTheme="minorEastAsia"/>
                <w:color w:val="000000" w:themeColor="text1"/>
                <w:kern w:val="0"/>
                <w:sz w:val="20"/>
                <w:szCs w:val="20"/>
              </w:rPr>
            </w:pPr>
          </w:p>
        </w:tc>
      </w:tr>
      <w:tr w14:paraId="4D54602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9DA1F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8A20D0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0CDB86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128C69CF">
            <w:pPr>
              <w:jc w:val="center"/>
              <w:rPr>
                <w:rFonts w:ascii="宋体" w:hAnsi="宋体" w:eastAsia="宋体" w:cs="宋体"/>
                <w:color w:val="000000" w:themeColor="text1"/>
                <w:sz w:val="20"/>
                <w:szCs w:val="20"/>
              </w:rPr>
            </w:pPr>
            <w:r>
              <w:rPr>
                <w:rFonts w:hint="eastAsia"/>
                <w:color w:val="000000" w:themeColor="text1"/>
                <w:sz w:val="20"/>
                <w:szCs w:val="20"/>
              </w:rPr>
              <w:t>即时公示信息的检查</w:t>
            </w:r>
          </w:p>
        </w:tc>
        <w:tc>
          <w:tcPr>
            <w:tcW w:w="756" w:type="dxa"/>
            <w:tcBorders>
              <w:top w:val="nil"/>
              <w:left w:val="nil"/>
              <w:bottom w:val="single" w:color="auto" w:sz="4" w:space="0"/>
              <w:right w:val="single" w:color="auto" w:sz="4" w:space="0"/>
            </w:tcBorders>
            <w:shd w:val="clear" w:color="auto" w:fill="auto"/>
            <w:vAlign w:val="center"/>
          </w:tcPr>
          <w:p w14:paraId="2DE96BE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7610D9">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0B90428E">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现场检查、书面检查、网络抽查、专业机构核查</w:t>
            </w:r>
          </w:p>
        </w:tc>
        <w:tc>
          <w:tcPr>
            <w:tcW w:w="1155" w:type="dxa"/>
            <w:tcBorders>
              <w:top w:val="nil"/>
              <w:left w:val="nil"/>
              <w:bottom w:val="single" w:color="auto" w:sz="4" w:space="0"/>
              <w:right w:val="single" w:color="auto" w:sz="4" w:space="0"/>
            </w:tcBorders>
            <w:shd w:val="clear" w:color="auto" w:fill="auto"/>
            <w:vAlign w:val="center"/>
          </w:tcPr>
          <w:p w14:paraId="6BD478B2">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16BD07">
            <w:pPr>
              <w:jc w:val="center"/>
              <w:rPr>
                <w:rFonts w:ascii="宋体" w:hAnsi="宋体" w:eastAsia="宋体" w:cs="宋体"/>
                <w:color w:val="000000" w:themeColor="text1"/>
                <w:sz w:val="20"/>
                <w:szCs w:val="20"/>
              </w:rPr>
            </w:pPr>
            <w:r>
              <w:rPr>
                <w:rFonts w:hint="eastAsia"/>
                <w:color w:val="000000" w:themeColor="text1"/>
                <w:sz w:val="20"/>
                <w:szCs w:val="20"/>
              </w:rPr>
              <w:t>《企业信息公示暂行条例》第三条、第十条、第十一条、第十二条、第十五条、第十七条；《企业公示信息抽查暂行办法》第十条、第十二条；《企业经营异常名录管理暂行办法》第四条、第七条、第八条、第九条。</w:t>
            </w:r>
          </w:p>
        </w:tc>
        <w:tc>
          <w:tcPr>
            <w:tcW w:w="708" w:type="dxa"/>
            <w:tcBorders>
              <w:top w:val="nil"/>
              <w:left w:val="nil"/>
              <w:bottom w:val="single" w:color="auto" w:sz="4" w:space="0"/>
              <w:right w:val="single" w:color="auto" w:sz="4" w:space="0"/>
            </w:tcBorders>
            <w:shd w:val="clear" w:color="auto" w:fill="auto"/>
            <w:vAlign w:val="center"/>
          </w:tcPr>
          <w:p w14:paraId="7D66967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897B208">
            <w:pPr>
              <w:widowControl/>
              <w:spacing w:line="240" w:lineRule="exact"/>
              <w:jc w:val="left"/>
              <w:rPr>
                <w:rFonts w:cs="宋体" w:asciiTheme="minorEastAsia" w:hAnsiTheme="minorEastAsia"/>
                <w:color w:val="000000" w:themeColor="text1"/>
                <w:kern w:val="0"/>
                <w:sz w:val="20"/>
                <w:szCs w:val="20"/>
              </w:rPr>
            </w:pPr>
          </w:p>
        </w:tc>
      </w:tr>
      <w:tr w14:paraId="1B4BBD6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1B079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D0CB9A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E347042">
            <w:pPr>
              <w:jc w:val="center"/>
              <w:rPr>
                <w:rFonts w:ascii="宋体" w:hAnsi="宋体" w:eastAsia="宋体" w:cs="宋体"/>
                <w:color w:val="000000" w:themeColor="text1"/>
                <w:sz w:val="20"/>
                <w:szCs w:val="20"/>
              </w:rPr>
            </w:pPr>
            <w:r>
              <w:rPr>
                <w:rFonts w:hint="eastAsia"/>
                <w:color w:val="000000" w:themeColor="text1"/>
                <w:sz w:val="20"/>
                <w:szCs w:val="20"/>
              </w:rPr>
              <w:t>价格行为</w:t>
            </w:r>
          </w:p>
        </w:tc>
        <w:tc>
          <w:tcPr>
            <w:tcW w:w="1884" w:type="dxa"/>
            <w:tcBorders>
              <w:top w:val="nil"/>
              <w:left w:val="nil"/>
              <w:bottom w:val="single" w:color="auto" w:sz="4" w:space="0"/>
              <w:right w:val="single" w:color="auto" w:sz="4" w:space="0"/>
            </w:tcBorders>
            <w:shd w:val="clear" w:color="auto" w:fill="auto"/>
            <w:vAlign w:val="center"/>
          </w:tcPr>
          <w:p w14:paraId="3AC35162">
            <w:pPr>
              <w:jc w:val="center"/>
              <w:rPr>
                <w:rFonts w:ascii="宋体" w:hAnsi="宋体" w:eastAsia="宋体" w:cs="宋体"/>
                <w:color w:val="000000" w:themeColor="text1"/>
                <w:sz w:val="20"/>
                <w:szCs w:val="20"/>
              </w:rPr>
            </w:pPr>
            <w:r>
              <w:rPr>
                <w:rFonts w:hint="eastAsia"/>
                <w:color w:val="000000" w:themeColor="text1"/>
                <w:sz w:val="20"/>
                <w:szCs w:val="20"/>
              </w:rPr>
              <w:t>执行政府定价、政府指导价情况，明码标价情况及其他价格行为的检查</w:t>
            </w:r>
          </w:p>
        </w:tc>
        <w:tc>
          <w:tcPr>
            <w:tcW w:w="756" w:type="dxa"/>
            <w:tcBorders>
              <w:top w:val="nil"/>
              <w:left w:val="nil"/>
              <w:bottom w:val="single" w:color="auto" w:sz="4" w:space="0"/>
              <w:right w:val="single" w:color="auto" w:sz="4" w:space="0"/>
            </w:tcBorders>
            <w:shd w:val="clear" w:color="auto" w:fill="auto"/>
            <w:vAlign w:val="center"/>
          </w:tcPr>
          <w:p w14:paraId="166292A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713F32">
            <w:pPr>
              <w:jc w:val="center"/>
              <w:rPr>
                <w:rFonts w:ascii="宋体" w:hAnsi="宋体" w:eastAsia="宋体" w:cs="宋体"/>
                <w:color w:val="000000" w:themeColor="text1"/>
                <w:sz w:val="20"/>
                <w:szCs w:val="20"/>
              </w:rPr>
            </w:pPr>
            <w:r>
              <w:rPr>
                <w:rFonts w:hint="eastAsia"/>
                <w:color w:val="000000" w:themeColor="text1"/>
                <w:sz w:val="20"/>
                <w:szCs w:val="20"/>
              </w:rPr>
              <w:t>《价格法》规定的经营者</w:t>
            </w:r>
          </w:p>
        </w:tc>
        <w:tc>
          <w:tcPr>
            <w:tcW w:w="1170" w:type="dxa"/>
            <w:tcBorders>
              <w:top w:val="nil"/>
              <w:left w:val="nil"/>
              <w:bottom w:val="single" w:color="auto" w:sz="4" w:space="0"/>
              <w:right w:val="single" w:color="auto" w:sz="4" w:space="0"/>
            </w:tcBorders>
            <w:shd w:val="clear" w:color="auto" w:fill="auto"/>
            <w:vAlign w:val="center"/>
          </w:tcPr>
          <w:p w14:paraId="33317A0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A66E46F">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FCA2C7">
            <w:pPr>
              <w:jc w:val="center"/>
              <w:rPr>
                <w:rFonts w:ascii="宋体" w:hAnsi="宋体" w:eastAsia="宋体" w:cs="宋体"/>
                <w:color w:val="000000" w:themeColor="text1"/>
                <w:sz w:val="20"/>
                <w:szCs w:val="20"/>
              </w:rPr>
            </w:pPr>
            <w:r>
              <w:rPr>
                <w:rFonts w:hint="eastAsia"/>
                <w:color w:val="000000" w:themeColor="text1"/>
                <w:sz w:val="20"/>
                <w:szCs w:val="20"/>
              </w:rPr>
              <w:t>《价格法》。</w:t>
            </w:r>
          </w:p>
        </w:tc>
        <w:tc>
          <w:tcPr>
            <w:tcW w:w="708" w:type="dxa"/>
            <w:tcBorders>
              <w:top w:val="nil"/>
              <w:left w:val="nil"/>
              <w:bottom w:val="single" w:color="auto" w:sz="4" w:space="0"/>
              <w:right w:val="single" w:color="auto" w:sz="4" w:space="0"/>
            </w:tcBorders>
            <w:shd w:val="clear" w:color="auto" w:fill="auto"/>
            <w:vAlign w:val="center"/>
          </w:tcPr>
          <w:p w14:paraId="41E4CFC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6BBB563">
            <w:pPr>
              <w:widowControl/>
              <w:spacing w:line="240" w:lineRule="exact"/>
              <w:jc w:val="left"/>
              <w:rPr>
                <w:rFonts w:cs="宋体" w:asciiTheme="minorEastAsia" w:hAnsiTheme="minorEastAsia"/>
                <w:color w:val="000000" w:themeColor="text1"/>
                <w:kern w:val="0"/>
                <w:sz w:val="20"/>
                <w:szCs w:val="20"/>
              </w:rPr>
            </w:pPr>
          </w:p>
        </w:tc>
      </w:tr>
      <w:tr w14:paraId="558A338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1BD5EC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D636EF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ABA97D4">
            <w:pPr>
              <w:jc w:val="center"/>
              <w:rPr>
                <w:rFonts w:ascii="宋体" w:hAnsi="宋体" w:eastAsia="宋体" w:cs="宋体"/>
                <w:color w:val="000000" w:themeColor="text1"/>
                <w:sz w:val="20"/>
                <w:szCs w:val="20"/>
              </w:rPr>
            </w:pPr>
            <w:r>
              <w:rPr>
                <w:rFonts w:hint="eastAsia"/>
                <w:color w:val="000000" w:themeColor="text1"/>
                <w:sz w:val="20"/>
                <w:szCs w:val="20"/>
              </w:rPr>
              <w:t>直销行为</w:t>
            </w:r>
          </w:p>
        </w:tc>
        <w:tc>
          <w:tcPr>
            <w:tcW w:w="1884" w:type="dxa"/>
            <w:tcBorders>
              <w:top w:val="nil"/>
              <w:left w:val="nil"/>
              <w:bottom w:val="single" w:color="auto" w:sz="4" w:space="0"/>
              <w:right w:val="single" w:color="auto" w:sz="4" w:space="0"/>
            </w:tcBorders>
            <w:shd w:val="clear" w:color="auto" w:fill="auto"/>
            <w:vAlign w:val="center"/>
          </w:tcPr>
          <w:p w14:paraId="2291D375">
            <w:pPr>
              <w:jc w:val="center"/>
              <w:rPr>
                <w:rFonts w:ascii="宋体" w:hAnsi="宋体" w:eastAsia="宋体" w:cs="宋体"/>
                <w:color w:val="000000" w:themeColor="text1"/>
                <w:sz w:val="20"/>
                <w:szCs w:val="20"/>
              </w:rPr>
            </w:pPr>
            <w:r>
              <w:rPr>
                <w:rFonts w:hint="eastAsia"/>
                <w:color w:val="000000" w:themeColor="text1"/>
                <w:sz w:val="20"/>
                <w:szCs w:val="20"/>
              </w:rPr>
              <w:t>重大变更、直销员报酬支付、信息报备和披露的情况的检查</w:t>
            </w:r>
          </w:p>
        </w:tc>
        <w:tc>
          <w:tcPr>
            <w:tcW w:w="756" w:type="dxa"/>
            <w:tcBorders>
              <w:top w:val="nil"/>
              <w:left w:val="nil"/>
              <w:bottom w:val="single" w:color="auto" w:sz="4" w:space="0"/>
              <w:right w:val="single" w:color="auto" w:sz="4" w:space="0"/>
            </w:tcBorders>
            <w:shd w:val="clear" w:color="auto" w:fill="auto"/>
            <w:vAlign w:val="center"/>
          </w:tcPr>
          <w:p w14:paraId="78AAC69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5DF558">
            <w:pPr>
              <w:jc w:val="center"/>
              <w:rPr>
                <w:rFonts w:ascii="宋体" w:hAnsi="宋体" w:eastAsia="宋体" w:cs="宋体"/>
                <w:color w:val="000000" w:themeColor="text1"/>
                <w:sz w:val="20"/>
                <w:szCs w:val="20"/>
              </w:rPr>
            </w:pPr>
            <w:r>
              <w:rPr>
                <w:rFonts w:hint="eastAsia"/>
                <w:color w:val="000000" w:themeColor="text1"/>
                <w:sz w:val="20"/>
                <w:szCs w:val="20"/>
              </w:rPr>
              <w:t>直销企业总公司及分公司</w:t>
            </w:r>
          </w:p>
        </w:tc>
        <w:tc>
          <w:tcPr>
            <w:tcW w:w="1170" w:type="dxa"/>
            <w:tcBorders>
              <w:top w:val="nil"/>
              <w:left w:val="nil"/>
              <w:bottom w:val="single" w:color="auto" w:sz="4" w:space="0"/>
              <w:right w:val="single" w:color="auto" w:sz="4" w:space="0"/>
            </w:tcBorders>
            <w:shd w:val="clear" w:color="auto" w:fill="auto"/>
            <w:vAlign w:val="center"/>
          </w:tcPr>
          <w:p w14:paraId="7FF0CF3B">
            <w:pPr>
              <w:jc w:val="center"/>
              <w:rPr>
                <w:rFonts w:ascii="宋体" w:hAnsi="宋体" w:eastAsia="宋体" w:cs="宋体"/>
                <w:color w:val="000000" w:themeColor="text1"/>
                <w:sz w:val="20"/>
                <w:szCs w:val="20"/>
              </w:rPr>
            </w:pPr>
            <w:r>
              <w:rPr>
                <w:rFonts w:hint="eastAsia"/>
                <w:color w:val="000000" w:themeColor="text1"/>
                <w:sz w:val="20"/>
                <w:szCs w:val="20"/>
              </w:rPr>
              <w:t>现场检查、网络检查、书面检查</w:t>
            </w:r>
          </w:p>
        </w:tc>
        <w:tc>
          <w:tcPr>
            <w:tcW w:w="1155" w:type="dxa"/>
            <w:tcBorders>
              <w:top w:val="nil"/>
              <w:left w:val="nil"/>
              <w:bottom w:val="single" w:color="auto" w:sz="4" w:space="0"/>
              <w:right w:val="single" w:color="auto" w:sz="4" w:space="0"/>
            </w:tcBorders>
            <w:shd w:val="clear" w:color="auto" w:fill="auto"/>
            <w:vAlign w:val="center"/>
          </w:tcPr>
          <w:p w14:paraId="3F5E0DD6">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059F2E1">
            <w:pPr>
              <w:jc w:val="center"/>
              <w:rPr>
                <w:rFonts w:ascii="宋体" w:hAnsi="宋体" w:eastAsia="宋体" w:cs="宋体"/>
                <w:color w:val="000000" w:themeColor="text1"/>
                <w:sz w:val="20"/>
                <w:szCs w:val="20"/>
              </w:rPr>
            </w:pPr>
            <w:r>
              <w:rPr>
                <w:rFonts w:hint="eastAsia"/>
                <w:color w:val="000000" w:themeColor="text1"/>
                <w:sz w:val="20"/>
                <w:szCs w:val="20"/>
              </w:rPr>
              <w:t>《直销管理条例》《直销企业信息报备、披露管理办法》。</w:t>
            </w:r>
          </w:p>
        </w:tc>
        <w:tc>
          <w:tcPr>
            <w:tcW w:w="708" w:type="dxa"/>
            <w:tcBorders>
              <w:top w:val="nil"/>
              <w:left w:val="nil"/>
              <w:bottom w:val="single" w:color="auto" w:sz="4" w:space="0"/>
              <w:right w:val="single" w:color="auto" w:sz="4" w:space="0"/>
            </w:tcBorders>
            <w:shd w:val="clear" w:color="auto" w:fill="auto"/>
            <w:vAlign w:val="center"/>
          </w:tcPr>
          <w:p w14:paraId="1EAA14E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07F35EA">
            <w:pPr>
              <w:widowControl/>
              <w:spacing w:line="240" w:lineRule="exact"/>
              <w:jc w:val="left"/>
              <w:rPr>
                <w:rFonts w:cs="宋体" w:asciiTheme="minorEastAsia" w:hAnsiTheme="minorEastAsia"/>
                <w:color w:val="000000" w:themeColor="text1"/>
                <w:kern w:val="0"/>
                <w:sz w:val="20"/>
                <w:szCs w:val="20"/>
              </w:rPr>
            </w:pPr>
          </w:p>
        </w:tc>
      </w:tr>
      <w:tr w14:paraId="100F4DF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666D1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F4E27A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DA810DF">
            <w:pPr>
              <w:jc w:val="center"/>
              <w:rPr>
                <w:rFonts w:ascii="宋体" w:hAnsi="宋体" w:eastAsia="宋体" w:cs="宋体"/>
                <w:color w:val="000000" w:themeColor="text1"/>
                <w:sz w:val="20"/>
                <w:szCs w:val="20"/>
              </w:rPr>
            </w:pPr>
            <w:r>
              <w:rPr>
                <w:rFonts w:hint="eastAsia"/>
                <w:color w:val="000000" w:themeColor="text1"/>
                <w:sz w:val="20"/>
                <w:szCs w:val="20"/>
              </w:rPr>
              <w:t>电子商务经营行为监督检查</w:t>
            </w:r>
          </w:p>
        </w:tc>
        <w:tc>
          <w:tcPr>
            <w:tcW w:w="1884" w:type="dxa"/>
            <w:tcBorders>
              <w:top w:val="nil"/>
              <w:left w:val="nil"/>
              <w:bottom w:val="single" w:color="auto" w:sz="4" w:space="0"/>
              <w:right w:val="single" w:color="auto" w:sz="4" w:space="0"/>
            </w:tcBorders>
            <w:shd w:val="clear" w:color="auto" w:fill="auto"/>
            <w:vAlign w:val="center"/>
          </w:tcPr>
          <w:p w14:paraId="004DC041">
            <w:pPr>
              <w:jc w:val="center"/>
              <w:rPr>
                <w:rFonts w:ascii="宋体" w:hAnsi="宋体" w:eastAsia="宋体" w:cs="宋体"/>
                <w:color w:val="000000" w:themeColor="text1"/>
                <w:sz w:val="20"/>
                <w:szCs w:val="20"/>
              </w:rPr>
            </w:pPr>
            <w:r>
              <w:rPr>
                <w:rFonts w:hint="eastAsia"/>
                <w:color w:val="000000" w:themeColor="text1"/>
                <w:sz w:val="20"/>
                <w:szCs w:val="20"/>
              </w:rPr>
              <w:t>电子商务平台经营者履行主体责任的检查</w:t>
            </w:r>
          </w:p>
        </w:tc>
        <w:tc>
          <w:tcPr>
            <w:tcW w:w="756" w:type="dxa"/>
            <w:tcBorders>
              <w:top w:val="nil"/>
              <w:left w:val="nil"/>
              <w:bottom w:val="single" w:color="auto" w:sz="4" w:space="0"/>
              <w:right w:val="single" w:color="auto" w:sz="4" w:space="0"/>
            </w:tcBorders>
            <w:shd w:val="clear" w:color="auto" w:fill="auto"/>
            <w:vAlign w:val="center"/>
          </w:tcPr>
          <w:p w14:paraId="75BCAF9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FB86AE9">
            <w:pPr>
              <w:jc w:val="center"/>
              <w:rPr>
                <w:rFonts w:ascii="宋体" w:hAnsi="宋体" w:eastAsia="宋体" w:cs="宋体"/>
                <w:color w:val="000000" w:themeColor="text1"/>
                <w:sz w:val="20"/>
                <w:szCs w:val="20"/>
              </w:rPr>
            </w:pPr>
            <w:r>
              <w:rPr>
                <w:rFonts w:hint="eastAsia"/>
                <w:color w:val="000000" w:themeColor="text1"/>
                <w:sz w:val="20"/>
                <w:szCs w:val="20"/>
              </w:rPr>
              <w:t>电子商务平台经营者</w:t>
            </w:r>
          </w:p>
        </w:tc>
        <w:tc>
          <w:tcPr>
            <w:tcW w:w="1170" w:type="dxa"/>
            <w:tcBorders>
              <w:top w:val="nil"/>
              <w:left w:val="nil"/>
              <w:bottom w:val="single" w:color="auto" w:sz="4" w:space="0"/>
              <w:right w:val="single" w:color="auto" w:sz="4" w:space="0"/>
            </w:tcBorders>
            <w:shd w:val="clear" w:color="auto" w:fill="auto"/>
            <w:vAlign w:val="center"/>
          </w:tcPr>
          <w:p w14:paraId="1194469E">
            <w:pPr>
              <w:jc w:val="center"/>
              <w:rPr>
                <w:rFonts w:ascii="宋体" w:hAnsi="宋体" w:eastAsia="宋体" w:cs="宋体"/>
                <w:color w:val="000000" w:themeColor="text1"/>
                <w:sz w:val="20"/>
                <w:szCs w:val="20"/>
              </w:rPr>
            </w:pPr>
            <w:r>
              <w:rPr>
                <w:rFonts w:hint="eastAsia"/>
                <w:color w:val="000000" w:themeColor="text1"/>
                <w:sz w:val="20"/>
                <w:szCs w:val="20"/>
              </w:rPr>
              <w:t>网络检查、书面检查、专业机构核查</w:t>
            </w:r>
          </w:p>
        </w:tc>
        <w:tc>
          <w:tcPr>
            <w:tcW w:w="1155" w:type="dxa"/>
            <w:tcBorders>
              <w:top w:val="nil"/>
              <w:left w:val="nil"/>
              <w:bottom w:val="single" w:color="auto" w:sz="4" w:space="0"/>
              <w:right w:val="single" w:color="auto" w:sz="4" w:space="0"/>
            </w:tcBorders>
            <w:shd w:val="clear" w:color="auto" w:fill="auto"/>
            <w:vAlign w:val="center"/>
          </w:tcPr>
          <w:p w14:paraId="7CC7F230">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BFE854">
            <w:pPr>
              <w:jc w:val="center"/>
              <w:rPr>
                <w:rFonts w:ascii="宋体" w:hAnsi="宋体" w:eastAsia="宋体" w:cs="宋体"/>
                <w:color w:val="000000" w:themeColor="text1"/>
                <w:sz w:val="20"/>
                <w:szCs w:val="20"/>
              </w:rPr>
            </w:pPr>
            <w:r>
              <w:rPr>
                <w:rFonts w:hint="eastAsia"/>
                <w:color w:val="000000" w:themeColor="text1"/>
                <w:sz w:val="20"/>
                <w:szCs w:val="20"/>
              </w:rPr>
              <w:t>《电子商务法》第二十七条、第三十一条、第三十二条、第三十三条、第三十四条、第三十六条、第三十七条、第三十九条、第四十条。</w:t>
            </w:r>
          </w:p>
        </w:tc>
        <w:tc>
          <w:tcPr>
            <w:tcW w:w="708" w:type="dxa"/>
            <w:tcBorders>
              <w:top w:val="nil"/>
              <w:left w:val="nil"/>
              <w:bottom w:val="single" w:color="auto" w:sz="4" w:space="0"/>
              <w:right w:val="single" w:color="auto" w:sz="4" w:space="0"/>
            </w:tcBorders>
            <w:shd w:val="clear" w:color="auto" w:fill="auto"/>
            <w:vAlign w:val="center"/>
          </w:tcPr>
          <w:p w14:paraId="006F508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D1D081D">
            <w:pPr>
              <w:widowControl/>
              <w:spacing w:line="240" w:lineRule="exact"/>
              <w:jc w:val="left"/>
              <w:rPr>
                <w:rFonts w:cs="宋体" w:asciiTheme="minorEastAsia" w:hAnsiTheme="minorEastAsia"/>
                <w:color w:val="000000" w:themeColor="text1"/>
                <w:kern w:val="0"/>
                <w:sz w:val="20"/>
                <w:szCs w:val="20"/>
              </w:rPr>
            </w:pPr>
          </w:p>
        </w:tc>
      </w:tr>
      <w:tr w14:paraId="5C6A8AF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38228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B113837">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98E205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4C87B72A">
            <w:pPr>
              <w:jc w:val="center"/>
              <w:rPr>
                <w:rFonts w:ascii="宋体" w:hAnsi="宋体" w:eastAsia="宋体" w:cs="宋体"/>
                <w:color w:val="000000" w:themeColor="text1"/>
                <w:sz w:val="20"/>
                <w:szCs w:val="20"/>
              </w:rPr>
            </w:pPr>
            <w:r>
              <w:rPr>
                <w:rFonts w:hint="eastAsia"/>
                <w:color w:val="000000" w:themeColor="text1"/>
                <w:sz w:val="20"/>
                <w:szCs w:val="20"/>
              </w:rPr>
              <w:t>拍卖活动经营资格的检查</w:t>
            </w:r>
          </w:p>
        </w:tc>
        <w:tc>
          <w:tcPr>
            <w:tcW w:w="756" w:type="dxa"/>
            <w:tcBorders>
              <w:top w:val="nil"/>
              <w:left w:val="nil"/>
              <w:bottom w:val="single" w:color="auto" w:sz="4" w:space="0"/>
              <w:right w:val="single" w:color="auto" w:sz="4" w:space="0"/>
            </w:tcBorders>
            <w:shd w:val="clear" w:color="auto" w:fill="auto"/>
            <w:vAlign w:val="center"/>
          </w:tcPr>
          <w:p w14:paraId="33A4C28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26F7B7">
            <w:pPr>
              <w:jc w:val="center"/>
              <w:rPr>
                <w:rFonts w:ascii="宋体" w:hAnsi="宋体" w:eastAsia="宋体" w:cs="宋体"/>
                <w:color w:val="000000" w:themeColor="text1"/>
                <w:sz w:val="20"/>
                <w:szCs w:val="20"/>
              </w:rPr>
            </w:pPr>
            <w:r>
              <w:rPr>
                <w:rFonts w:hint="eastAsia"/>
                <w:color w:val="000000" w:themeColor="text1"/>
                <w:sz w:val="20"/>
                <w:szCs w:val="20"/>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126A415B">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3400849">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17B6EA6">
            <w:pPr>
              <w:jc w:val="center"/>
              <w:rPr>
                <w:rFonts w:ascii="宋体" w:hAnsi="宋体" w:eastAsia="宋体" w:cs="宋体"/>
                <w:color w:val="000000" w:themeColor="text1"/>
                <w:sz w:val="20"/>
                <w:szCs w:val="20"/>
              </w:rPr>
            </w:pPr>
            <w:r>
              <w:rPr>
                <w:rFonts w:hint="eastAsia"/>
                <w:color w:val="000000" w:themeColor="text1"/>
                <w:sz w:val="20"/>
                <w:szCs w:val="20"/>
              </w:rPr>
              <w:t>《拍卖法》第十一条、第六十条；《拍卖监督管理办法》第四条、第十一条。</w:t>
            </w:r>
          </w:p>
        </w:tc>
        <w:tc>
          <w:tcPr>
            <w:tcW w:w="708" w:type="dxa"/>
            <w:tcBorders>
              <w:top w:val="nil"/>
              <w:left w:val="nil"/>
              <w:bottom w:val="single" w:color="auto" w:sz="4" w:space="0"/>
              <w:right w:val="single" w:color="auto" w:sz="4" w:space="0"/>
            </w:tcBorders>
            <w:shd w:val="clear" w:color="auto" w:fill="auto"/>
            <w:vAlign w:val="center"/>
          </w:tcPr>
          <w:p w14:paraId="4370677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9F35DC2">
            <w:pPr>
              <w:widowControl/>
              <w:spacing w:line="240" w:lineRule="exact"/>
              <w:jc w:val="left"/>
              <w:rPr>
                <w:rFonts w:cs="宋体" w:asciiTheme="minorEastAsia" w:hAnsiTheme="minorEastAsia"/>
                <w:color w:val="000000" w:themeColor="text1"/>
                <w:kern w:val="0"/>
                <w:sz w:val="20"/>
                <w:szCs w:val="20"/>
              </w:rPr>
            </w:pPr>
          </w:p>
        </w:tc>
      </w:tr>
      <w:tr w14:paraId="0B4BBC1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34121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BC2B60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D84734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229881F7">
            <w:pPr>
              <w:jc w:val="center"/>
              <w:rPr>
                <w:rFonts w:ascii="宋体" w:hAnsi="宋体" w:eastAsia="宋体" w:cs="宋体"/>
                <w:color w:val="000000" w:themeColor="text1"/>
                <w:sz w:val="20"/>
                <w:szCs w:val="20"/>
              </w:rPr>
            </w:pPr>
            <w:r>
              <w:rPr>
                <w:rFonts w:hint="eastAsia"/>
                <w:color w:val="000000" w:themeColor="text1"/>
                <w:sz w:val="20"/>
                <w:szCs w:val="20"/>
              </w:rPr>
              <w:t>文物经营活动经营资格的检查</w:t>
            </w:r>
          </w:p>
        </w:tc>
        <w:tc>
          <w:tcPr>
            <w:tcW w:w="756" w:type="dxa"/>
            <w:tcBorders>
              <w:top w:val="nil"/>
              <w:left w:val="nil"/>
              <w:bottom w:val="single" w:color="auto" w:sz="4" w:space="0"/>
              <w:right w:val="single" w:color="auto" w:sz="4" w:space="0"/>
            </w:tcBorders>
            <w:shd w:val="clear" w:color="auto" w:fill="auto"/>
            <w:vAlign w:val="center"/>
          </w:tcPr>
          <w:p w14:paraId="548E5C9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C254E4">
            <w:pPr>
              <w:jc w:val="center"/>
              <w:rPr>
                <w:rFonts w:ascii="宋体" w:hAnsi="宋体" w:eastAsia="宋体" w:cs="宋体"/>
                <w:color w:val="000000" w:themeColor="text1"/>
                <w:sz w:val="20"/>
                <w:szCs w:val="20"/>
              </w:rPr>
            </w:pPr>
            <w:r>
              <w:rPr>
                <w:rFonts w:hint="eastAsia"/>
                <w:color w:val="000000" w:themeColor="text1"/>
                <w:sz w:val="20"/>
                <w:szCs w:val="20"/>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4A80D864">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046243E">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83EA8E">
            <w:pPr>
              <w:jc w:val="center"/>
              <w:rPr>
                <w:rFonts w:ascii="宋体" w:hAnsi="宋体" w:eastAsia="宋体" w:cs="宋体"/>
                <w:color w:val="000000" w:themeColor="text1"/>
                <w:sz w:val="20"/>
                <w:szCs w:val="20"/>
              </w:rPr>
            </w:pPr>
            <w:r>
              <w:rPr>
                <w:rFonts w:hint="eastAsia"/>
                <w:color w:val="000000" w:themeColor="text1"/>
                <w:sz w:val="20"/>
                <w:szCs w:val="20"/>
              </w:rPr>
              <w:t>《文物保护法》第五十三条、第五十四条、第七十二条以及第七十三条第一项、第二项。</w:t>
            </w:r>
          </w:p>
        </w:tc>
        <w:tc>
          <w:tcPr>
            <w:tcW w:w="708" w:type="dxa"/>
            <w:tcBorders>
              <w:top w:val="nil"/>
              <w:left w:val="nil"/>
              <w:bottom w:val="single" w:color="auto" w:sz="4" w:space="0"/>
              <w:right w:val="single" w:color="auto" w:sz="4" w:space="0"/>
            </w:tcBorders>
            <w:shd w:val="clear" w:color="auto" w:fill="auto"/>
            <w:vAlign w:val="center"/>
          </w:tcPr>
          <w:p w14:paraId="05A9D9A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FA51B28">
            <w:pPr>
              <w:widowControl/>
              <w:spacing w:line="240" w:lineRule="exact"/>
              <w:jc w:val="left"/>
              <w:rPr>
                <w:rFonts w:cs="宋体" w:asciiTheme="minorEastAsia" w:hAnsiTheme="minorEastAsia"/>
                <w:color w:val="000000" w:themeColor="text1"/>
                <w:kern w:val="0"/>
                <w:sz w:val="20"/>
                <w:szCs w:val="20"/>
              </w:rPr>
            </w:pPr>
          </w:p>
        </w:tc>
      </w:tr>
      <w:tr w14:paraId="7A1E35D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63C97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D35C8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C1D571F">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拍卖等重要领域市场规范管理检查</w:t>
            </w:r>
          </w:p>
        </w:tc>
        <w:tc>
          <w:tcPr>
            <w:tcW w:w="1884" w:type="dxa"/>
            <w:tcBorders>
              <w:top w:val="nil"/>
              <w:left w:val="nil"/>
              <w:bottom w:val="single" w:color="auto" w:sz="4" w:space="0"/>
              <w:right w:val="single" w:color="auto" w:sz="4" w:space="0"/>
            </w:tcBorders>
            <w:shd w:val="clear" w:color="auto" w:fill="auto"/>
            <w:vAlign w:val="center"/>
          </w:tcPr>
          <w:p w14:paraId="6B05BDB8">
            <w:pPr>
              <w:jc w:val="center"/>
              <w:rPr>
                <w:rFonts w:ascii="宋体" w:hAnsi="宋体" w:eastAsia="宋体" w:cs="宋体"/>
                <w:color w:val="000000" w:themeColor="text1"/>
                <w:sz w:val="20"/>
                <w:szCs w:val="20"/>
              </w:rPr>
            </w:pPr>
            <w:r>
              <w:rPr>
                <w:rFonts w:hint="eastAsia"/>
                <w:color w:val="000000" w:themeColor="text1"/>
                <w:sz w:val="20"/>
                <w:szCs w:val="20"/>
              </w:rPr>
              <w:t>为非法交易野生动物等违法行为提供交易服务的检查</w:t>
            </w:r>
          </w:p>
        </w:tc>
        <w:tc>
          <w:tcPr>
            <w:tcW w:w="756" w:type="dxa"/>
            <w:tcBorders>
              <w:top w:val="nil"/>
              <w:left w:val="nil"/>
              <w:bottom w:val="single" w:color="auto" w:sz="4" w:space="0"/>
              <w:right w:val="single" w:color="auto" w:sz="4" w:space="0"/>
            </w:tcBorders>
            <w:shd w:val="clear" w:color="auto" w:fill="auto"/>
            <w:vAlign w:val="center"/>
          </w:tcPr>
          <w:p w14:paraId="03BA18B1">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20BE51">
            <w:pPr>
              <w:jc w:val="center"/>
              <w:rPr>
                <w:rFonts w:ascii="宋体" w:hAnsi="宋体" w:eastAsia="宋体" w:cs="宋体"/>
                <w:color w:val="000000" w:themeColor="text1"/>
                <w:sz w:val="20"/>
                <w:szCs w:val="20"/>
              </w:rPr>
            </w:pPr>
            <w:r>
              <w:rPr>
                <w:rFonts w:hint="eastAsia"/>
                <w:color w:val="000000" w:themeColor="text1"/>
                <w:sz w:val="20"/>
                <w:szCs w:val="20"/>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7EA065D5">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EA7AFAF">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83C348">
            <w:pPr>
              <w:jc w:val="center"/>
              <w:rPr>
                <w:rFonts w:ascii="宋体" w:hAnsi="宋体" w:eastAsia="宋体" w:cs="宋体"/>
                <w:color w:val="000000" w:themeColor="text1"/>
                <w:sz w:val="20"/>
                <w:szCs w:val="20"/>
              </w:rPr>
            </w:pPr>
            <w:r>
              <w:rPr>
                <w:rFonts w:hint="eastAsia"/>
                <w:color w:val="000000" w:themeColor="text1"/>
                <w:sz w:val="20"/>
                <w:szCs w:val="20"/>
              </w:rPr>
              <w:t>《野生动物保护法》第三十二条、第五十一条。</w:t>
            </w:r>
          </w:p>
        </w:tc>
        <w:tc>
          <w:tcPr>
            <w:tcW w:w="708" w:type="dxa"/>
            <w:tcBorders>
              <w:top w:val="nil"/>
              <w:left w:val="nil"/>
              <w:bottom w:val="single" w:color="auto" w:sz="4" w:space="0"/>
              <w:right w:val="single" w:color="auto" w:sz="4" w:space="0"/>
            </w:tcBorders>
            <w:shd w:val="clear" w:color="auto" w:fill="auto"/>
            <w:vAlign w:val="center"/>
          </w:tcPr>
          <w:p w14:paraId="1768215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450EC08">
            <w:pPr>
              <w:widowControl/>
              <w:spacing w:line="240" w:lineRule="exact"/>
              <w:jc w:val="left"/>
              <w:rPr>
                <w:rFonts w:cs="宋体" w:asciiTheme="minorEastAsia" w:hAnsiTheme="minorEastAsia"/>
                <w:color w:val="000000" w:themeColor="text1"/>
                <w:kern w:val="0"/>
                <w:sz w:val="20"/>
                <w:szCs w:val="20"/>
              </w:rPr>
            </w:pPr>
          </w:p>
        </w:tc>
      </w:tr>
      <w:tr w14:paraId="126099E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B6CDC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49620B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F7B1F7C">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广告行为检查</w:t>
            </w:r>
          </w:p>
        </w:tc>
        <w:tc>
          <w:tcPr>
            <w:tcW w:w="1884" w:type="dxa"/>
            <w:tcBorders>
              <w:top w:val="nil"/>
              <w:left w:val="nil"/>
              <w:bottom w:val="single" w:color="auto" w:sz="4" w:space="0"/>
              <w:right w:val="single" w:color="auto" w:sz="4" w:space="0"/>
            </w:tcBorders>
            <w:shd w:val="clear" w:color="auto" w:fill="auto"/>
            <w:vAlign w:val="center"/>
          </w:tcPr>
          <w:p w14:paraId="369DCC5F">
            <w:pPr>
              <w:jc w:val="center"/>
              <w:rPr>
                <w:rFonts w:ascii="宋体" w:hAnsi="宋体" w:eastAsia="宋体" w:cs="宋体"/>
                <w:color w:val="000000" w:themeColor="text1"/>
                <w:sz w:val="20"/>
                <w:szCs w:val="20"/>
              </w:rPr>
            </w:pPr>
            <w:r>
              <w:rPr>
                <w:rFonts w:hint="eastAsia"/>
                <w:color w:val="000000" w:themeColor="text1"/>
                <w:sz w:val="20"/>
                <w:szCs w:val="20"/>
              </w:rPr>
              <w:t>广告发布登记情况的检查</w:t>
            </w:r>
          </w:p>
        </w:tc>
        <w:tc>
          <w:tcPr>
            <w:tcW w:w="756" w:type="dxa"/>
            <w:tcBorders>
              <w:top w:val="nil"/>
              <w:left w:val="nil"/>
              <w:bottom w:val="single" w:color="auto" w:sz="4" w:space="0"/>
              <w:right w:val="single" w:color="auto" w:sz="4" w:space="0"/>
            </w:tcBorders>
            <w:shd w:val="clear" w:color="auto" w:fill="auto"/>
            <w:vAlign w:val="center"/>
          </w:tcPr>
          <w:p w14:paraId="2C785D4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C56C70C">
            <w:pPr>
              <w:jc w:val="center"/>
              <w:rPr>
                <w:rFonts w:ascii="宋体" w:hAnsi="宋体" w:eastAsia="宋体" w:cs="宋体"/>
                <w:color w:val="000000" w:themeColor="text1"/>
                <w:sz w:val="20"/>
                <w:szCs w:val="20"/>
              </w:rPr>
            </w:pPr>
            <w:r>
              <w:rPr>
                <w:rFonts w:hint="eastAsia"/>
                <w:color w:val="000000" w:themeColor="text1"/>
                <w:sz w:val="20"/>
                <w:szCs w:val="20"/>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6BFE1C62">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66250EB">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396757A">
            <w:pPr>
              <w:jc w:val="center"/>
              <w:rPr>
                <w:rFonts w:ascii="宋体" w:hAnsi="宋体" w:eastAsia="宋体" w:cs="宋体"/>
                <w:color w:val="000000" w:themeColor="text1"/>
                <w:sz w:val="20"/>
                <w:szCs w:val="20"/>
              </w:rPr>
            </w:pPr>
            <w:r>
              <w:rPr>
                <w:rFonts w:hint="eastAsia"/>
                <w:color w:val="000000" w:themeColor="text1"/>
                <w:sz w:val="20"/>
                <w:szCs w:val="20"/>
              </w:rPr>
              <w:t>《广告法》第六条、第二十九条、第六十条；《广告发布登记管理规定》。</w:t>
            </w:r>
          </w:p>
        </w:tc>
        <w:tc>
          <w:tcPr>
            <w:tcW w:w="708" w:type="dxa"/>
            <w:tcBorders>
              <w:top w:val="nil"/>
              <w:left w:val="nil"/>
              <w:bottom w:val="single" w:color="auto" w:sz="4" w:space="0"/>
              <w:right w:val="single" w:color="auto" w:sz="4" w:space="0"/>
            </w:tcBorders>
            <w:shd w:val="clear" w:color="auto" w:fill="auto"/>
            <w:vAlign w:val="center"/>
          </w:tcPr>
          <w:p w14:paraId="10AD783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A6CC293">
            <w:pPr>
              <w:widowControl/>
              <w:spacing w:line="240" w:lineRule="exact"/>
              <w:jc w:val="left"/>
              <w:rPr>
                <w:rFonts w:cs="宋体" w:asciiTheme="minorEastAsia" w:hAnsiTheme="minorEastAsia"/>
                <w:color w:val="000000" w:themeColor="text1"/>
                <w:kern w:val="0"/>
                <w:sz w:val="20"/>
                <w:szCs w:val="20"/>
              </w:rPr>
            </w:pPr>
          </w:p>
        </w:tc>
      </w:tr>
      <w:tr w14:paraId="22E42B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F35FA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9EE50A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0E8F1F5">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广告行为检查</w:t>
            </w:r>
          </w:p>
        </w:tc>
        <w:tc>
          <w:tcPr>
            <w:tcW w:w="1884" w:type="dxa"/>
            <w:tcBorders>
              <w:top w:val="nil"/>
              <w:left w:val="nil"/>
              <w:bottom w:val="single" w:color="auto" w:sz="4" w:space="0"/>
              <w:right w:val="single" w:color="auto" w:sz="4" w:space="0"/>
            </w:tcBorders>
            <w:shd w:val="clear" w:color="auto" w:fill="auto"/>
            <w:vAlign w:val="center"/>
          </w:tcPr>
          <w:p w14:paraId="3F3D2389">
            <w:pPr>
              <w:jc w:val="center"/>
              <w:rPr>
                <w:rFonts w:ascii="宋体" w:hAnsi="宋体" w:eastAsia="宋体" w:cs="宋体"/>
                <w:color w:val="000000" w:themeColor="text1"/>
                <w:sz w:val="20"/>
                <w:szCs w:val="20"/>
              </w:rPr>
            </w:pPr>
            <w:r>
              <w:rPr>
                <w:rFonts w:hint="eastAsia"/>
                <w:color w:val="000000" w:themeColor="text1"/>
                <w:sz w:val="20"/>
                <w:szCs w:val="20"/>
              </w:rPr>
              <w:t>药品 、医疗器械、保健食品特殊医学用途配方食品广告主发布相关广告的审查批准情况的检查</w:t>
            </w:r>
          </w:p>
        </w:tc>
        <w:tc>
          <w:tcPr>
            <w:tcW w:w="756" w:type="dxa"/>
            <w:tcBorders>
              <w:top w:val="nil"/>
              <w:left w:val="nil"/>
              <w:bottom w:val="single" w:color="auto" w:sz="4" w:space="0"/>
              <w:right w:val="single" w:color="auto" w:sz="4" w:space="0"/>
            </w:tcBorders>
            <w:shd w:val="clear" w:color="auto" w:fill="auto"/>
            <w:vAlign w:val="center"/>
          </w:tcPr>
          <w:p w14:paraId="5CB6345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E8490F">
            <w:pPr>
              <w:jc w:val="center"/>
              <w:rPr>
                <w:rFonts w:ascii="宋体" w:hAnsi="宋体" w:eastAsia="宋体" w:cs="宋体"/>
                <w:color w:val="000000" w:themeColor="text1"/>
                <w:sz w:val="20"/>
                <w:szCs w:val="20"/>
              </w:rPr>
            </w:pPr>
            <w:r>
              <w:rPr>
                <w:rFonts w:hint="eastAsia"/>
                <w:color w:val="000000" w:themeColor="text1"/>
                <w:sz w:val="20"/>
                <w:szCs w:val="20"/>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3674D949">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0B24300">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BEBAE80">
            <w:pPr>
              <w:jc w:val="center"/>
              <w:rPr>
                <w:rFonts w:ascii="宋体" w:hAnsi="宋体" w:eastAsia="宋体" w:cs="宋体"/>
                <w:color w:val="000000" w:themeColor="text1"/>
                <w:sz w:val="20"/>
                <w:szCs w:val="20"/>
              </w:rPr>
            </w:pPr>
            <w:r>
              <w:rPr>
                <w:rFonts w:hint="eastAsia"/>
                <w:color w:val="000000" w:themeColor="text1"/>
                <w:sz w:val="20"/>
                <w:szCs w:val="20"/>
              </w:rPr>
              <w:t>《广告法》第四十六条；《食品安全法》第七十九条；《药品管理法》第五十九条；《医疗器械监督管理条例》第四十五条。</w:t>
            </w:r>
          </w:p>
        </w:tc>
        <w:tc>
          <w:tcPr>
            <w:tcW w:w="708" w:type="dxa"/>
            <w:tcBorders>
              <w:top w:val="nil"/>
              <w:left w:val="nil"/>
              <w:bottom w:val="single" w:color="auto" w:sz="4" w:space="0"/>
              <w:right w:val="single" w:color="auto" w:sz="4" w:space="0"/>
            </w:tcBorders>
            <w:shd w:val="clear" w:color="auto" w:fill="auto"/>
            <w:vAlign w:val="center"/>
          </w:tcPr>
          <w:p w14:paraId="5082BEE1">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D7A44A6">
            <w:pPr>
              <w:widowControl/>
              <w:spacing w:line="240" w:lineRule="exact"/>
              <w:jc w:val="left"/>
              <w:rPr>
                <w:rFonts w:cs="宋体" w:asciiTheme="minorEastAsia" w:hAnsiTheme="minorEastAsia"/>
                <w:color w:val="000000" w:themeColor="text1"/>
                <w:kern w:val="0"/>
                <w:sz w:val="20"/>
                <w:szCs w:val="20"/>
              </w:rPr>
            </w:pPr>
          </w:p>
        </w:tc>
      </w:tr>
      <w:tr w14:paraId="304CFF4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5BD7F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43D7D3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FE5B1C5">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广告行为检查</w:t>
            </w:r>
          </w:p>
        </w:tc>
        <w:tc>
          <w:tcPr>
            <w:tcW w:w="1884" w:type="dxa"/>
            <w:tcBorders>
              <w:top w:val="nil"/>
              <w:left w:val="nil"/>
              <w:bottom w:val="single" w:color="auto" w:sz="4" w:space="0"/>
              <w:right w:val="single" w:color="auto" w:sz="4" w:space="0"/>
            </w:tcBorders>
            <w:shd w:val="clear" w:color="auto" w:fill="auto"/>
            <w:vAlign w:val="center"/>
          </w:tcPr>
          <w:p w14:paraId="31AD947C">
            <w:pPr>
              <w:jc w:val="center"/>
              <w:rPr>
                <w:rFonts w:ascii="宋体" w:hAnsi="宋体" w:eastAsia="宋体" w:cs="宋体"/>
                <w:color w:val="000000" w:themeColor="text1"/>
                <w:sz w:val="20"/>
                <w:szCs w:val="20"/>
              </w:rPr>
            </w:pPr>
            <w:r>
              <w:rPr>
                <w:rFonts w:hint="eastAsia"/>
                <w:color w:val="000000" w:themeColor="text1"/>
                <w:sz w:val="20"/>
                <w:szCs w:val="20"/>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56" w:type="dxa"/>
            <w:tcBorders>
              <w:top w:val="nil"/>
              <w:left w:val="nil"/>
              <w:bottom w:val="single" w:color="auto" w:sz="4" w:space="0"/>
              <w:right w:val="single" w:color="auto" w:sz="4" w:space="0"/>
            </w:tcBorders>
            <w:shd w:val="clear" w:color="auto" w:fill="auto"/>
            <w:vAlign w:val="center"/>
          </w:tcPr>
          <w:p w14:paraId="2F678E5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7D6818">
            <w:pPr>
              <w:jc w:val="center"/>
              <w:rPr>
                <w:rFonts w:ascii="宋体" w:hAnsi="宋体" w:eastAsia="宋体" w:cs="宋体"/>
                <w:color w:val="000000" w:themeColor="text1"/>
                <w:sz w:val="20"/>
                <w:szCs w:val="20"/>
              </w:rPr>
            </w:pPr>
            <w:r>
              <w:rPr>
                <w:rFonts w:hint="eastAsia"/>
                <w:color w:val="000000" w:themeColor="text1"/>
                <w:sz w:val="20"/>
                <w:szCs w:val="20"/>
              </w:rPr>
              <w:t>企业、个体工商户及其它经营单位</w:t>
            </w:r>
          </w:p>
        </w:tc>
        <w:tc>
          <w:tcPr>
            <w:tcW w:w="1170" w:type="dxa"/>
            <w:tcBorders>
              <w:top w:val="nil"/>
              <w:left w:val="nil"/>
              <w:bottom w:val="single" w:color="auto" w:sz="4" w:space="0"/>
              <w:right w:val="single" w:color="auto" w:sz="4" w:space="0"/>
            </w:tcBorders>
            <w:shd w:val="clear" w:color="auto" w:fill="auto"/>
            <w:vAlign w:val="center"/>
          </w:tcPr>
          <w:p w14:paraId="27D1EF7D">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E095A5E">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2CD04F">
            <w:pPr>
              <w:jc w:val="center"/>
              <w:rPr>
                <w:rFonts w:ascii="宋体" w:hAnsi="宋体" w:eastAsia="宋体" w:cs="宋体"/>
                <w:color w:val="000000" w:themeColor="text1"/>
                <w:sz w:val="20"/>
                <w:szCs w:val="20"/>
              </w:rPr>
            </w:pPr>
            <w:r>
              <w:rPr>
                <w:rFonts w:hint="eastAsia"/>
                <w:color w:val="000000" w:themeColor="text1"/>
                <w:sz w:val="20"/>
                <w:szCs w:val="20"/>
              </w:rPr>
              <w:t>《广告法》第三十四条、第六十一条。</w:t>
            </w:r>
          </w:p>
        </w:tc>
        <w:tc>
          <w:tcPr>
            <w:tcW w:w="708" w:type="dxa"/>
            <w:tcBorders>
              <w:top w:val="nil"/>
              <w:left w:val="nil"/>
              <w:bottom w:val="single" w:color="auto" w:sz="4" w:space="0"/>
              <w:right w:val="single" w:color="auto" w:sz="4" w:space="0"/>
            </w:tcBorders>
            <w:shd w:val="clear" w:color="auto" w:fill="auto"/>
            <w:vAlign w:val="center"/>
          </w:tcPr>
          <w:p w14:paraId="0D37650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B282D33">
            <w:pPr>
              <w:widowControl/>
              <w:spacing w:line="240" w:lineRule="exact"/>
              <w:jc w:val="left"/>
              <w:rPr>
                <w:rFonts w:hint="eastAsia" w:cs="宋体" w:asciiTheme="minorEastAsia" w:hAnsiTheme="minorEastAsia"/>
                <w:color w:val="000000" w:themeColor="text1"/>
                <w:kern w:val="0"/>
                <w:sz w:val="20"/>
                <w:szCs w:val="20"/>
              </w:rPr>
            </w:pPr>
          </w:p>
          <w:p w14:paraId="49E65ADA">
            <w:pPr>
              <w:widowControl/>
              <w:spacing w:line="240" w:lineRule="exact"/>
              <w:jc w:val="left"/>
              <w:rPr>
                <w:rFonts w:cs="宋体" w:asciiTheme="minorEastAsia" w:hAnsiTheme="minorEastAsia"/>
                <w:color w:val="000000" w:themeColor="text1"/>
                <w:kern w:val="0"/>
                <w:sz w:val="20"/>
                <w:szCs w:val="20"/>
              </w:rPr>
            </w:pPr>
          </w:p>
        </w:tc>
      </w:tr>
      <w:tr w14:paraId="4A6C8C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B8CA83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26D143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C21154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产品质量监督抽查</w:t>
            </w:r>
          </w:p>
        </w:tc>
        <w:tc>
          <w:tcPr>
            <w:tcW w:w="1884" w:type="dxa"/>
            <w:tcBorders>
              <w:top w:val="nil"/>
              <w:left w:val="nil"/>
              <w:bottom w:val="single" w:color="auto" w:sz="4" w:space="0"/>
              <w:right w:val="single" w:color="auto" w:sz="4" w:space="0"/>
            </w:tcBorders>
            <w:shd w:val="clear" w:color="auto" w:fill="auto"/>
            <w:vAlign w:val="center"/>
          </w:tcPr>
          <w:p w14:paraId="6F7CF539">
            <w:pPr>
              <w:jc w:val="center"/>
              <w:rPr>
                <w:rFonts w:ascii="宋体" w:hAnsi="宋体" w:eastAsia="宋体" w:cs="宋体"/>
                <w:color w:val="000000" w:themeColor="text1"/>
                <w:sz w:val="20"/>
                <w:szCs w:val="20"/>
              </w:rPr>
            </w:pPr>
            <w:r>
              <w:rPr>
                <w:rFonts w:hint="eastAsia"/>
                <w:color w:val="000000" w:themeColor="text1"/>
                <w:sz w:val="20"/>
                <w:szCs w:val="20"/>
              </w:rPr>
              <w:t>食品相关产品（直接接触食品的材料等相关产品）质量安全监督检查</w:t>
            </w:r>
          </w:p>
        </w:tc>
        <w:tc>
          <w:tcPr>
            <w:tcW w:w="756" w:type="dxa"/>
            <w:tcBorders>
              <w:top w:val="nil"/>
              <w:left w:val="nil"/>
              <w:bottom w:val="single" w:color="auto" w:sz="4" w:space="0"/>
              <w:right w:val="single" w:color="auto" w:sz="4" w:space="0"/>
            </w:tcBorders>
            <w:shd w:val="clear" w:color="auto" w:fill="auto"/>
            <w:vAlign w:val="center"/>
          </w:tcPr>
          <w:p w14:paraId="56C68CBE">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1FCB9BA">
            <w:pPr>
              <w:jc w:val="center"/>
              <w:rPr>
                <w:rFonts w:ascii="宋体" w:hAnsi="宋体" w:eastAsia="宋体" w:cs="宋体"/>
                <w:color w:val="000000" w:themeColor="text1"/>
                <w:sz w:val="20"/>
                <w:szCs w:val="20"/>
              </w:rPr>
            </w:pPr>
            <w:r>
              <w:rPr>
                <w:rFonts w:hint="eastAsia"/>
                <w:color w:val="000000" w:themeColor="text1"/>
                <w:sz w:val="20"/>
                <w:szCs w:val="20"/>
              </w:rPr>
              <w:t>食品相关产品获证企业</w:t>
            </w:r>
          </w:p>
        </w:tc>
        <w:tc>
          <w:tcPr>
            <w:tcW w:w="1170" w:type="dxa"/>
            <w:tcBorders>
              <w:top w:val="nil"/>
              <w:left w:val="nil"/>
              <w:bottom w:val="single" w:color="auto" w:sz="4" w:space="0"/>
              <w:right w:val="single" w:color="auto" w:sz="4" w:space="0"/>
            </w:tcBorders>
            <w:shd w:val="clear" w:color="auto" w:fill="auto"/>
            <w:vAlign w:val="center"/>
          </w:tcPr>
          <w:p w14:paraId="50AF16BF">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23949A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D7FBB77">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《食品安全法》第一百一十条；《产品质量法》第十五条；《工业产品生产许可证管理条例》第三十六条。</w:t>
            </w:r>
          </w:p>
        </w:tc>
        <w:tc>
          <w:tcPr>
            <w:tcW w:w="708" w:type="dxa"/>
            <w:tcBorders>
              <w:top w:val="nil"/>
              <w:left w:val="nil"/>
              <w:bottom w:val="single" w:color="auto" w:sz="4" w:space="0"/>
              <w:right w:val="single" w:color="auto" w:sz="4" w:space="0"/>
            </w:tcBorders>
            <w:shd w:val="clear" w:color="auto" w:fill="auto"/>
            <w:vAlign w:val="center"/>
          </w:tcPr>
          <w:p w14:paraId="7F72932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615C4CF">
            <w:pPr>
              <w:widowControl/>
              <w:spacing w:line="240" w:lineRule="exact"/>
              <w:jc w:val="left"/>
              <w:rPr>
                <w:rFonts w:hint="eastAsia" w:cs="宋体" w:asciiTheme="minorEastAsia" w:hAnsiTheme="minorEastAsia"/>
                <w:color w:val="000000" w:themeColor="text1"/>
                <w:kern w:val="0"/>
                <w:sz w:val="20"/>
                <w:szCs w:val="20"/>
              </w:rPr>
            </w:pPr>
          </w:p>
        </w:tc>
      </w:tr>
      <w:tr w14:paraId="280E277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645E1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558C59">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4868B7">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产品质量监督抽查</w:t>
            </w:r>
          </w:p>
        </w:tc>
        <w:tc>
          <w:tcPr>
            <w:tcW w:w="1884" w:type="dxa"/>
            <w:tcBorders>
              <w:top w:val="nil"/>
              <w:left w:val="nil"/>
              <w:bottom w:val="single" w:color="auto" w:sz="4" w:space="0"/>
              <w:right w:val="single" w:color="auto" w:sz="4" w:space="0"/>
            </w:tcBorders>
            <w:shd w:val="clear" w:color="auto" w:fill="auto"/>
            <w:vAlign w:val="center"/>
          </w:tcPr>
          <w:p w14:paraId="046CF914">
            <w:pPr>
              <w:jc w:val="center"/>
              <w:rPr>
                <w:rFonts w:ascii="宋体" w:hAnsi="宋体" w:eastAsia="宋体" w:cs="宋体"/>
                <w:color w:val="000000" w:themeColor="text1"/>
                <w:sz w:val="20"/>
                <w:szCs w:val="20"/>
              </w:rPr>
            </w:pPr>
            <w:r>
              <w:rPr>
                <w:rFonts w:hint="eastAsia"/>
                <w:color w:val="000000" w:themeColor="text1"/>
                <w:sz w:val="20"/>
                <w:szCs w:val="20"/>
              </w:rPr>
              <w:t>生产、流通领域产品质量监督抽查</w:t>
            </w:r>
          </w:p>
        </w:tc>
        <w:tc>
          <w:tcPr>
            <w:tcW w:w="756" w:type="dxa"/>
            <w:tcBorders>
              <w:top w:val="nil"/>
              <w:left w:val="nil"/>
              <w:bottom w:val="single" w:color="auto" w:sz="4" w:space="0"/>
              <w:right w:val="single" w:color="auto" w:sz="4" w:space="0"/>
            </w:tcBorders>
            <w:shd w:val="clear" w:color="auto" w:fill="auto"/>
            <w:vAlign w:val="center"/>
          </w:tcPr>
          <w:p w14:paraId="2B0E86BE">
            <w:pPr>
              <w:jc w:val="center"/>
              <w:rPr>
                <w:rFonts w:ascii="宋体" w:hAnsi="宋体" w:eastAsia="宋体" w:cs="宋体"/>
                <w:color w:val="000000" w:themeColor="text1"/>
                <w:sz w:val="20"/>
                <w:szCs w:val="20"/>
              </w:rPr>
            </w:pPr>
            <w:r>
              <w:rPr>
                <w:rFonts w:hint="eastAsia"/>
                <w:color w:val="000000" w:themeColor="text1"/>
                <w:sz w:val="20"/>
                <w:szCs w:val="20"/>
              </w:rPr>
              <w:t xml:space="preserve">重点检查事项 </w:t>
            </w:r>
          </w:p>
        </w:tc>
        <w:tc>
          <w:tcPr>
            <w:tcW w:w="1155" w:type="dxa"/>
            <w:tcBorders>
              <w:top w:val="nil"/>
              <w:left w:val="nil"/>
              <w:bottom w:val="single" w:color="auto" w:sz="4" w:space="0"/>
              <w:right w:val="single" w:color="auto" w:sz="4" w:space="0"/>
            </w:tcBorders>
            <w:shd w:val="clear" w:color="auto" w:fill="auto"/>
            <w:vAlign w:val="center"/>
          </w:tcPr>
          <w:p w14:paraId="56D83A13">
            <w:pPr>
              <w:jc w:val="center"/>
              <w:rPr>
                <w:rFonts w:ascii="宋体" w:hAnsi="宋体" w:eastAsia="宋体" w:cs="宋体"/>
                <w:color w:val="000000" w:themeColor="text1"/>
                <w:sz w:val="20"/>
                <w:szCs w:val="20"/>
              </w:rPr>
            </w:pPr>
            <w:r>
              <w:rPr>
                <w:rFonts w:hint="eastAsia"/>
                <w:color w:val="000000" w:themeColor="text1"/>
                <w:sz w:val="20"/>
                <w:szCs w:val="20"/>
              </w:rPr>
              <w:t>市场上或企业成品仓库内的待销产品</w:t>
            </w:r>
          </w:p>
        </w:tc>
        <w:tc>
          <w:tcPr>
            <w:tcW w:w="1170" w:type="dxa"/>
            <w:tcBorders>
              <w:top w:val="nil"/>
              <w:left w:val="nil"/>
              <w:bottom w:val="single" w:color="auto" w:sz="4" w:space="0"/>
              <w:right w:val="single" w:color="auto" w:sz="4" w:space="0"/>
            </w:tcBorders>
            <w:shd w:val="clear" w:color="auto" w:fill="auto"/>
            <w:vAlign w:val="center"/>
          </w:tcPr>
          <w:p w14:paraId="23ECE6F8">
            <w:pPr>
              <w:jc w:val="center"/>
              <w:rPr>
                <w:rFonts w:ascii="宋体" w:hAnsi="宋体" w:eastAsia="宋体" w:cs="宋体"/>
                <w:color w:val="000000" w:themeColor="text1"/>
                <w:sz w:val="20"/>
                <w:szCs w:val="20"/>
              </w:rPr>
            </w:pPr>
            <w:r>
              <w:rPr>
                <w:rFonts w:hint="eastAsia"/>
                <w:color w:val="000000" w:themeColor="text1"/>
                <w:sz w:val="20"/>
                <w:szCs w:val="20"/>
              </w:rPr>
              <w:t>抽样检测</w:t>
            </w:r>
          </w:p>
        </w:tc>
        <w:tc>
          <w:tcPr>
            <w:tcW w:w="1155" w:type="dxa"/>
            <w:tcBorders>
              <w:top w:val="nil"/>
              <w:left w:val="nil"/>
              <w:bottom w:val="single" w:color="auto" w:sz="4" w:space="0"/>
              <w:right w:val="single" w:color="auto" w:sz="4" w:space="0"/>
            </w:tcBorders>
            <w:shd w:val="clear" w:color="auto" w:fill="auto"/>
            <w:vAlign w:val="center"/>
          </w:tcPr>
          <w:p w14:paraId="735FB241">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70703B">
            <w:pPr>
              <w:jc w:val="center"/>
              <w:rPr>
                <w:rFonts w:ascii="宋体" w:hAnsi="宋体" w:eastAsia="宋体" w:cs="宋体"/>
                <w:color w:val="000000" w:themeColor="text1"/>
                <w:sz w:val="20"/>
                <w:szCs w:val="20"/>
              </w:rPr>
            </w:pPr>
            <w:r>
              <w:rPr>
                <w:rFonts w:hint="eastAsia"/>
                <w:color w:val="000000" w:themeColor="text1"/>
                <w:sz w:val="20"/>
                <w:szCs w:val="20"/>
              </w:rPr>
              <w:t>《产品质量法》第十五条；《产品质量监督抽查管理暂行办法》第二条、第四条、第六条、第十一条、第十二条、第十五条；《食品安全法》第一百一十条</w:t>
            </w:r>
          </w:p>
        </w:tc>
        <w:tc>
          <w:tcPr>
            <w:tcW w:w="708" w:type="dxa"/>
            <w:tcBorders>
              <w:top w:val="nil"/>
              <w:left w:val="nil"/>
              <w:bottom w:val="single" w:color="auto" w:sz="4" w:space="0"/>
              <w:right w:val="single" w:color="auto" w:sz="4" w:space="0"/>
            </w:tcBorders>
            <w:shd w:val="clear" w:color="auto" w:fill="auto"/>
            <w:vAlign w:val="center"/>
          </w:tcPr>
          <w:p w14:paraId="6ECA09F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A714A1">
            <w:pPr>
              <w:widowControl/>
              <w:spacing w:line="240" w:lineRule="exact"/>
              <w:jc w:val="left"/>
              <w:rPr>
                <w:rFonts w:hint="eastAsia" w:cs="宋体" w:asciiTheme="minorEastAsia" w:hAnsiTheme="minorEastAsia"/>
                <w:color w:val="000000" w:themeColor="text1"/>
                <w:kern w:val="0"/>
                <w:sz w:val="20"/>
                <w:szCs w:val="20"/>
              </w:rPr>
            </w:pPr>
          </w:p>
        </w:tc>
      </w:tr>
      <w:tr w14:paraId="13B2112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8F207E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21883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EB661D3">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工业产品生产许可证产品生产企业检查</w:t>
            </w:r>
          </w:p>
        </w:tc>
        <w:tc>
          <w:tcPr>
            <w:tcW w:w="1884" w:type="dxa"/>
            <w:tcBorders>
              <w:top w:val="nil"/>
              <w:left w:val="nil"/>
              <w:bottom w:val="single" w:color="auto" w:sz="4" w:space="0"/>
              <w:right w:val="single" w:color="auto" w:sz="4" w:space="0"/>
            </w:tcBorders>
            <w:shd w:val="clear" w:color="auto" w:fill="auto"/>
            <w:vAlign w:val="center"/>
          </w:tcPr>
          <w:p w14:paraId="6207DCB2">
            <w:pPr>
              <w:jc w:val="center"/>
              <w:rPr>
                <w:rFonts w:ascii="宋体" w:hAnsi="宋体" w:eastAsia="宋体" w:cs="宋体"/>
                <w:color w:val="000000" w:themeColor="text1"/>
                <w:sz w:val="20"/>
                <w:szCs w:val="20"/>
              </w:rPr>
            </w:pPr>
            <w:r>
              <w:rPr>
                <w:rFonts w:hint="eastAsia"/>
                <w:color w:val="000000" w:themeColor="text1"/>
                <w:sz w:val="20"/>
                <w:szCs w:val="20"/>
              </w:rPr>
              <w:t>工业产品生产许可资格检查</w:t>
            </w:r>
          </w:p>
        </w:tc>
        <w:tc>
          <w:tcPr>
            <w:tcW w:w="756" w:type="dxa"/>
            <w:tcBorders>
              <w:top w:val="nil"/>
              <w:left w:val="nil"/>
              <w:bottom w:val="single" w:color="auto" w:sz="4" w:space="0"/>
              <w:right w:val="single" w:color="auto" w:sz="4" w:space="0"/>
            </w:tcBorders>
            <w:shd w:val="clear" w:color="auto" w:fill="auto"/>
            <w:vAlign w:val="center"/>
          </w:tcPr>
          <w:p w14:paraId="0047EB6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3D8289">
            <w:pPr>
              <w:jc w:val="center"/>
              <w:rPr>
                <w:rFonts w:ascii="宋体" w:hAnsi="宋体" w:eastAsia="宋体" w:cs="宋体"/>
                <w:color w:val="000000" w:themeColor="text1"/>
                <w:sz w:val="20"/>
                <w:szCs w:val="20"/>
              </w:rPr>
            </w:pPr>
            <w:r>
              <w:rPr>
                <w:rFonts w:hint="eastAsia"/>
                <w:color w:val="000000" w:themeColor="text1"/>
                <w:sz w:val="20"/>
                <w:szCs w:val="20"/>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05599AF6">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6EA0D9A">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741259">
            <w:pPr>
              <w:jc w:val="center"/>
              <w:rPr>
                <w:rFonts w:ascii="宋体" w:hAnsi="宋体" w:eastAsia="宋体" w:cs="宋体"/>
                <w:color w:val="000000" w:themeColor="text1"/>
                <w:sz w:val="20"/>
                <w:szCs w:val="20"/>
              </w:rPr>
            </w:pPr>
            <w:r>
              <w:rPr>
                <w:rFonts w:hint="eastAsia"/>
                <w:color w:val="000000" w:themeColor="text1"/>
                <w:sz w:val="20"/>
                <w:szCs w:val="20"/>
              </w:rPr>
              <w:t>《工业产品生产许可证管理条例》第三十六条、三十八条、三十九条。</w:t>
            </w:r>
          </w:p>
        </w:tc>
        <w:tc>
          <w:tcPr>
            <w:tcW w:w="708" w:type="dxa"/>
            <w:tcBorders>
              <w:top w:val="nil"/>
              <w:left w:val="nil"/>
              <w:bottom w:val="single" w:color="auto" w:sz="4" w:space="0"/>
              <w:right w:val="single" w:color="auto" w:sz="4" w:space="0"/>
            </w:tcBorders>
            <w:shd w:val="clear" w:color="auto" w:fill="auto"/>
            <w:vAlign w:val="center"/>
          </w:tcPr>
          <w:p w14:paraId="1BC9933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DCA35BA">
            <w:pPr>
              <w:widowControl/>
              <w:spacing w:line="240" w:lineRule="exact"/>
              <w:jc w:val="left"/>
              <w:rPr>
                <w:rFonts w:hint="eastAsia" w:cs="宋体" w:asciiTheme="minorEastAsia" w:hAnsiTheme="minorEastAsia"/>
                <w:color w:val="000000" w:themeColor="text1"/>
                <w:kern w:val="0"/>
                <w:sz w:val="20"/>
                <w:szCs w:val="20"/>
              </w:rPr>
            </w:pPr>
          </w:p>
        </w:tc>
      </w:tr>
      <w:tr w14:paraId="0E55F72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C615D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D51C89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3F1B1B">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工业产品生产许可证产品生产企业检查</w:t>
            </w:r>
          </w:p>
        </w:tc>
        <w:tc>
          <w:tcPr>
            <w:tcW w:w="1884" w:type="dxa"/>
            <w:tcBorders>
              <w:top w:val="nil"/>
              <w:left w:val="nil"/>
              <w:bottom w:val="single" w:color="auto" w:sz="4" w:space="0"/>
              <w:right w:val="single" w:color="auto" w:sz="4" w:space="0"/>
            </w:tcBorders>
            <w:shd w:val="clear" w:color="auto" w:fill="auto"/>
            <w:vAlign w:val="center"/>
          </w:tcPr>
          <w:p w14:paraId="6DD827DC">
            <w:pPr>
              <w:jc w:val="center"/>
              <w:rPr>
                <w:rFonts w:ascii="宋体" w:hAnsi="宋体" w:eastAsia="宋体" w:cs="宋体"/>
                <w:color w:val="000000" w:themeColor="text1"/>
                <w:sz w:val="20"/>
                <w:szCs w:val="20"/>
              </w:rPr>
            </w:pPr>
            <w:r>
              <w:rPr>
                <w:rFonts w:hint="eastAsia"/>
                <w:color w:val="000000" w:themeColor="text1"/>
                <w:sz w:val="20"/>
                <w:szCs w:val="20"/>
              </w:rPr>
              <w:t>工业产品生产许可证获证企业条件检查</w:t>
            </w:r>
          </w:p>
        </w:tc>
        <w:tc>
          <w:tcPr>
            <w:tcW w:w="756" w:type="dxa"/>
            <w:tcBorders>
              <w:top w:val="nil"/>
              <w:left w:val="nil"/>
              <w:bottom w:val="single" w:color="auto" w:sz="4" w:space="0"/>
              <w:right w:val="single" w:color="auto" w:sz="4" w:space="0"/>
            </w:tcBorders>
            <w:shd w:val="clear" w:color="auto" w:fill="auto"/>
            <w:vAlign w:val="center"/>
          </w:tcPr>
          <w:p w14:paraId="507B3E8C">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6F57219">
            <w:pPr>
              <w:jc w:val="center"/>
              <w:rPr>
                <w:rFonts w:ascii="宋体" w:hAnsi="宋体" w:eastAsia="宋体" w:cs="宋体"/>
                <w:color w:val="000000" w:themeColor="text1"/>
                <w:sz w:val="20"/>
                <w:szCs w:val="20"/>
              </w:rPr>
            </w:pPr>
            <w:r>
              <w:rPr>
                <w:rFonts w:hint="eastAsia"/>
                <w:color w:val="000000" w:themeColor="text1"/>
                <w:sz w:val="20"/>
                <w:szCs w:val="20"/>
              </w:rPr>
              <w:t>企业、个体工商户</w:t>
            </w:r>
          </w:p>
        </w:tc>
        <w:tc>
          <w:tcPr>
            <w:tcW w:w="1170" w:type="dxa"/>
            <w:tcBorders>
              <w:top w:val="nil"/>
              <w:left w:val="nil"/>
              <w:bottom w:val="single" w:color="auto" w:sz="4" w:space="0"/>
              <w:right w:val="single" w:color="auto" w:sz="4" w:space="0"/>
            </w:tcBorders>
            <w:shd w:val="clear" w:color="auto" w:fill="auto"/>
            <w:vAlign w:val="center"/>
          </w:tcPr>
          <w:p w14:paraId="2CAB7C1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322CBDB">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BF1E4CE">
            <w:pPr>
              <w:jc w:val="center"/>
              <w:rPr>
                <w:rFonts w:ascii="宋体" w:hAnsi="宋体" w:eastAsia="宋体" w:cs="宋体"/>
                <w:color w:val="000000" w:themeColor="text1"/>
                <w:sz w:val="20"/>
                <w:szCs w:val="20"/>
              </w:rPr>
            </w:pPr>
            <w:r>
              <w:rPr>
                <w:rFonts w:hint="eastAsia"/>
                <w:color w:val="000000" w:themeColor="text1"/>
                <w:sz w:val="20"/>
                <w:szCs w:val="20"/>
              </w:rPr>
              <w:t>《工业产品生产许可证管理条例》第九条、第三十六条、三十八条、三十九条。</w:t>
            </w:r>
          </w:p>
        </w:tc>
        <w:tc>
          <w:tcPr>
            <w:tcW w:w="708" w:type="dxa"/>
            <w:tcBorders>
              <w:top w:val="nil"/>
              <w:left w:val="nil"/>
              <w:bottom w:val="single" w:color="auto" w:sz="4" w:space="0"/>
              <w:right w:val="single" w:color="auto" w:sz="4" w:space="0"/>
            </w:tcBorders>
            <w:shd w:val="clear" w:color="auto" w:fill="auto"/>
            <w:vAlign w:val="center"/>
          </w:tcPr>
          <w:p w14:paraId="68C6223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3BE40A6">
            <w:pPr>
              <w:widowControl/>
              <w:spacing w:line="240" w:lineRule="exact"/>
              <w:jc w:val="left"/>
              <w:rPr>
                <w:rFonts w:hint="eastAsia" w:cs="宋体" w:asciiTheme="minorEastAsia" w:hAnsiTheme="minorEastAsia"/>
                <w:color w:val="000000" w:themeColor="text1"/>
                <w:kern w:val="0"/>
                <w:sz w:val="20"/>
                <w:szCs w:val="20"/>
              </w:rPr>
            </w:pPr>
          </w:p>
        </w:tc>
      </w:tr>
      <w:tr w14:paraId="60EB5DE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ECAEB4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A6837D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510A33E">
            <w:pPr>
              <w:jc w:val="center"/>
              <w:rPr>
                <w:rFonts w:ascii="宋体" w:hAnsi="宋体" w:eastAsia="宋体" w:cs="宋体"/>
                <w:color w:val="000000" w:themeColor="text1"/>
                <w:sz w:val="20"/>
                <w:szCs w:val="20"/>
              </w:rPr>
            </w:pPr>
            <w:r>
              <w:rPr>
                <w:rFonts w:hint="eastAsia"/>
                <w:color w:val="000000" w:themeColor="text1"/>
                <w:sz w:val="20"/>
                <w:szCs w:val="20"/>
              </w:rPr>
              <w:t>食品生产监督检查</w:t>
            </w:r>
          </w:p>
        </w:tc>
        <w:tc>
          <w:tcPr>
            <w:tcW w:w="1884" w:type="dxa"/>
            <w:tcBorders>
              <w:top w:val="nil"/>
              <w:left w:val="nil"/>
              <w:bottom w:val="single" w:color="auto" w:sz="4" w:space="0"/>
              <w:right w:val="single" w:color="auto" w:sz="4" w:space="0"/>
            </w:tcBorders>
            <w:shd w:val="clear" w:color="auto" w:fill="auto"/>
            <w:vAlign w:val="center"/>
          </w:tcPr>
          <w:p w14:paraId="68A58394">
            <w:pPr>
              <w:jc w:val="center"/>
              <w:rPr>
                <w:rFonts w:ascii="宋体" w:hAnsi="宋体" w:eastAsia="宋体" w:cs="宋体"/>
                <w:color w:val="000000" w:themeColor="text1"/>
                <w:sz w:val="20"/>
                <w:szCs w:val="20"/>
              </w:rPr>
            </w:pPr>
            <w:r>
              <w:rPr>
                <w:rFonts w:hint="eastAsia"/>
                <w:color w:val="000000" w:themeColor="text1"/>
                <w:sz w:val="20"/>
                <w:szCs w:val="20"/>
              </w:rPr>
              <w:t>食品生产监督检查</w:t>
            </w:r>
          </w:p>
        </w:tc>
        <w:tc>
          <w:tcPr>
            <w:tcW w:w="756" w:type="dxa"/>
            <w:tcBorders>
              <w:top w:val="nil"/>
              <w:left w:val="nil"/>
              <w:bottom w:val="single" w:color="auto" w:sz="4" w:space="0"/>
              <w:right w:val="single" w:color="auto" w:sz="4" w:space="0"/>
            </w:tcBorders>
            <w:shd w:val="clear" w:color="auto" w:fill="auto"/>
            <w:vAlign w:val="center"/>
          </w:tcPr>
          <w:p w14:paraId="120451EF">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77B4A0F">
            <w:pPr>
              <w:jc w:val="center"/>
              <w:rPr>
                <w:rFonts w:ascii="宋体" w:hAnsi="宋体" w:eastAsia="宋体" w:cs="宋体"/>
                <w:color w:val="000000" w:themeColor="text1"/>
                <w:sz w:val="20"/>
                <w:szCs w:val="20"/>
              </w:rPr>
            </w:pPr>
            <w:r>
              <w:rPr>
                <w:rFonts w:hint="eastAsia"/>
                <w:color w:val="000000" w:themeColor="text1"/>
                <w:sz w:val="20"/>
                <w:szCs w:val="20"/>
              </w:rPr>
              <w:t>获证食品生产企业</w:t>
            </w:r>
          </w:p>
        </w:tc>
        <w:tc>
          <w:tcPr>
            <w:tcW w:w="1170" w:type="dxa"/>
            <w:tcBorders>
              <w:top w:val="nil"/>
              <w:left w:val="nil"/>
              <w:bottom w:val="single" w:color="auto" w:sz="4" w:space="0"/>
              <w:right w:val="single" w:color="auto" w:sz="4" w:space="0"/>
            </w:tcBorders>
            <w:shd w:val="clear" w:color="auto" w:fill="auto"/>
            <w:vAlign w:val="center"/>
          </w:tcPr>
          <w:p w14:paraId="26DC5736">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EBA046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205843">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A0DBA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FCA4838">
            <w:pPr>
              <w:widowControl/>
              <w:spacing w:line="240" w:lineRule="exact"/>
              <w:jc w:val="left"/>
              <w:rPr>
                <w:rFonts w:hint="eastAsia" w:cs="宋体" w:asciiTheme="minorEastAsia" w:hAnsiTheme="minorEastAsia"/>
                <w:color w:val="000000" w:themeColor="text1"/>
                <w:kern w:val="0"/>
                <w:sz w:val="20"/>
                <w:szCs w:val="20"/>
              </w:rPr>
            </w:pPr>
          </w:p>
        </w:tc>
      </w:tr>
      <w:tr w14:paraId="31DB40B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1D833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AC592B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DB8CF7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1275839F">
            <w:pPr>
              <w:jc w:val="center"/>
              <w:rPr>
                <w:rFonts w:ascii="宋体" w:hAnsi="宋体" w:eastAsia="宋体" w:cs="宋体"/>
                <w:color w:val="000000" w:themeColor="text1"/>
                <w:sz w:val="20"/>
                <w:szCs w:val="20"/>
              </w:rPr>
            </w:pPr>
            <w:r>
              <w:rPr>
                <w:rFonts w:hint="eastAsia"/>
                <w:color w:val="000000" w:themeColor="text1"/>
                <w:sz w:val="20"/>
                <w:szCs w:val="20"/>
              </w:rPr>
              <w:t>校园食品销售监督检查</w:t>
            </w:r>
          </w:p>
        </w:tc>
        <w:tc>
          <w:tcPr>
            <w:tcW w:w="756" w:type="dxa"/>
            <w:tcBorders>
              <w:top w:val="nil"/>
              <w:left w:val="nil"/>
              <w:bottom w:val="single" w:color="auto" w:sz="4" w:space="0"/>
              <w:right w:val="single" w:color="auto" w:sz="4" w:space="0"/>
            </w:tcBorders>
            <w:shd w:val="clear" w:color="auto" w:fill="auto"/>
            <w:vAlign w:val="center"/>
          </w:tcPr>
          <w:p w14:paraId="523B9480">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1C14036">
            <w:pPr>
              <w:jc w:val="center"/>
              <w:rPr>
                <w:rFonts w:ascii="宋体" w:hAnsi="宋体" w:eastAsia="宋体" w:cs="宋体"/>
                <w:color w:val="000000" w:themeColor="text1"/>
                <w:sz w:val="20"/>
                <w:szCs w:val="20"/>
              </w:rPr>
            </w:pPr>
            <w:r>
              <w:rPr>
                <w:rFonts w:hint="eastAsia"/>
                <w:color w:val="000000" w:themeColor="text1"/>
                <w:sz w:val="20"/>
                <w:szCs w:val="20"/>
              </w:rPr>
              <w:t>校园及校园周边食品销售者</w:t>
            </w:r>
          </w:p>
        </w:tc>
        <w:tc>
          <w:tcPr>
            <w:tcW w:w="1170" w:type="dxa"/>
            <w:tcBorders>
              <w:top w:val="nil"/>
              <w:left w:val="nil"/>
              <w:bottom w:val="single" w:color="auto" w:sz="4" w:space="0"/>
              <w:right w:val="single" w:color="auto" w:sz="4" w:space="0"/>
            </w:tcBorders>
            <w:shd w:val="clear" w:color="auto" w:fill="auto"/>
            <w:vAlign w:val="center"/>
          </w:tcPr>
          <w:p w14:paraId="0CD6A406">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E988A87">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C484CA">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67B1622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C840B52">
            <w:pPr>
              <w:widowControl/>
              <w:spacing w:line="240" w:lineRule="exact"/>
              <w:jc w:val="left"/>
              <w:rPr>
                <w:rFonts w:hint="eastAsia" w:cs="宋体" w:asciiTheme="minorEastAsia" w:hAnsiTheme="minorEastAsia"/>
                <w:color w:val="000000" w:themeColor="text1"/>
                <w:kern w:val="0"/>
                <w:sz w:val="20"/>
                <w:szCs w:val="20"/>
              </w:rPr>
            </w:pPr>
          </w:p>
        </w:tc>
      </w:tr>
      <w:tr w14:paraId="3CBEE6A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D9023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32DC5C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4BE28C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0F3F687E">
            <w:pPr>
              <w:jc w:val="center"/>
              <w:rPr>
                <w:rFonts w:ascii="宋体" w:hAnsi="宋体" w:eastAsia="宋体" w:cs="宋体"/>
                <w:color w:val="000000" w:themeColor="text1"/>
                <w:sz w:val="20"/>
                <w:szCs w:val="20"/>
              </w:rPr>
            </w:pPr>
            <w:r>
              <w:rPr>
                <w:rFonts w:hint="eastAsia"/>
                <w:color w:val="000000" w:themeColor="text1"/>
                <w:sz w:val="20"/>
                <w:szCs w:val="20"/>
              </w:rPr>
              <w:t>高风险食品销售监督检查</w:t>
            </w:r>
          </w:p>
        </w:tc>
        <w:tc>
          <w:tcPr>
            <w:tcW w:w="756" w:type="dxa"/>
            <w:tcBorders>
              <w:top w:val="nil"/>
              <w:left w:val="nil"/>
              <w:bottom w:val="single" w:color="auto" w:sz="4" w:space="0"/>
              <w:right w:val="single" w:color="auto" w:sz="4" w:space="0"/>
            </w:tcBorders>
            <w:shd w:val="clear" w:color="auto" w:fill="auto"/>
            <w:vAlign w:val="center"/>
          </w:tcPr>
          <w:p w14:paraId="1900F5DD">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FE7F99C">
            <w:pPr>
              <w:jc w:val="center"/>
              <w:rPr>
                <w:rFonts w:ascii="宋体" w:hAnsi="宋体" w:eastAsia="宋体" w:cs="宋体"/>
                <w:color w:val="000000" w:themeColor="text1"/>
                <w:sz w:val="20"/>
                <w:szCs w:val="20"/>
              </w:rPr>
            </w:pPr>
            <w:r>
              <w:rPr>
                <w:rFonts w:hint="eastAsia"/>
                <w:color w:val="000000" w:themeColor="text1"/>
                <w:sz w:val="20"/>
                <w:szCs w:val="20"/>
              </w:rPr>
              <w:t>风险等级为B、C、D 级的食品销售者</w:t>
            </w:r>
          </w:p>
        </w:tc>
        <w:tc>
          <w:tcPr>
            <w:tcW w:w="1170" w:type="dxa"/>
            <w:tcBorders>
              <w:top w:val="nil"/>
              <w:left w:val="nil"/>
              <w:bottom w:val="single" w:color="auto" w:sz="4" w:space="0"/>
              <w:right w:val="single" w:color="auto" w:sz="4" w:space="0"/>
            </w:tcBorders>
            <w:shd w:val="clear" w:color="auto" w:fill="auto"/>
            <w:vAlign w:val="center"/>
          </w:tcPr>
          <w:p w14:paraId="29425038">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BB7D79B">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6AC6FE">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CD4BE2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5DDAEB1">
            <w:pPr>
              <w:widowControl/>
              <w:spacing w:line="240" w:lineRule="exact"/>
              <w:jc w:val="left"/>
              <w:rPr>
                <w:rFonts w:hint="eastAsia" w:cs="宋体" w:asciiTheme="minorEastAsia" w:hAnsiTheme="minorEastAsia"/>
                <w:color w:val="000000" w:themeColor="text1"/>
                <w:kern w:val="0"/>
                <w:sz w:val="20"/>
                <w:szCs w:val="20"/>
              </w:rPr>
            </w:pPr>
          </w:p>
        </w:tc>
      </w:tr>
      <w:tr w14:paraId="652FFB0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F6028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FDDCE6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D9BA9F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3515AB9D">
            <w:pPr>
              <w:jc w:val="center"/>
              <w:rPr>
                <w:rFonts w:ascii="宋体" w:hAnsi="宋体" w:eastAsia="宋体" w:cs="宋体"/>
                <w:color w:val="000000" w:themeColor="text1"/>
                <w:sz w:val="20"/>
                <w:szCs w:val="20"/>
              </w:rPr>
            </w:pPr>
            <w:r>
              <w:rPr>
                <w:rFonts w:hint="eastAsia"/>
                <w:color w:val="000000" w:themeColor="text1"/>
                <w:sz w:val="20"/>
                <w:szCs w:val="20"/>
              </w:rPr>
              <w:t>一般风险食品销售监督检查</w:t>
            </w:r>
          </w:p>
        </w:tc>
        <w:tc>
          <w:tcPr>
            <w:tcW w:w="756" w:type="dxa"/>
            <w:tcBorders>
              <w:top w:val="nil"/>
              <w:left w:val="nil"/>
              <w:bottom w:val="single" w:color="auto" w:sz="4" w:space="0"/>
              <w:right w:val="single" w:color="auto" w:sz="4" w:space="0"/>
            </w:tcBorders>
            <w:shd w:val="clear" w:color="auto" w:fill="auto"/>
            <w:vAlign w:val="center"/>
          </w:tcPr>
          <w:p w14:paraId="25CACF7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054894">
            <w:pPr>
              <w:jc w:val="center"/>
              <w:rPr>
                <w:rFonts w:ascii="宋体" w:hAnsi="宋体" w:eastAsia="宋体" w:cs="宋体"/>
                <w:color w:val="000000" w:themeColor="text1"/>
                <w:sz w:val="20"/>
                <w:szCs w:val="20"/>
              </w:rPr>
            </w:pPr>
            <w:r>
              <w:rPr>
                <w:rFonts w:hint="eastAsia"/>
                <w:color w:val="000000" w:themeColor="text1"/>
                <w:sz w:val="20"/>
                <w:szCs w:val="20"/>
              </w:rPr>
              <w:t>风险等级为 A 级的食品销售者</w:t>
            </w:r>
          </w:p>
        </w:tc>
        <w:tc>
          <w:tcPr>
            <w:tcW w:w="1170" w:type="dxa"/>
            <w:tcBorders>
              <w:top w:val="nil"/>
              <w:left w:val="nil"/>
              <w:bottom w:val="single" w:color="auto" w:sz="4" w:space="0"/>
              <w:right w:val="single" w:color="auto" w:sz="4" w:space="0"/>
            </w:tcBorders>
            <w:shd w:val="clear" w:color="auto" w:fill="auto"/>
            <w:vAlign w:val="center"/>
          </w:tcPr>
          <w:p w14:paraId="4692C73A">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009D216">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5A68D2">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F7223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C9A2923">
            <w:pPr>
              <w:widowControl/>
              <w:spacing w:line="240" w:lineRule="exact"/>
              <w:jc w:val="left"/>
              <w:rPr>
                <w:rFonts w:hint="eastAsia" w:cs="宋体" w:asciiTheme="minorEastAsia" w:hAnsiTheme="minorEastAsia"/>
                <w:color w:val="000000" w:themeColor="text1"/>
                <w:kern w:val="0"/>
                <w:sz w:val="20"/>
                <w:szCs w:val="20"/>
              </w:rPr>
            </w:pPr>
          </w:p>
        </w:tc>
      </w:tr>
      <w:tr w14:paraId="5BF0E66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FB60C0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AD7F99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8613CC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食品销售监督检查</w:t>
            </w:r>
          </w:p>
        </w:tc>
        <w:tc>
          <w:tcPr>
            <w:tcW w:w="1884" w:type="dxa"/>
            <w:tcBorders>
              <w:top w:val="nil"/>
              <w:left w:val="nil"/>
              <w:bottom w:val="single" w:color="auto" w:sz="4" w:space="0"/>
              <w:right w:val="single" w:color="auto" w:sz="4" w:space="0"/>
            </w:tcBorders>
            <w:shd w:val="clear" w:color="auto" w:fill="auto"/>
            <w:vAlign w:val="center"/>
          </w:tcPr>
          <w:p w14:paraId="50281FB1">
            <w:pPr>
              <w:jc w:val="center"/>
              <w:rPr>
                <w:rFonts w:ascii="宋体" w:hAnsi="宋体" w:eastAsia="宋体" w:cs="宋体"/>
                <w:color w:val="000000" w:themeColor="text1"/>
                <w:sz w:val="20"/>
                <w:szCs w:val="20"/>
              </w:rPr>
            </w:pPr>
            <w:r>
              <w:rPr>
                <w:rFonts w:hint="eastAsia"/>
                <w:color w:val="000000" w:themeColor="text1"/>
                <w:sz w:val="20"/>
                <w:szCs w:val="20"/>
              </w:rPr>
              <w:t>网络食品销售监督检查</w:t>
            </w:r>
          </w:p>
        </w:tc>
        <w:tc>
          <w:tcPr>
            <w:tcW w:w="756" w:type="dxa"/>
            <w:tcBorders>
              <w:top w:val="nil"/>
              <w:left w:val="nil"/>
              <w:bottom w:val="single" w:color="auto" w:sz="4" w:space="0"/>
              <w:right w:val="single" w:color="auto" w:sz="4" w:space="0"/>
            </w:tcBorders>
            <w:shd w:val="clear" w:color="auto" w:fill="auto"/>
            <w:vAlign w:val="center"/>
          </w:tcPr>
          <w:p w14:paraId="368DCB07">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F1773C8">
            <w:pPr>
              <w:jc w:val="center"/>
              <w:rPr>
                <w:rFonts w:ascii="宋体" w:hAnsi="宋体" w:eastAsia="宋体" w:cs="宋体"/>
                <w:color w:val="000000" w:themeColor="text1"/>
                <w:sz w:val="20"/>
                <w:szCs w:val="20"/>
              </w:rPr>
            </w:pPr>
            <w:r>
              <w:rPr>
                <w:rFonts w:hint="eastAsia"/>
                <w:color w:val="000000" w:themeColor="text1"/>
                <w:sz w:val="20"/>
                <w:szCs w:val="20"/>
              </w:rPr>
              <w:t>网络食品交易第三方平台、入网食品销售者</w:t>
            </w:r>
          </w:p>
        </w:tc>
        <w:tc>
          <w:tcPr>
            <w:tcW w:w="1170" w:type="dxa"/>
            <w:tcBorders>
              <w:top w:val="nil"/>
              <w:left w:val="nil"/>
              <w:bottom w:val="single" w:color="auto" w:sz="4" w:space="0"/>
              <w:right w:val="single" w:color="auto" w:sz="4" w:space="0"/>
            </w:tcBorders>
            <w:shd w:val="clear" w:color="auto" w:fill="auto"/>
            <w:vAlign w:val="center"/>
          </w:tcPr>
          <w:p w14:paraId="76EE6043">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9DE4FEF">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C3641B">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7E7459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5D93DFA">
            <w:pPr>
              <w:widowControl/>
              <w:spacing w:line="240" w:lineRule="exact"/>
              <w:jc w:val="left"/>
              <w:rPr>
                <w:rFonts w:hint="eastAsia" w:cs="宋体" w:asciiTheme="minorEastAsia" w:hAnsiTheme="minorEastAsia"/>
                <w:color w:val="000000" w:themeColor="text1"/>
                <w:kern w:val="0"/>
                <w:sz w:val="20"/>
                <w:szCs w:val="20"/>
              </w:rPr>
            </w:pPr>
          </w:p>
        </w:tc>
      </w:tr>
      <w:tr w14:paraId="65BA4F8D">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91557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1BD349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204FA55">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60665782">
            <w:pPr>
              <w:jc w:val="center"/>
              <w:rPr>
                <w:rFonts w:ascii="宋体" w:hAnsi="宋体" w:eastAsia="宋体" w:cs="宋体"/>
                <w:color w:val="000000" w:themeColor="text1"/>
                <w:sz w:val="20"/>
                <w:szCs w:val="20"/>
              </w:rPr>
            </w:pPr>
            <w:r>
              <w:rPr>
                <w:rFonts w:hint="eastAsia"/>
                <w:color w:val="000000" w:themeColor="text1"/>
                <w:sz w:val="20"/>
                <w:szCs w:val="20"/>
              </w:rPr>
              <w:t>食品经营许可情况的检查</w:t>
            </w:r>
          </w:p>
        </w:tc>
        <w:tc>
          <w:tcPr>
            <w:tcW w:w="756" w:type="dxa"/>
            <w:tcBorders>
              <w:top w:val="nil"/>
              <w:left w:val="nil"/>
              <w:bottom w:val="single" w:color="auto" w:sz="4" w:space="0"/>
              <w:right w:val="single" w:color="auto" w:sz="4" w:space="0"/>
            </w:tcBorders>
            <w:shd w:val="clear" w:color="auto" w:fill="auto"/>
            <w:vAlign w:val="center"/>
          </w:tcPr>
          <w:p w14:paraId="41C4DF9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22CE2B">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6F88A2E9">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2D5C1FA">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F0EE942">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AEAB25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0D49CD9">
            <w:pPr>
              <w:widowControl/>
              <w:spacing w:line="240" w:lineRule="exact"/>
              <w:jc w:val="left"/>
              <w:rPr>
                <w:rFonts w:hint="eastAsia" w:cs="宋体" w:asciiTheme="minorEastAsia" w:hAnsiTheme="minorEastAsia"/>
                <w:color w:val="000000" w:themeColor="text1"/>
                <w:kern w:val="0"/>
                <w:sz w:val="20"/>
                <w:szCs w:val="20"/>
              </w:rPr>
            </w:pPr>
          </w:p>
        </w:tc>
      </w:tr>
      <w:tr w14:paraId="6FBB34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B4B26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A3A8E7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A05CBD2">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115A1B46">
            <w:pPr>
              <w:jc w:val="center"/>
              <w:rPr>
                <w:rFonts w:ascii="宋体" w:hAnsi="宋体" w:eastAsia="宋体" w:cs="宋体"/>
                <w:color w:val="000000" w:themeColor="text1"/>
                <w:sz w:val="20"/>
                <w:szCs w:val="20"/>
              </w:rPr>
            </w:pPr>
            <w:r>
              <w:rPr>
                <w:rFonts w:hint="eastAsia"/>
                <w:color w:val="000000" w:themeColor="text1"/>
                <w:sz w:val="20"/>
                <w:szCs w:val="20"/>
              </w:rPr>
              <w:t>原料控制（含食品添加剂）情况的检查</w:t>
            </w:r>
          </w:p>
        </w:tc>
        <w:tc>
          <w:tcPr>
            <w:tcW w:w="756" w:type="dxa"/>
            <w:tcBorders>
              <w:top w:val="nil"/>
              <w:left w:val="nil"/>
              <w:bottom w:val="single" w:color="auto" w:sz="4" w:space="0"/>
              <w:right w:val="single" w:color="auto" w:sz="4" w:space="0"/>
            </w:tcBorders>
            <w:shd w:val="clear" w:color="auto" w:fill="auto"/>
            <w:vAlign w:val="center"/>
          </w:tcPr>
          <w:p w14:paraId="3CC3471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84129BA">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2B872E3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7AEC311">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15233A9">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334412B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655845E">
            <w:pPr>
              <w:widowControl/>
              <w:spacing w:line="240" w:lineRule="exact"/>
              <w:jc w:val="left"/>
              <w:rPr>
                <w:rFonts w:hint="eastAsia" w:cs="宋体" w:asciiTheme="minorEastAsia" w:hAnsiTheme="minorEastAsia"/>
                <w:color w:val="000000" w:themeColor="text1"/>
                <w:kern w:val="0"/>
                <w:sz w:val="20"/>
                <w:szCs w:val="20"/>
              </w:rPr>
            </w:pPr>
          </w:p>
        </w:tc>
      </w:tr>
      <w:tr w14:paraId="7419703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10591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B00337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818CA52">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74F3E21E">
            <w:pPr>
              <w:jc w:val="center"/>
              <w:rPr>
                <w:rFonts w:ascii="宋体" w:hAnsi="宋体" w:eastAsia="宋体" w:cs="宋体"/>
                <w:color w:val="000000" w:themeColor="text1"/>
                <w:sz w:val="20"/>
                <w:szCs w:val="20"/>
              </w:rPr>
            </w:pPr>
            <w:r>
              <w:rPr>
                <w:rFonts w:hint="eastAsia"/>
                <w:color w:val="000000" w:themeColor="text1"/>
                <w:sz w:val="20"/>
                <w:szCs w:val="20"/>
              </w:rPr>
              <w:t>加工制作过程的检查</w:t>
            </w:r>
          </w:p>
        </w:tc>
        <w:tc>
          <w:tcPr>
            <w:tcW w:w="756" w:type="dxa"/>
            <w:tcBorders>
              <w:top w:val="nil"/>
              <w:left w:val="nil"/>
              <w:bottom w:val="single" w:color="auto" w:sz="4" w:space="0"/>
              <w:right w:val="single" w:color="auto" w:sz="4" w:space="0"/>
            </w:tcBorders>
            <w:shd w:val="clear" w:color="auto" w:fill="auto"/>
            <w:vAlign w:val="center"/>
          </w:tcPr>
          <w:p w14:paraId="20ECD64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A2A595">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0ACB0E4F">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40C3C77">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BD0DBDB">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65397F5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C6F0C03">
            <w:pPr>
              <w:widowControl/>
              <w:spacing w:line="240" w:lineRule="exact"/>
              <w:jc w:val="left"/>
              <w:rPr>
                <w:rFonts w:hint="eastAsia" w:cs="宋体" w:asciiTheme="minorEastAsia" w:hAnsiTheme="minorEastAsia"/>
                <w:color w:val="000000" w:themeColor="text1"/>
                <w:kern w:val="0"/>
                <w:sz w:val="20"/>
                <w:szCs w:val="20"/>
              </w:rPr>
            </w:pPr>
          </w:p>
        </w:tc>
      </w:tr>
      <w:tr w14:paraId="09341AE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7A46B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51BDE8D">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C78581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71A0F71D">
            <w:pPr>
              <w:jc w:val="center"/>
              <w:rPr>
                <w:rFonts w:ascii="宋体" w:hAnsi="宋体" w:eastAsia="宋体" w:cs="宋体"/>
                <w:color w:val="000000" w:themeColor="text1"/>
                <w:sz w:val="20"/>
                <w:szCs w:val="20"/>
              </w:rPr>
            </w:pPr>
            <w:r>
              <w:rPr>
                <w:rFonts w:hint="eastAsia"/>
                <w:color w:val="000000" w:themeColor="text1"/>
                <w:sz w:val="20"/>
                <w:szCs w:val="20"/>
              </w:rPr>
              <w:t>供餐、用餐与配送情况的检查</w:t>
            </w:r>
          </w:p>
        </w:tc>
        <w:tc>
          <w:tcPr>
            <w:tcW w:w="756" w:type="dxa"/>
            <w:tcBorders>
              <w:top w:val="nil"/>
              <w:left w:val="nil"/>
              <w:bottom w:val="single" w:color="auto" w:sz="4" w:space="0"/>
              <w:right w:val="single" w:color="auto" w:sz="4" w:space="0"/>
            </w:tcBorders>
            <w:shd w:val="clear" w:color="auto" w:fill="auto"/>
            <w:vAlign w:val="center"/>
          </w:tcPr>
          <w:p w14:paraId="7468B9C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35BD69">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7E1B482D">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03B53D3">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FC11004">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F31CE4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A9FD157">
            <w:pPr>
              <w:widowControl/>
              <w:spacing w:line="240" w:lineRule="exact"/>
              <w:jc w:val="left"/>
              <w:rPr>
                <w:rFonts w:hint="eastAsia" w:cs="宋体" w:asciiTheme="minorEastAsia" w:hAnsiTheme="minorEastAsia"/>
                <w:color w:val="000000" w:themeColor="text1"/>
                <w:kern w:val="0"/>
                <w:sz w:val="20"/>
                <w:szCs w:val="20"/>
              </w:rPr>
            </w:pPr>
          </w:p>
        </w:tc>
      </w:tr>
      <w:tr w14:paraId="5729344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3E809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CE0698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6A1EE2A">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165A853B">
            <w:pPr>
              <w:jc w:val="center"/>
              <w:rPr>
                <w:rFonts w:ascii="宋体" w:hAnsi="宋体" w:eastAsia="宋体" w:cs="宋体"/>
                <w:color w:val="000000" w:themeColor="text1"/>
                <w:sz w:val="20"/>
                <w:szCs w:val="20"/>
              </w:rPr>
            </w:pPr>
            <w:r>
              <w:rPr>
                <w:rFonts w:hint="eastAsia"/>
                <w:color w:val="000000" w:themeColor="text1"/>
                <w:sz w:val="20"/>
                <w:szCs w:val="20"/>
              </w:rPr>
              <w:t>餐饮具清洗消毒情况的检查</w:t>
            </w:r>
          </w:p>
        </w:tc>
        <w:tc>
          <w:tcPr>
            <w:tcW w:w="756" w:type="dxa"/>
            <w:tcBorders>
              <w:top w:val="nil"/>
              <w:left w:val="nil"/>
              <w:bottom w:val="single" w:color="auto" w:sz="4" w:space="0"/>
              <w:right w:val="single" w:color="auto" w:sz="4" w:space="0"/>
            </w:tcBorders>
            <w:shd w:val="clear" w:color="auto" w:fill="auto"/>
            <w:vAlign w:val="center"/>
          </w:tcPr>
          <w:p w14:paraId="5DD03DF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EFDCCB">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0D1C457C">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3FA4AC1">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0D8C11">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4C9E241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7523E89">
            <w:pPr>
              <w:widowControl/>
              <w:spacing w:line="240" w:lineRule="exact"/>
              <w:jc w:val="left"/>
              <w:rPr>
                <w:rFonts w:hint="eastAsia" w:cs="宋体" w:asciiTheme="minorEastAsia" w:hAnsiTheme="minorEastAsia"/>
                <w:color w:val="000000" w:themeColor="text1"/>
                <w:kern w:val="0"/>
                <w:sz w:val="20"/>
                <w:szCs w:val="20"/>
              </w:rPr>
            </w:pPr>
          </w:p>
        </w:tc>
      </w:tr>
      <w:tr w14:paraId="40D943F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A7027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CFD18C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7A27DC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A187485">
            <w:pPr>
              <w:jc w:val="center"/>
              <w:rPr>
                <w:rFonts w:ascii="宋体" w:hAnsi="宋体" w:eastAsia="宋体" w:cs="宋体"/>
                <w:color w:val="000000" w:themeColor="text1"/>
                <w:sz w:val="20"/>
                <w:szCs w:val="20"/>
              </w:rPr>
            </w:pPr>
            <w:r>
              <w:rPr>
                <w:rFonts w:hint="eastAsia"/>
                <w:color w:val="000000" w:themeColor="text1"/>
                <w:sz w:val="20"/>
                <w:szCs w:val="20"/>
              </w:rPr>
              <w:t>场所和设施清洁维护情况的检查</w:t>
            </w:r>
          </w:p>
        </w:tc>
        <w:tc>
          <w:tcPr>
            <w:tcW w:w="756" w:type="dxa"/>
            <w:tcBorders>
              <w:top w:val="nil"/>
              <w:left w:val="nil"/>
              <w:bottom w:val="single" w:color="auto" w:sz="4" w:space="0"/>
              <w:right w:val="single" w:color="auto" w:sz="4" w:space="0"/>
            </w:tcBorders>
            <w:shd w:val="clear" w:color="auto" w:fill="auto"/>
            <w:vAlign w:val="center"/>
          </w:tcPr>
          <w:p w14:paraId="2767E40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5783B59">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7D8FF1CA">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563064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1AFD7D">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8AF9CD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4A5B6EB">
            <w:pPr>
              <w:widowControl/>
              <w:spacing w:line="240" w:lineRule="exact"/>
              <w:jc w:val="left"/>
              <w:rPr>
                <w:rFonts w:hint="eastAsia" w:cs="宋体" w:asciiTheme="minorEastAsia" w:hAnsiTheme="minorEastAsia"/>
                <w:color w:val="000000" w:themeColor="text1"/>
                <w:kern w:val="0"/>
                <w:sz w:val="20"/>
                <w:szCs w:val="20"/>
              </w:rPr>
            </w:pPr>
          </w:p>
        </w:tc>
      </w:tr>
      <w:tr w14:paraId="3140840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E56B7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526A78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050CA7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6AB048A0">
            <w:pPr>
              <w:jc w:val="center"/>
              <w:rPr>
                <w:rFonts w:ascii="宋体" w:hAnsi="宋体" w:eastAsia="宋体" w:cs="宋体"/>
                <w:color w:val="000000" w:themeColor="text1"/>
                <w:sz w:val="20"/>
                <w:szCs w:val="20"/>
              </w:rPr>
            </w:pPr>
            <w:r>
              <w:rPr>
                <w:rFonts w:hint="eastAsia"/>
                <w:color w:val="000000" w:themeColor="text1"/>
                <w:sz w:val="20"/>
                <w:szCs w:val="20"/>
              </w:rPr>
              <w:t>食品安全管理情况的检查</w:t>
            </w:r>
          </w:p>
        </w:tc>
        <w:tc>
          <w:tcPr>
            <w:tcW w:w="756" w:type="dxa"/>
            <w:tcBorders>
              <w:top w:val="nil"/>
              <w:left w:val="nil"/>
              <w:bottom w:val="single" w:color="auto" w:sz="4" w:space="0"/>
              <w:right w:val="single" w:color="auto" w:sz="4" w:space="0"/>
            </w:tcBorders>
            <w:shd w:val="clear" w:color="auto" w:fill="auto"/>
            <w:vAlign w:val="center"/>
          </w:tcPr>
          <w:p w14:paraId="3A24C7A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5F4D21">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1F97AC3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A587D02">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C759885">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235027D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85F7A36">
            <w:pPr>
              <w:widowControl/>
              <w:spacing w:line="240" w:lineRule="exact"/>
              <w:jc w:val="left"/>
              <w:rPr>
                <w:rFonts w:hint="eastAsia" w:cs="宋体" w:asciiTheme="minorEastAsia" w:hAnsiTheme="minorEastAsia"/>
                <w:color w:val="000000" w:themeColor="text1"/>
                <w:kern w:val="0"/>
                <w:sz w:val="20"/>
                <w:szCs w:val="20"/>
              </w:rPr>
            </w:pPr>
          </w:p>
        </w:tc>
      </w:tr>
      <w:tr w14:paraId="0EC36DC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3E9E2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A93DFE4">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765C6F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1CE0EBF">
            <w:pPr>
              <w:jc w:val="center"/>
              <w:rPr>
                <w:rFonts w:ascii="宋体" w:hAnsi="宋体" w:eastAsia="宋体" w:cs="宋体"/>
                <w:color w:val="000000" w:themeColor="text1"/>
                <w:sz w:val="20"/>
                <w:szCs w:val="20"/>
              </w:rPr>
            </w:pPr>
            <w:r>
              <w:rPr>
                <w:rFonts w:hint="eastAsia"/>
                <w:color w:val="000000" w:themeColor="text1"/>
                <w:sz w:val="20"/>
                <w:szCs w:val="20"/>
              </w:rPr>
              <w:t>人员管理情况的检查</w:t>
            </w:r>
          </w:p>
        </w:tc>
        <w:tc>
          <w:tcPr>
            <w:tcW w:w="756" w:type="dxa"/>
            <w:tcBorders>
              <w:top w:val="nil"/>
              <w:left w:val="nil"/>
              <w:bottom w:val="single" w:color="auto" w:sz="4" w:space="0"/>
              <w:right w:val="single" w:color="auto" w:sz="4" w:space="0"/>
            </w:tcBorders>
            <w:shd w:val="clear" w:color="auto" w:fill="auto"/>
            <w:vAlign w:val="center"/>
          </w:tcPr>
          <w:p w14:paraId="19C0003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EC3F69">
            <w:pPr>
              <w:jc w:val="center"/>
              <w:rPr>
                <w:rFonts w:ascii="宋体" w:hAnsi="宋体" w:eastAsia="宋体" w:cs="宋体"/>
                <w:color w:val="000000" w:themeColor="text1"/>
                <w:sz w:val="20"/>
                <w:szCs w:val="20"/>
              </w:rPr>
            </w:pPr>
            <w:r>
              <w:rPr>
                <w:rFonts w:hint="eastAsia"/>
                <w:color w:val="000000" w:themeColor="text1"/>
                <w:sz w:val="20"/>
                <w:szCs w:val="20"/>
              </w:rPr>
              <w:t>餐饮服务经营者</w:t>
            </w:r>
          </w:p>
        </w:tc>
        <w:tc>
          <w:tcPr>
            <w:tcW w:w="1170" w:type="dxa"/>
            <w:tcBorders>
              <w:top w:val="nil"/>
              <w:left w:val="nil"/>
              <w:bottom w:val="single" w:color="auto" w:sz="4" w:space="0"/>
              <w:right w:val="single" w:color="auto" w:sz="4" w:space="0"/>
            </w:tcBorders>
            <w:shd w:val="clear" w:color="auto" w:fill="auto"/>
            <w:vAlign w:val="center"/>
          </w:tcPr>
          <w:p w14:paraId="4FAA346C">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A6F8782">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257BD1">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4482CAF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3F25EE4">
            <w:pPr>
              <w:widowControl/>
              <w:spacing w:line="240" w:lineRule="exact"/>
              <w:jc w:val="left"/>
              <w:rPr>
                <w:rFonts w:hint="eastAsia" w:cs="宋体" w:asciiTheme="minorEastAsia" w:hAnsiTheme="minorEastAsia"/>
                <w:color w:val="000000" w:themeColor="text1"/>
                <w:kern w:val="0"/>
                <w:sz w:val="20"/>
                <w:szCs w:val="20"/>
              </w:rPr>
            </w:pPr>
          </w:p>
        </w:tc>
      </w:tr>
      <w:tr w14:paraId="610CE5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80876B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D3D542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7D3298C">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餐饮服务监督检查</w:t>
            </w:r>
          </w:p>
        </w:tc>
        <w:tc>
          <w:tcPr>
            <w:tcW w:w="1884" w:type="dxa"/>
            <w:tcBorders>
              <w:top w:val="nil"/>
              <w:left w:val="nil"/>
              <w:bottom w:val="single" w:color="auto" w:sz="4" w:space="0"/>
              <w:right w:val="single" w:color="auto" w:sz="4" w:space="0"/>
            </w:tcBorders>
            <w:shd w:val="clear" w:color="auto" w:fill="auto"/>
            <w:vAlign w:val="center"/>
          </w:tcPr>
          <w:p w14:paraId="51345503">
            <w:pPr>
              <w:jc w:val="center"/>
              <w:rPr>
                <w:rFonts w:ascii="宋体" w:hAnsi="宋体" w:eastAsia="宋体" w:cs="宋体"/>
                <w:color w:val="000000" w:themeColor="text1"/>
                <w:sz w:val="20"/>
                <w:szCs w:val="20"/>
              </w:rPr>
            </w:pPr>
            <w:r>
              <w:rPr>
                <w:rFonts w:hint="eastAsia"/>
                <w:color w:val="000000" w:themeColor="text1"/>
                <w:sz w:val="20"/>
                <w:szCs w:val="20"/>
              </w:rPr>
              <w:t>网络餐饮服务情况的检查</w:t>
            </w:r>
          </w:p>
        </w:tc>
        <w:tc>
          <w:tcPr>
            <w:tcW w:w="756" w:type="dxa"/>
            <w:tcBorders>
              <w:top w:val="nil"/>
              <w:left w:val="nil"/>
              <w:bottom w:val="single" w:color="auto" w:sz="4" w:space="0"/>
              <w:right w:val="single" w:color="auto" w:sz="4" w:space="0"/>
            </w:tcBorders>
            <w:shd w:val="clear" w:color="auto" w:fill="auto"/>
            <w:vAlign w:val="center"/>
          </w:tcPr>
          <w:p w14:paraId="150F963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265789">
            <w:pPr>
              <w:jc w:val="center"/>
              <w:rPr>
                <w:rFonts w:ascii="宋体" w:hAnsi="宋体" w:eastAsia="宋体" w:cs="宋体"/>
                <w:color w:val="000000" w:themeColor="text1"/>
                <w:sz w:val="20"/>
                <w:szCs w:val="20"/>
              </w:rPr>
            </w:pPr>
            <w:r>
              <w:rPr>
                <w:rFonts w:hint="eastAsia"/>
                <w:color w:val="000000" w:themeColor="text1"/>
                <w:sz w:val="20"/>
                <w:szCs w:val="20"/>
              </w:rPr>
              <w:t>入网餐饮服务提供者、网络餐饮服务第三方平台</w:t>
            </w:r>
          </w:p>
        </w:tc>
        <w:tc>
          <w:tcPr>
            <w:tcW w:w="1170" w:type="dxa"/>
            <w:tcBorders>
              <w:top w:val="nil"/>
              <w:left w:val="nil"/>
              <w:bottom w:val="single" w:color="auto" w:sz="4" w:space="0"/>
              <w:right w:val="single" w:color="auto" w:sz="4" w:space="0"/>
            </w:tcBorders>
            <w:shd w:val="clear" w:color="auto" w:fill="auto"/>
            <w:vAlign w:val="center"/>
          </w:tcPr>
          <w:p w14:paraId="08F16F5C">
            <w:pPr>
              <w:jc w:val="center"/>
              <w:rPr>
                <w:rFonts w:ascii="宋体" w:hAnsi="宋体" w:eastAsia="宋体" w:cs="宋体"/>
                <w:color w:val="000000" w:themeColor="text1"/>
                <w:sz w:val="20"/>
                <w:szCs w:val="20"/>
              </w:rPr>
            </w:pPr>
            <w:r>
              <w:rPr>
                <w:rFonts w:hint="eastAsia"/>
                <w:color w:val="000000" w:themeColor="text1"/>
                <w:sz w:val="20"/>
                <w:szCs w:val="20"/>
              </w:rPr>
              <w:t>网络检查、现场检查、书面检查</w:t>
            </w:r>
          </w:p>
        </w:tc>
        <w:tc>
          <w:tcPr>
            <w:tcW w:w="1155" w:type="dxa"/>
            <w:tcBorders>
              <w:top w:val="nil"/>
              <w:left w:val="nil"/>
              <w:bottom w:val="single" w:color="auto" w:sz="4" w:space="0"/>
              <w:right w:val="single" w:color="auto" w:sz="4" w:space="0"/>
            </w:tcBorders>
            <w:shd w:val="clear" w:color="auto" w:fill="auto"/>
            <w:vAlign w:val="center"/>
          </w:tcPr>
          <w:p w14:paraId="20B5E91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2937DD3">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《食品安全法》第一百一十条；《食品生产经营日常监督检查管理办法》。</w:t>
            </w:r>
          </w:p>
        </w:tc>
        <w:tc>
          <w:tcPr>
            <w:tcW w:w="708" w:type="dxa"/>
            <w:tcBorders>
              <w:top w:val="nil"/>
              <w:left w:val="nil"/>
              <w:bottom w:val="single" w:color="auto" w:sz="4" w:space="0"/>
              <w:right w:val="single" w:color="auto" w:sz="4" w:space="0"/>
            </w:tcBorders>
            <w:shd w:val="clear" w:color="auto" w:fill="auto"/>
            <w:vAlign w:val="center"/>
          </w:tcPr>
          <w:p w14:paraId="5F144F3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1641A43">
            <w:pPr>
              <w:widowControl/>
              <w:spacing w:line="240" w:lineRule="exact"/>
              <w:jc w:val="left"/>
              <w:rPr>
                <w:rFonts w:hint="eastAsia" w:cs="宋体" w:asciiTheme="minorEastAsia" w:hAnsiTheme="minorEastAsia"/>
                <w:color w:val="000000" w:themeColor="text1"/>
                <w:kern w:val="0"/>
                <w:sz w:val="20"/>
                <w:szCs w:val="20"/>
              </w:rPr>
            </w:pPr>
          </w:p>
        </w:tc>
      </w:tr>
      <w:tr w14:paraId="7E69456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43B9A3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51607D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08A3BF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食用农产品市场销售质量安全检查</w:t>
            </w:r>
          </w:p>
        </w:tc>
        <w:tc>
          <w:tcPr>
            <w:tcW w:w="1884" w:type="dxa"/>
            <w:tcBorders>
              <w:top w:val="nil"/>
              <w:left w:val="nil"/>
              <w:bottom w:val="single" w:color="auto" w:sz="4" w:space="0"/>
              <w:right w:val="single" w:color="auto" w:sz="4" w:space="0"/>
            </w:tcBorders>
            <w:shd w:val="clear" w:color="auto" w:fill="auto"/>
            <w:vAlign w:val="center"/>
          </w:tcPr>
          <w:p w14:paraId="24BAF576">
            <w:pPr>
              <w:jc w:val="center"/>
              <w:rPr>
                <w:rFonts w:ascii="宋体" w:hAnsi="宋体" w:eastAsia="宋体" w:cs="宋体"/>
                <w:color w:val="000000" w:themeColor="text1"/>
                <w:sz w:val="20"/>
                <w:szCs w:val="20"/>
              </w:rPr>
            </w:pPr>
            <w:r>
              <w:rPr>
                <w:rFonts w:hint="eastAsia"/>
                <w:color w:val="000000" w:themeColor="text1"/>
                <w:sz w:val="20"/>
                <w:szCs w:val="20"/>
              </w:rPr>
              <w:t>食用农产品集中交易市场监督检查</w:t>
            </w:r>
          </w:p>
        </w:tc>
        <w:tc>
          <w:tcPr>
            <w:tcW w:w="756" w:type="dxa"/>
            <w:tcBorders>
              <w:top w:val="nil"/>
              <w:left w:val="nil"/>
              <w:bottom w:val="single" w:color="auto" w:sz="4" w:space="0"/>
              <w:right w:val="single" w:color="auto" w:sz="4" w:space="0"/>
            </w:tcBorders>
            <w:shd w:val="clear" w:color="auto" w:fill="auto"/>
            <w:vAlign w:val="center"/>
          </w:tcPr>
          <w:p w14:paraId="79D26AE3">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BE3DFBC">
            <w:pPr>
              <w:jc w:val="center"/>
              <w:rPr>
                <w:rFonts w:ascii="宋体" w:hAnsi="宋体" w:eastAsia="宋体" w:cs="宋体"/>
                <w:color w:val="000000" w:themeColor="text1"/>
                <w:sz w:val="20"/>
                <w:szCs w:val="20"/>
              </w:rPr>
            </w:pPr>
            <w:r>
              <w:rPr>
                <w:rFonts w:hint="eastAsia"/>
                <w:color w:val="000000" w:themeColor="text1"/>
                <w:sz w:val="20"/>
                <w:szCs w:val="20"/>
              </w:rPr>
              <w:t>食用农产品集中交易市场（含批发市场和农贸市场）</w:t>
            </w:r>
          </w:p>
        </w:tc>
        <w:tc>
          <w:tcPr>
            <w:tcW w:w="1170" w:type="dxa"/>
            <w:tcBorders>
              <w:top w:val="nil"/>
              <w:left w:val="nil"/>
              <w:bottom w:val="single" w:color="auto" w:sz="4" w:space="0"/>
              <w:right w:val="single" w:color="auto" w:sz="4" w:space="0"/>
            </w:tcBorders>
            <w:shd w:val="clear" w:color="auto" w:fill="auto"/>
            <w:vAlign w:val="center"/>
          </w:tcPr>
          <w:p w14:paraId="74549F6C">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085B1EB0">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322FD81">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《食品安全法》第一百一十条；《食用农产品市场销售质量安全监督管理办法》。</w:t>
            </w:r>
          </w:p>
        </w:tc>
        <w:tc>
          <w:tcPr>
            <w:tcW w:w="708" w:type="dxa"/>
            <w:tcBorders>
              <w:top w:val="nil"/>
              <w:left w:val="nil"/>
              <w:bottom w:val="single" w:color="auto" w:sz="4" w:space="0"/>
              <w:right w:val="single" w:color="auto" w:sz="4" w:space="0"/>
            </w:tcBorders>
            <w:shd w:val="clear" w:color="auto" w:fill="auto"/>
            <w:vAlign w:val="center"/>
          </w:tcPr>
          <w:p w14:paraId="7E39C6F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F6FADE">
            <w:pPr>
              <w:widowControl/>
              <w:spacing w:line="240" w:lineRule="exact"/>
              <w:jc w:val="left"/>
              <w:rPr>
                <w:rFonts w:hint="eastAsia" w:cs="宋体" w:asciiTheme="minorEastAsia" w:hAnsiTheme="minorEastAsia"/>
                <w:color w:val="000000" w:themeColor="text1"/>
                <w:kern w:val="0"/>
                <w:sz w:val="20"/>
                <w:szCs w:val="20"/>
              </w:rPr>
            </w:pPr>
          </w:p>
        </w:tc>
      </w:tr>
      <w:tr w14:paraId="50AA629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8109A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1B1CAD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769B7AC">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食用农产品市场销售质量安全检查</w:t>
            </w:r>
          </w:p>
        </w:tc>
        <w:tc>
          <w:tcPr>
            <w:tcW w:w="1884" w:type="dxa"/>
            <w:tcBorders>
              <w:top w:val="nil"/>
              <w:left w:val="nil"/>
              <w:bottom w:val="single" w:color="auto" w:sz="4" w:space="0"/>
              <w:right w:val="single" w:color="auto" w:sz="4" w:space="0"/>
            </w:tcBorders>
            <w:shd w:val="clear" w:color="auto" w:fill="auto"/>
            <w:vAlign w:val="center"/>
          </w:tcPr>
          <w:p w14:paraId="19CECB30">
            <w:pPr>
              <w:jc w:val="center"/>
              <w:rPr>
                <w:rFonts w:ascii="宋体" w:hAnsi="宋体" w:eastAsia="宋体" w:cs="宋体"/>
                <w:color w:val="000000" w:themeColor="text1"/>
                <w:sz w:val="20"/>
                <w:szCs w:val="20"/>
              </w:rPr>
            </w:pPr>
            <w:r>
              <w:rPr>
                <w:rFonts w:hint="eastAsia"/>
                <w:color w:val="000000" w:themeColor="text1"/>
                <w:sz w:val="20"/>
                <w:szCs w:val="20"/>
              </w:rPr>
              <w:t>食用农产品销售企业（者）监督检查</w:t>
            </w:r>
          </w:p>
        </w:tc>
        <w:tc>
          <w:tcPr>
            <w:tcW w:w="756" w:type="dxa"/>
            <w:tcBorders>
              <w:top w:val="nil"/>
              <w:left w:val="nil"/>
              <w:bottom w:val="single" w:color="auto" w:sz="4" w:space="0"/>
              <w:right w:val="single" w:color="auto" w:sz="4" w:space="0"/>
            </w:tcBorders>
            <w:shd w:val="clear" w:color="auto" w:fill="auto"/>
            <w:vAlign w:val="center"/>
          </w:tcPr>
          <w:p w14:paraId="08913D11">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15B690F">
            <w:pPr>
              <w:jc w:val="center"/>
              <w:rPr>
                <w:rFonts w:ascii="宋体" w:hAnsi="宋体" w:eastAsia="宋体" w:cs="宋体"/>
                <w:color w:val="000000" w:themeColor="text1"/>
                <w:sz w:val="20"/>
                <w:szCs w:val="20"/>
              </w:rPr>
            </w:pPr>
            <w:r>
              <w:rPr>
                <w:rFonts w:hint="eastAsia"/>
                <w:color w:val="000000" w:themeColor="text1"/>
                <w:sz w:val="20"/>
                <w:szCs w:val="20"/>
              </w:rPr>
              <w:t>食用农产品销售企业（含批发企业和零售企业）、其他销售者</w:t>
            </w:r>
          </w:p>
        </w:tc>
        <w:tc>
          <w:tcPr>
            <w:tcW w:w="1170" w:type="dxa"/>
            <w:tcBorders>
              <w:top w:val="nil"/>
              <w:left w:val="nil"/>
              <w:bottom w:val="single" w:color="auto" w:sz="4" w:space="0"/>
              <w:right w:val="single" w:color="auto" w:sz="4" w:space="0"/>
            </w:tcBorders>
            <w:shd w:val="clear" w:color="auto" w:fill="auto"/>
            <w:vAlign w:val="center"/>
          </w:tcPr>
          <w:p w14:paraId="35AEC5F4">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25DAF82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D6B6120">
            <w:pPr>
              <w:jc w:val="center"/>
              <w:rPr>
                <w:rFonts w:ascii="宋体" w:hAnsi="宋体" w:eastAsia="宋体" w:cs="宋体"/>
                <w:color w:val="000000" w:themeColor="text1"/>
                <w:sz w:val="20"/>
                <w:szCs w:val="20"/>
              </w:rPr>
            </w:pPr>
            <w:r>
              <w:rPr>
                <w:rFonts w:hint="eastAsia"/>
                <w:color w:val="000000" w:themeColor="text1"/>
                <w:sz w:val="20"/>
                <w:szCs w:val="20"/>
              </w:rPr>
              <w:t>《食品安全法》第一百一十条；《食用农产品市场销售质量安全监督管理办法》。</w:t>
            </w:r>
          </w:p>
        </w:tc>
        <w:tc>
          <w:tcPr>
            <w:tcW w:w="708" w:type="dxa"/>
            <w:tcBorders>
              <w:top w:val="nil"/>
              <w:left w:val="nil"/>
              <w:bottom w:val="single" w:color="auto" w:sz="4" w:space="0"/>
              <w:right w:val="single" w:color="auto" w:sz="4" w:space="0"/>
            </w:tcBorders>
            <w:shd w:val="clear" w:color="auto" w:fill="auto"/>
            <w:vAlign w:val="center"/>
          </w:tcPr>
          <w:p w14:paraId="1150B61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A0573DE">
            <w:pPr>
              <w:widowControl/>
              <w:spacing w:line="240" w:lineRule="exact"/>
              <w:jc w:val="left"/>
              <w:rPr>
                <w:rFonts w:hint="eastAsia" w:cs="宋体" w:asciiTheme="minorEastAsia" w:hAnsiTheme="minorEastAsia"/>
                <w:color w:val="000000" w:themeColor="text1"/>
                <w:kern w:val="0"/>
                <w:sz w:val="20"/>
                <w:szCs w:val="20"/>
              </w:rPr>
            </w:pPr>
          </w:p>
        </w:tc>
      </w:tr>
      <w:tr w14:paraId="0D7CB35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14310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BADA07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3237BD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25EF0D15">
            <w:pPr>
              <w:jc w:val="center"/>
              <w:rPr>
                <w:rFonts w:ascii="宋体" w:hAnsi="宋体" w:eastAsia="宋体" w:cs="宋体"/>
                <w:color w:val="000000" w:themeColor="text1"/>
                <w:sz w:val="20"/>
                <w:szCs w:val="20"/>
              </w:rPr>
            </w:pPr>
            <w:r>
              <w:rPr>
                <w:rFonts w:hint="eastAsia"/>
                <w:color w:val="000000" w:themeColor="text1"/>
                <w:sz w:val="20"/>
                <w:szCs w:val="20"/>
              </w:rPr>
              <w:t>婴幼儿配方食品销售监督检查</w:t>
            </w:r>
          </w:p>
        </w:tc>
        <w:tc>
          <w:tcPr>
            <w:tcW w:w="756" w:type="dxa"/>
            <w:tcBorders>
              <w:top w:val="nil"/>
              <w:left w:val="nil"/>
              <w:bottom w:val="single" w:color="auto" w:sz="4" w:space="0"/>
              <w:right w:val="single" w:color="auto" w:sz="4" w:space="0"/>
            </w:tcBorders>
            <w:shd w:val="clear" w:color="auto" w:fill="auto"/>
            <w:vAlign w:val="center"/>
          </w:tcPr>
          <w:p w14:paraId="0890B52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4F653B">
            <w:pPr>
              <w:jc w:val="center"/>
              <w:rPr>
                <w:rFonts w:ascii="宋体" w:hAnsi="宋体" w:eastAsia="宋体" w:cs="宋体"/>
                <w:color w:val="000000" w:themeColor="text1"/>
                <w:sz w:val="20"/>
                <w:szCs w:val="20"/>
              </w:rPr>
            </w:pPr>
            <w:r>
              <w:rPr>
                <w:rFonts w:hint="eastAsia"/>
                <w:color w:val="000000" w:themeColor="text1"/>
                <w:sz w:val="20"/>
                <w:szCs w:val="20"/>
              </w:rPr>
              <w:t>婴幼儿配方食品销售者</w:t>
            </w:r>
          </w:p>
        </w:tc>
        <w:tc>
          <w:tcPr>
            <w:tcW w:w="1170" w:type="dxa"/>
            <w:tcBorders>
              <w:top w:val="nil"/>
              <w:left w:val="nil"/>
              <w:bottom w:val="single" w:color="auto" w:sz="4" w:space="0"/>
              <w:right w:val="single" w:color="auto" w:sz="4" w:space="0"/>
            </w:tcBorders>
            <w:shd w:val="clear" w:color="auto" w:fill="auto"/>
            <w:vAlign w:val="center"/>
          </w:tcPr>
          <w:p w14:paraId="1E380FE6">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72B19B5">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440F81B">
            <w:pPr>
              <w:jc w:val="center"/>
              <w:rPr>
                <w:rFonts w:ascii="宋体" w:hAnsi="宋体" w:eastAsia="宋体" w:cs="宋体"/>
                <w:color w:val="000000" w:themeColor="text1"/>
                <w:sz w:val="20"/>
                <w:szCs w:val="20"/>
              </w:rPr>
            </w:pPr>
            <w:r>
              <w:rPr>
                <w:rFonts w:hint="eastAsia"/>
                <w:color w:val="000000" w:themeColor="text1"/>
                <w:sz w:val="20"/>
                <w:szCs w:val="20"/>
              </w:rPr>
              <w:t>《食品安全法》第一百零九条、第一百一十条、第一百一十三条、第一百一十四条；《乳品质量安全监督管理条例》第四十六条、第四十八条、第五十条等；《食品生产经营日常监督检查管理办法》第九条。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425F928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E83B4DC">
            <w:pPr>
              <w:widowControl/>
              <w:spacing w:line="240" w:lineRule="exact"/>
              <w:jc w:val="left"/>
              <w:rPr>
                <w:rFonts w:hint="eastAsia" w:cs="宋体" w:asciiTheme="minorEastAsia" w:hAnsiTheme="minorEastAsia"/>
                <w:color w:val="000000" w:themeColor="text1"/>
                <w:kern w:val="0"/>
                <w:sz w:val="20"/>
                <w:szCs w:val="20"/>
              </w:rPr>
            </w:pPr>
          </w:p>
        </w:tc>
      </w:tr>
      <w:tr w14:paraId="5D0B239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FAC51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6260B7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510EDDEE">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5BD2D66D">
            <w:pPr>
              <w:jc w:val="center"/>
              <w:rPr>
                <w:rFonts w:ascii="宋体" w:hAnsi="宋体" w:eastAsia="宋体" w:cs="宋体"/>
                <w:color w:val="000000" w:themeColor="text1"/>
                <w:sz w:val="20"/>
                <w:szCs w:val="20"/>
              </w:rPr>
            </w:pPr>
            <w:r>
              <w:rPr>
                <w:rFonts w:hint="eastAsia"/>
                <w:color w:val="000000" w:themeColor="text1"/>
                <w:sz w:val="20"/>
                <w:szCs w:val="20"/>
              </w:rPr>
              <w:t>特殊医学用途配方食品销售监督检查</w:t>
            </w:r>
          </w:p>
        </w:tc>
        <w:tc>
          <w:tcPr>
            <w:tcW w:w="756" w:type="dxa"/>
            <w:tcBorders>
              <w:top w:val="nil"/>
              <w:left w:val="nil"/>
              <w:bottom w:val="single" w:color="auto" w:sz="4" w:space="0"/>
              <w:right w:val="single" w:color="auto" w:sz="4" w:space="0"/>
            </w:tcBorders>
            <w:shd w:val="clear" w:color="auto" w:fill="auto"/>
            <w:vAlign w:val="center"/>
          </w:tcPr>
          <w:p w14:paraId="7877215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82B93D">
            <w:pPr>
              <w:jc w:val="center"/>
              <w:rPr>
                <w:rFonts w:ascii="宋体" w:hAnsi="宋体" w:eastAsia="宋体" w:cs="宋体"/>
                <w:color w:val="000000" w:themeColor="text1"/>
                <w:sz w:val="20"/>
                <w:szCs w:val="20"/>
              </w:rPr>
            </w:pPr>
            <w:r>
              <w:rPr>
                <w:rFonts w:hint="eastAsia"/>
                <w:color w:val="000000" w:themeColor="text1"/>
                <w:sz w:val="20"/>
                <w:szCs w:val="20"/>
              </w:rPr>
              <w:t>特殊医学用途配方食品销售者</w:t>
            </w:r>
          </w:p>
        </w:tc>
        <w:tc>
          <w:tcPr>
            <w:tcW w:w="1170" w:type="dxa"/>
            <w:tcBorders>
              <w:top w:val="nil"/>
              <w:left w:val="nil"/>
              <w:bottom w:val="single" w:color="auto" w:sz="4" w:space="0"/>
              <w:right w:val="single" w:color="auto" w:sz="4" w:space="0"/>
            </w:tcBorders>
            <w:shd w:val="clear" w:color="auto" w:fill="auto"/>
            <w:vAlign w:val="center"/>
          </w:tcPr>
          <w:p w14:paraId="30E5F257">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37F4453">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A71B31B">
            <w:pPr>
              <w:jc w:val="center"/>
              <w:rPr>
                <w:rFonts w:ascii="宋体" w:hAnsi="宋体" w:eastAsia="宋体" w:cs="宋体"/>
                <w:color w:val="000000" w:themeColor="text1"/>
                <w:sz w:val="20"/>
                <w:szCs w:val="20"/>
              </w:rPr>
            </w:pPr>
            <w:r>
              <w:rPr>
                <w:rFonts w:hint="eastAsia"/>
                <w:color w:val="000000" w:themeColor="text1"/>
                <w:sz w:val="20"/>
                <w:szCs w:val="20"/>
              </w:rPr>
              <w:t>《食品安全法》第一百零九条、第一百一十条、第一百一十三条、第一百一十四条；《食品生产经营日常监督检查管理办法》第九条。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70334E5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3ABEEB8">
            <w:pPr>
              <w:widowControl/>
              <w:spacing w:line="240" w:lineRule="exact"/>
              <w:jc w:val="left"/>
              <w:rPr>
                <w:rFonts w:hint="eastAsia" w:cs="宋体" w:asciiTheme="minorEastAsia" w:hAnsiTheme="minorEastAsia"/>
                <w:color w:val="000000" w:themeColor="text1"/>
                <w:kern w:val="0"/>
                <w:sz w:val="20"/>
                <w:szCs w:val="20"/>
              </w:rPr>
            </w:pPr>
          </w:p>
        </w:tc>
      </w:tr>
      <w:tr w14:paraId="204200C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E20A9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E6FC14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640452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特殊食品销售监督检查</w:t>
            </w:r>
          </w:p>
        </w:tc>
        <w:tc>
          <w:tcPr>
            <w:tcW w:w="1884" w:type="dxa"/>
            <w:tcBorders>
              <w:top w:val="nil"/>
              <w:left w:val="nil"/>
              <w:bottom w:val="single" w:color="auto" w:sz="4" w:space="0"/>
              <w:right w:val="single" w:color="auto" w:sz="4" w:space="0"/>
            </w:tcBorders>
            <w:shd w:val="clear" w:color="auto" w:fill="auto"/>
            <w:vAlign w:val="center"/>
          </w:tcPr>
          <w:p w14:paraId="4A8796BB">
            <w:pPr>
              <w:jc w:val="center"/>
              <w:rPr>
                <w:rFonts w:ascii="宋体" w:hAnsi="宋体" w:eastAsia="宋体" w:cs="宋体"/>
                <w:color w:val="000000" w:themeColor="text1"/>
                <w:sz w:val="20"/>
                <w:szCs w:val="20"/>
              </w:rPr>
            </w:pPr>
            <w:r>
              <w:rPr>
                <w:rFonts w:hint="eastAsia"/>
                <w:color w:val="000000" w:themeColor="text1"/>
                <w:sz w:val="20"/>
                <w:szCs w:val="20"/>
              </w:rPr>
              <w:t>保健食品销售监督检查</w:t>
            </w:r>
          </w:p>
        </w:tc>
        <w:tc>
          <w:tcPr>
            <w:tcW w:w="756" w:type="dxa"/>
            <w:tcBorders>
              <w:top w:val="nil"/>
              <w:left w:val="nil"/>
              <w:bottom w:val="single" w:color="auto" w:sz="4" w:space="0"/>
              <w:right w:val="single" w:color="auto" w:sz="4" w:space="0"/>
            </w:tcBorders>
            <w:shd w:val="clear" w:color="auto" w:fill="auto"/>
            <w:vAlign w:val="center"/>
          </w:tcPr>
          <w:p w14:paraId="1FC4B8E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EDF380">
            <w:pPr>
              <w:jc w:val="center"/>
              <w:rPr>
                <w:rFonts w:ascii="宋体" w:hAnsi="宋体" w:eastAsia="宋体" w:cs="宋体"/>
                <w:color w:val="000000" w:themeColor="text1"/>
                <w:sz w:val="20"/>
                <w:szCs w:val="20"/>
              </w:rPr>
            </w:pPr>
            <w:r>
              <w:rPr>
                <w:rFonts w:hint="eastAsia"/>
                <w:color w:val="000000" w:themeColor="text1"/>
                <w:sz w:val="20"/>
                <w:szCs w:val="20"/>
              </w:rPr>
              <w:t>保健食品销售者</w:t>
            </w:r>
          </w:p>
        </w:tc>
        <w:tc>
          <w:tcPr>
            <w:tcW w:w="1170" w:type="dxa"/>
            <w:tcBorders>
              <w:top w:val="nil"/>
              <w:left w:val="nil"/>
              <w:bottom w:val="single" w:color="auto" w:sz="4" w:space="0"/>
              <w:right w:val="single" w:color="auto" w:sz="4" w:space="0"/>
            </w:tcBorders>
            <w:shd w:val="clear" w:color="auto" w:fill="auto"/>
            <w:vAlign w:val="center"/>
          </w:tcPr>
          <w:p w14:paraId="1780747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871E57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E83E3E">
            <w:pPr>
              <w:jc w:val="center"/>
              <w:rPr>
                <w:rFonts w:ascii="宋体" w:hAnsi="宋体" w:eastAsia="宋体" w:cs="宋体"/>
                <w:color w:val="000000" w:themeColor="text1"/>
                <w:sz w:val="20"/>
                <w:szCs w:val="20"/>
              </w:rPr>
            </w:pPr>
            <w:r>
              <w:rPr>
                <w:rFonts w:hint="eastAsia"/>
                <w:color w:val="000000" w:themeColor="text1"/>
                <w:sz w:val="20"/>
                <w:szCs w:val="20"/>
              </w:rPr>
              <w:t>《食品安全法》第一百零九条、第一百一十条、第一百一十三条、第一百一十四条；《食品生产经营日常监督检查管理办法》第九条。</w:t>
            </w:r>
          </w:p>
        </w:tc>
        <w:tc>
          <w:tcPr>
            <w:tcW w:w="708" w:type="dxa"/>
            <w:tcBorders>
              <w:top w:val="nil"/>
              <w:left w:val="nil"/>
              <w:bottom w:val="single" w:color="auto" w:sz="4" w:space="0"/>
              <w:right w:val="single" w:color="auto" w:sz="4" w:space="0"/>
            </w:tcBorders>
            <w:shd w:val="clear" w:color="auto" w:fill="auto"/>
            <w:vAlign w:val="center"/>
          </w:tcPr>
          <w:p w14:paraId="7E1C379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9127D0">
            <w:pPr>
              <w:widowControl/>
              <w:spacing w:line="240" w:lineRule="exact"/>
              <w:jc w:val="left"/>
              <w:rPr>
                <w:rFonts w:hint="eastAsia" w:cs="宋体" w:asciiTheme="minorEastAsia" w:hAnsiTheme="minorEastAsia"/>
                <w:color w:val="000000" w:themeColor="text1"/>
                <w:kern w:val="0"/>
                <w:sz w:val="20"/>
                <w:szCs w:val="20"/>
              </w:rPr>
            </w:pPr>
          </w:p>
        </w:tc>
      </w:tr>
      <w:tr w14:paraId="543F6D3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E03B4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BC9053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383D6B7">
            <w:pPr>
              <w:jc w:val="center"/>
              <w:rPr>
                <w:rFonts w:ascii="宋体" w:hAnsi="宋体" w:eastAsia="宋体" w:cs="宋体"/>
                <w:color w:val="000000" w:themeColor="text1"/>
                <w:sz w:val="20"/>
                <w:szCs w:val="20"/>
              </w:rPr>
            </w:pPr>
            <w:r>
              <w:rPr>
                <w:rFonts w:hint="eastAsia"/>
                <w:color w:val="000000" w:themeColor="text1"/>
                <w:sz w:val="20"/>
                <w:szCs w:val="20"/>
              </w:rPr>
              <w:t>食品安全监督抽检</w:t>
            </w:r>
          </w:p>
        </w:tc>
        <w:tc>
          <w:tcPr>
            <w:tcW w:w="1884" w:type="dxa"/>
            <w:tcBorders>
              <w:top w:val="nil"/>
              <w:left w:val="nil"/>
              <w:bottom w:val="single" w:color="auto" w:sz="4" w:space="0"/>
              <w:right w:val="single" w:color="auto" w:sz="4" w:space="0"/>
            </w:tcBorders>
            <w:shd w:val="clear" w:color="auto" w:fill="auto"/>
            <w:vAlign w:val="center"/>
          </w:tcPr>
          <w:p w14:paraId="02E37617">
            <w:pPr>
              <w:jc w:val="center"/>
              <w:rPr>
                <w:rFonts w:ascii="宋体" w:hAnsi="宋体" w:eastAsia="宋体" w:cs="宋体"/>
                <w:color w:val="000000" w:themeColor="text1"/>
                <w:sz w:val="20"/>
                <w:szCs w:val="20"/>
              </w:rPr>
            </w:pPr>
            <w:r>
              <w:rPr>
                <w:rFonts w:hint="eastAsia"/>
                <w:color w:val="000000" w:themeColor="text1"/>
                <w:sz w:val="20"/>
                <w:szCs w:val="20"/>
              </w:rPr>
              <w:t>食品安全监督抽检</w:t>
            </w:r>
          </w:p>
        </w:tc>
        <w:tc>
          <w:tcPr>
            <w:tcW w:w="756" w:type="dxa"/>
            <w:tcBorders>
              <w:top w:val="nil"/>
              <w:left w:val="nil"/>
              <w:bottom w:val="single" w:color="auto" w:sz="4" w:space="0"/>
              <w:right w:val="single" w:color="auto" w:sz="4" w:space="0"/>
            </w:tcBorders>
            <w:shd w:val="clear" w:color="auto" w:fill="auto"/>
            <w:vAlign w:val="center"/>
          </w:tcPr>
          <w:p w14:paraId="7B7A47B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9618C50">
            <w:pPr>
              <w:jc w:val="center"/>
              <w:rPr>
                <w:rFonts w:ascii="宋体" w:hAnsi="宋体" w:eastAsia="宋体" w:cs="宋体"/>
                <w:color w:val="000000" w:themeColor="text1"/>
                <w:sz w:val="20"/>
                <w:szCs w:val="20"/>
              </w:rPr>
            </w:pPr>
            <w:r>
              <w:rPr>
                <w:rFonts w:hint="eastAsia"/>
                <w:color w:val="000000" w:themeColor="text1"/>
                <w:sz w:val="20"/>
                <w:szCs w:val="20"/>
              </w:rPr>
              <w:t>市场在售食品</w:t>
            </w:r>
          </w:p>
        </w:tc>
        <w:tc>
          <w:tcPr>
            <w:tcW w:w="1170" w:type="dxa"/>
            <w:tcBorders>
              <w:top w:val="nil"/>
              <w:left w:val="nil"/>
              <w:bottom w:val="single" w:color="auto" w:sz="4" w:space="0"/>
              <w:right w:val="single" w:color="auto" w:sz="4" w:space="0"/>
            </w:tcBorders>
            <w:shd w:val="clear" w:color="auto" w:fill="auto"/>
            <w:vAlign w:val="center"/>
          </w:tcPr>
          <w:p w14:paraId="060199D8">
            <w:pPr>
              <w:jc w:val="center"/>
              <w:rPr>
                <w:rFonts w:ascii="宋体" w:hAnsi="宋体" w:eastAsia="宋体" w:cs="宋体"/>
                <w:color w:val="000000" w:themeColor="text1"/>
                <w:sz w:val="20"/>
                <w:szCs w:val="20"/>
              </w:rPr>
            </w:pPr>
            <w:r>
              <w:rPr>
                <w:rFonts w:hint="eastAsia"/>
                <w:color w:val="000000" w:themeColor="text1"/>
                <w:sz w:val="20"/>
                <w:szCs w:val="20"/>
              </w:rPr>
              <w:t>抽样检验</w:t>
            </w:r>
          </w:p>
        </w:tc>
        <w:tc>
          <w:tcPr>
            <w:tcW w:w="1155" w:type="dxa"/>
            <w:tcBorders>
              <w:top w:val="nil"/>
              <w:left w:val="nil"/>
              <w:bottom w:val="single" w:color="auto" w:sz="4" w:space="0"/>
              <w:right w:val="single" w:color="auto" w:sz="4" w:space="0"/>
            </w:tcBorders>
            <w:shd w:val="clear" w:color="auto" w:fill="auto"/>
            <w:vAlign w:val="center"/>
          </w:tcPr>
          <w:p w14:paraId="00A1456F">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09894A2">
            <w:pPr>
              <w:jc w:val="center"/>
              <w:rPr>
                <w:rFonts w:ascii="宋体" w:hAnsi="宋体" w:eastAsia="宋体" w:cs="宋体"/>
                <w:color w:val="000000" w:themeColor="text1"/>
                <w:sz w:val="20"/>
                <w:szCs w:val="20"/>
              </w:rPr>
            </w:pPr>
            <w:r>
              <w:rPr>
                <w:rFonts w:hint="eastAsia"/>
                <w:color w:val="000000" w:themeColor="text1"/>
                <w:sz w:val="20"/>
                <w:szCs w:val="20"/>
              </w:rPr>
              <w:t>《食品安全法》第八十七条；《食品安全抽样检验管理办法》</w:t>
            </w:r>
          </w:p>
        </w:tc>
        <w:tc>
          <w:tcPr>
            <w:tcW w:w="708" w:type="dxa"/>
            <w:tcBorders>
              <w:top w:val="nil"/>
              <w:left w:val="nil"/>
              <w:bottom w:val="single" w:color="auto" w:sz="4" w:space="0"/>
              <w:right w:val="single" w:color="auto" w:sz="4" w:space="0"/>
            </w:tcBorders>
            <w:shd w:val="clear" w:color="auto" w:fill="auto"/>
            <w:vAlign w:val="center"/>
          </w:tcPr>
          <w:p w14:paraId="1F104DF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69712DF">
            <w:pPr>
              <w:widowControl/>
              <w:spacing w:line="240" w:lineRule="exact"/>
              <w:jc w:val="left"/>
              <w:rPr>
                <w:rFonts w:hint="eastAsia" w:cs="宋体" w:asciiTheme="minorEastAsia" w:hAnsiTheme="minorEastAsia"/>
                <w:color w:val="000000" w:themeColor="text1"/>
                <w:kern w:val="0"/>
                <w:sz w:val="20"/>
                <w:szCs w:val="20"/>
              </w:rPr>
            </w:pPr>
          </w:p>
        </w:tc>
      </w:tr>
      <w:tr w14:paraId="2EF6068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C1AA3B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03D254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5DC286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特种设备生产、使用单位监督检查</w:t>
            </w:r>
          </w:p>
        </w:tc>
        <w:tc>
          <w:tcPr>
            <w:tcW w:w="1884" w:type="dxa"/>
            <w:tcBorders>
              <w:top w:val="nil"/>
              <w:left w:val="nil"/>
              <w:bottom w:val="single" w:color="auto" w:sz="4" w:space="0"/>
              <w:right w:val="single" w:color="auto" w:sz="4" w:space="0"/>
            </w:tcBorders>
            <w:shd w:val="clear" w:color="auto" w:fill="auto"/>
            <w:vAlign w:val="center"/>
          </w:tcPr>
          <w:p w14:paraId="72D2CE6A">
            <w:pPr>
              <w:jc w:val="center"/>
              <w:rPr>
                <w:rFonts w:ascii="宋体" w:hAnsi="宋体" w:eastAsia="宋体" w:cs="宋体"/>
                <w:color w:val="000000" w:themeColor="text1"/>
                <w:sz w:val="20"/>
                <w:szCs w:val="20"/>
              </w:rPr>
            </w:pPr>
            <w:r>
              <w:rPr>
                <w:rFonts w:hint="eastAsia"/>
                <w:color w:val="000000" w:themeColor="text1"/>
                <w:sz w:val="20"/>
                <w:szCs w:val="20"/>
              </w:rPr>
              <w:t>对特种设备生产单位的监督检查</w:t>
            </w:r>
          </w:p>
        </w:tc>
        <w:tc>
          <w:tcPr>
            <w:tcW w:w="756" w:type="dxa"/>
            <w:tcBorders>
              <w:top w:val="nil"/>
              <w:left w:val="nil"/>
              <w:bottom w:val="single" w:color="auto" w:sz="4" w:space="0"/>
              <w:right w:val="single" w:color="auto" w:sz="4" w:space="0"/>
            </w:tcBorders>
            <w:shd w:val="clear" w:color="auto" w:fill="auto"/>
            <w:vAlign w:val="center"/>
          </w:tcPr>
          <w:p w14:paraId="73DF9B7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6C2E7BFF">
            <w:pPr>
              <w:jc w:val="center"/>
              <w:rPr>
                <w:rFonts w:ascii="宋体" w:hAnsi="宋体" w:eastAsia="宋体" w:cs="宋体"/>
                <w:color w:val="000000" w:themeColor="text1"/>
                <w:sz w:val="20"/>
                <w:szCs w:val="20"/>
              </w:rPr>
            </w:pPr>
            <w:r>
              <w:rPr>
                <w:rFonts w:hint="eastAsia"/>
                <w:color w:val="000000" w:themeColor="text1"/>
                <w:sz w:val="20"/>
                <w:szCs w:val="20"/>
              </w:rPr>
              <w:t>特种设备生产单位</w:t>
            </w:r>
          </w:p>
        </w:tc>
        <w:tc>
          <w:tcPr>
            <w:tcW w:w="1170" w:type="dxa"/>
            <w:tcBorders>
              <w:top w:val="nil"/>
              <w:left w:val="nil"/>
              <w:bottom w:val="single" w:color="auto" w:sz="4" w:space="0"/>
              <w:right w:val="single" w:color="auto" w:sz="4" w:space="0"/>
            </w:tcBorders>
            <w:shd w:val="clear" w:color="auto" w:fill="auto"/>
            <w:vAlign w:val="center"/>
          </w:tcPr>
          <w:p w14:paraId="0B0CD692">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4CF7946">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12FDFA">
            <w:pPr>
              <w:jc w:val="center"/>
              <w:rPr>
                <w:rFonts w:ascii="宋体" w:hAnsi="宋体" w:eastAsia="宋体" w:cs="宋体"/>
                <w:color w:val="000000" w:themeColor="text1"/>
                <w:sz w:val="20"/>
                <w:szCs w:val="20"/>
              </w:rPr>
            </w:pPr>
            <w:r>
              <w:rPr>
                <w:rFonts w:hint="eastAsia"/>
                <w:color w:val="000000" w:themeColor="text1"/>
                <w:sz w:val="20"/>
                <w:szCs w:val="20"/>
              </w:rPr>
              <w:t>《特种设备安全法》第五十七条；《特种设备安全监察条例》第五十条；《特种设备现场安全监督检查规则》。</w:t>
            </w:r>
          </w:p>
        </w:tc>
        <w:tc>
          <w:tcPr>
            <w:tcW w:w="708" w:type="dxa"/>
            <w:tcBorders>
              <w:top w:val="nil"/>
              <w:left w:val="nil"/>
              <w:bottom w:val="single" w:color="auto" w:sz="4" w:space="0"/>
              <w:right w:val="single" w:color="auto" w:sz="4" w:space="0"/>
            </w:tcBorders>
            <w:shd w:val="clear" w:color="auto" w:fill="auto"/>
            <w:vAlign w:val="center"/>
          </w:tcPr>
          <w:p w14:paraId="6CAA01E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922EB48">
            <w:pPr>
              <w:widowControl/>
              <w:spacing w:line="240" w:lineRule="exact"/>
              <w:jc w:val="left"/>
              <w:rPr>
                <w:rFonts w:hint="eastAsia" w:cs="宋体" w:asciiTheme="minorEastAsia" w:hAnsiTheme="minorEastAsia"/>
                <w:color w:val="000000" w:themeColor="text1"/>
                <w:kern w:val="0"/>
                <w:sz w:val="20"/>
                <w:szCs w:val="20"/>
              </w:rPr>
            </w:pPr>
          </w:p>
        </w:tc>
      </w:tr>
      <w:tr w14:paraId="0E6DE2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FBF636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779E30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60E97F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特种设备生产、使用单位监督检查</w:t>
            </w:r>
          </w:p>
        </w:tc>
        <w:tc>
          <w:tcPr>
            <w:tcW w:w="1884" w:type="dxa"/>
            <w:tcBorders>
              <w:top w:val="nil"/>
              <w:left w:val="nil"/>
              <w:bottom w:val="single" w:color="auto" w:sz="4" w:space="0"/>
              <w:right w:val="single" w:color="auto" w:sz="4" w:space="0"/>
            </w:tcBorders>
            <w:shd w:val="clear" w:color="auto" w:fill="auto"/>
            <w:vAlign w:val="center"/>
          </w:tcPr>
          <w:p w14:paraId="7B7EE0A2">
            <w:pPr>
              <w:jc w:val="center"/>
              <w:rPr>
                <w:rFonts w:ascii="宋体" w:hAnsi="宋体" w:eastAsia="宋体" w:cs="宋体"/>
                <w:color w:val="000000" w:themeColor="text1"/>
                <w:sz w:val="20"/>
                <w:szCs w:val="20"/>
              </w:rPr>
            </w:pPr>
            <w:r>
              <w:rPr>
                <w:rFonts w:hint="eastAsia"/>
                <w:color w:val="000000" w:themeColor="text1"/>
                <w:sz w:val="20"/>
                <w:szCs w:val="20"/>
              </w:rPr>
              <w:t>对特种设备使用单位的监督检查</w:t>
            </w:r>
          </w:p>
        </w:tc>
        <w:tc>
          <w:tcPr>
            <w:tcW w:w="756" w:type="dxa"/>
            <w:tcBorders>
              <w:top w:val="nil"/>
              <w:left w:val="nil"/>
              <w:bottom w:val="single" w:color="auto" w:sz="4" w:space="0"/>
              <w:right w:val="single" w:color="auto" w:sz="4" w:space="0"/>
            </w:tcBorders>
            <w:shd w:val="clear" w:color="auto" w:fill="auto"/>
            <w:vAlign w:val="center"/>
          </w:tcPr>
          <w:p w14:paraId="5B393735">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28ADF407">
            <w:pPr>
              <w:jc w:val="center"/>
              <w:rPr>
                <w:rFonts w:ascii="宋体" w:hAnsi="宋体" w:eastAsia="宋体" w:cs="宋体"/>
                <w:color w:val="000000" w:themeColor="text1"/>
                <w:sz w:val="20"/>
                <w:szCs w:val="20"/>
              </w:rPr>
            </w:pPr>
            <w:r>
              <w:rPr>
                <w:rFonts w:hint="eastAsia"/>
                <w:color w:val="000000" w:themeColor="text1"/>
                <w:sz w:val="20"/>
                <w:szCs w:val="20"/>
              </w:rPr>
              <w:t>特种设备使用单位</w:t>
            </w:r>
          </w:p>
        </w:tc>
        <w:tc>
          <w:tcPr>
            <w:tcW w:w="1170" w:type="dxa"/>
            <w:tcBorders>
              <w:top w:val="nil"/>
              <w:left w:val="nil"/>
              <w:bottom w:val="single" w:color="auto" w:sz="4" w:space="0"/>
              <w:right w:val="single" w:color="auto" w:sz="4" w:space="0"/>
            </w:tcBorders>
            <w:shd w:val="clear" w:color="auto" w:fill="auto"/>
            <w:vAlign w:val="center"/>
          </w:tcPr>
          <w:p w14:paraId="5ECCC16B">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214572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60524B">
            <w:pPr>
              <w:jc w:val="center"/>
              <w:rPr>
                <w:rFonts w:ascii="宋体" w:hAnsi="宋体" w:eastAsia="宋体" w:cs="宋体"/>
                <w:color w:val="000000" w:themeColor="text1"/>
                <w:sz w:val="20"/>
                <w:szCs w:val="20"/>
              </w:rPr>
            </w:pPr>
            <w:r>
              <w:rPr>
                <w:rFonts w:hint="eastAsia"/>
                <w:color w:val="000000" w:themeColor="text1"/>
                <w:sz w:val="20"/>
                <w:szCs w:val="20"/>
              </w:rPr>
              <w:t>《特种设备安全法》第五十七条；《特种设备安全监察条例》第五十条；《特种设备现场安全监督检查规则》。</w:t>
            </w:r>
          </w:p>
        </w:tc>
        <w:tc>
          <w:tcPr>
            <w:tcW w:w="708" w:type="dxa"/>
            <w:tcBorders>
              <w:top w:val="nil"/>
              <w:left w:val="nil"/>
              <w:bottom w:val="single" w:color="auto" w:sz="4" w:space="0"/>
              <w:right w:val="single" w:color="auto" w:sz="4" w:space="0"/>
            </w:tcBorders>
            <w:shd w:val="clear" w:color="auto" w:fill="auto"/>
            <w:vAlign w:val="center"/>
          </w:tcPr>
          <w:p w14:paraId="51F9403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1FE515A">
            <w:pPr>
              <w:widowControl/>
              <w:spacing w:line="240" w:lineRule="exact"/>
              <w:jc w:val="left"/>
              <w:rPr>
                <w:rFonts w:hint="eastAsia" w:cs="宋体" w:asciiTheme="minorEastAsia" w:hAnsiTheme="minorEastAsia"/>
                <w:color w:val="000000" w:themeColor="text1"/>
                <w:kern w:val="0"/>
                <w:sz w:val="20"/>
                <w:szCs w:val="20"/>
              </w:rPr>
            </w:pPr>
          </w:p>
        </w:tc>
      </w:tr>
      <w:tr w14:paraId="794FCD7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FC9CBF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0428FD7">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6AF2645">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1A8BD50C">
            <w:pPr>
              <w:jc w:val="center"/>
              <w:rPr>
                <w:rFonts w:ascii="宋体" w:hAnsi="宋体" w:eastAsia="宋体" w:cs="宋体"/>
                <w:color w:val="000000" w:themeColor="text1"/>
                <w:sz w:val="20"/>
                <w:szCs w:val="20"/>
              </w:rPr>
            </w:pPr>
            <w:r>
              <w:rPr>
                <w:rFonts w:hint="eastAsia"/>
                <w:color w:val="000000" w:themeColor="text1"/>
                <w:sz w:val="20"/>
                <w:szCs w:val="20"/>
              </w:rPr>
              <w:t>制造、修理、销售（包括进口）计量器具监督检查</w:t>
            </w:r>
          </w:p>
        </w:tc>
        <w:tc>
          <w:tcPr>
            <w:tcW w:w="756" w:type="dxa"/>
            <w:tcBorders>
              <w:top w:val="nil"/>
              <w:left w:val="nil"/>
              <w:bottom w:val="single" w:color="auto" w:sz="4" w:space="0"/>
              <w:right w:val="single" w:color="auto" w:sz="4" w:space="0"/>
            </w:tcBorders>
            <w:shd w:val="clear" w:color="auto" w:fill="auto"/>
            <w:vAlign w:val="center"/>
          </w:tcPr>
          <w:p w14:paraId="13C216F0">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7C019A6">
            <w:pPr>
              <w:jc w:val="center"/>
              <w:rPr>
                <w:rFonts w:ascii="宋体" w:hAnsi="宋体" w:eastAsia="宋体" w:cs="宋体"/>
                <w:color w:val="000000" w:themeColor="text1"/>
                <w:sz w:val="20"/>
                <w:szCs w:val="20"/>
              </w:rPr>
            </w:pPr>
            <w:r>
              <w:rPr>
                <w:rFonts w:hint="eastAsia"/>
                <w:color w:val="000000" w:themeColor="text1"/>
                <w:sz w:val="20"/>
                <w:szCs w:val="20"/>
              </w:rPr>
              <w:t>企业、事业单位、个体工商户及其他经营者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1B752434">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3615545E">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05888EB">
            <w:pPr>
              <w:jc w:val="center"/>
              <w:rPr>
                <w:rFonts w:ascii="宋体" w:hAnsi="宋体" w:eastAsia="宋体" w:cs="宋体"/>
                <w:color w:val="000000" w:themeColor="text1"/>
                <w:sz w:val="20"/>
                <w:szCs w:val="20"/>
              </w:rPr>
            </w:pPr>
            <w:r>
              <w:rPr>
                <w:rFonts w:hint="eastAsia"/>
                <w:color w:val="000000" w:themeColor="text1"/>
                <w:sz w:val="20"/>
                <w:szCs w:val="20"/>
              </w:rPr>
              <w:t>《计量法》第十五条、第十六条；《计量法实施细则》第二十一条、第四十八条、第四十九条、第五十条；《中华人民共和国进口计量器具监督管理办法》第十九条、第二十条；《制造、修理计量器具许可监督管理办法》第五条、第二十七条。</w:t>
            </w:r>
          </w:p>
        </w:tc>
        <w:tc>
          <w:tcPr>
            <w:tcW w:w="708" w:type="dxa"/>
            <w:tcBorders>
              <w:top w:val="nil"/>
              <w:left w:val="nil"/>
              <w:bottom w:val="single" w:color="auto" w:sz="4" w:space="0"/>
              <w:right w:val="single" w:color="auto" w:sz="4" w:space="0"/>
            </w:tcBorders>
            <w:shd w:val="clear" w:color="auto" w:fill="auto"/>
            <w:vAlign w:val="center"/>
          </w:tcPr>
          <w:p w14:paraId="3790362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CD86336">
            <w:pPr>
              <w:widowControl/>
              <w:spacing w:line="240" w:lineRule="exact"/>
              <w:jc w:val="left"/>
              <w:rPr>
                <w:rFonts w:hint="eastAsia" w:cs="宋体" w:asciiTheme="minorEastAsia" w:hAnsiTheme="minorEastAsia"/>
                <w:color w:val="000000" w:themeColor="text1"/>
                <w:kern w:val="0"/>
                <w:sz w:val="20"/>
                <w:szCs w:val="20"/>
              </w:rPr>
            </w:pPr>
          </w:p>
        </w:tc>
      </w:tr>
      <w:tr w14:paraId="0FC306F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272F0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007CB3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9A09F5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2BC32241">
            <w:pPr>
              <w:jc w:val="center"/>
              <w:rPr>
                <w:rFonts w:ascii="宋体" w:hAnsi="宋体" w:eastAsia="宋体" w:cs="宋体"/>
                <w:color w:val="000000" w:themeColor="text1"/>
                <w:sz w:val="20"/>
                <w:szCs w:val="20"/>
              </w:rPr>
            </w:pPr>
            <w:r>
              <w:rPr>
                <w:rFonts w:hint="eastAsia"/>
                <w:color w:val="000000" w:themeColor="text1"/>
                <w:sz w:val="20"/>
                <w:szCs w:val="20"/>
              </w:rPr>
              <w:t>在用强检计量器具监督检查</w:t>
            </w:r>
          </w:p>
        </w:tc>
        <w:tc>
          <w:tcPr>
            <w:tcW w:w="756" w:type="dxa"/>
            <w:tcBorders>
              <w:top w:val="nil"/>
              <w:left w:val="nil"/>
              <w:bottom w:val="single" w:color="auto" w:sz="4" w:space="0"/>
              <w:right w:val="single" w:color="auto" w:sz="4" w:space="0"/>
            </w:tcBorders>
            <w:shd w:val="clear" w:color="auto" w:fill="auto"/>
            <w:vAlign w:val="center"/>
          </w:tcPr>
          <w:p w14:paraId="46946865">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B991D89">
            <w:pPr>
              <w:jc w:val="center"/>
              <w:rPr>
                <w:rFonts w:ascii="宋体" w:hAnsi="宋体" w:eastAsia="宋体" w:cs="宋体"/>
                <w:color w:val="000000" w:themeColor="text1"/>
                <w:sz w:val="20"/>
                <w:szCs w:val="20"/>
              </w:rPr>
            </w:pPr>
            <w:r>
              <w:rPr>
                <w:rFonts w:hint="eastAsia"/>
                <w:color w:val="000000" w:themeColor="text1"/>
                <w:sz w:val="20"/>
                <w:szCs w:val="20"/>
              </w:rPr>
              <w:t>企业、事业单位、个体工商户及其他经营者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41D2EE04">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6759F213">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885841">
            <w:pPr>
              <w:jc w:val="center"/>
              <w:rPr>
                <w:rFonts w:ascii="宋体" w:hAnsi="宋体" w:eastAsia="宋体" w:cs="宋体"/>
                <w:color w:val="000000" w:themeColor="text1"/>
                <w:sz w:val="20"/>
                <w:szCs w:val="20"/>
              </w:rPr>
            </w:pPr>
            <w:r>
              <w:rPr>
                <w:rFonts w:hint="eastAsia"/>
                <w:color w:val="000000" w:themeColor="text1"/>
                <w:sz w:val="20"/>
                <w:szCs w:val="20"/>
              </w:rPr>
              <w:t>《计量法》第九条；《中华人民共和国强制检定的工作计量器具检定管理办法》第五条；《集贸市场计量监督管理办法》第八条；《加油站计量监督管理办法》第六条；《眼镜制配计量监督管理办法》第七条；《零售商品称重计量监督管理办法》第九条、第十条。</w:t>
            </w:r>
          </w:p>
        </w:tc>
        <w:tc>
          <w:tcPr>
            <w:tcW w:w="708" w:type="dxa"/>
            <w:tcBorders>
              <w:top w:val="nil"/>
              <w:left w:val="nil"/>
              <w:bottom w:val="single" w:color="auto" w:sz="4" w:space="0"/>
              <w:right w:val="single" w:color="auto" w:sz="4" w:space="0"/>
            </w:tcBorders>
            <w:shd w:val="clear" w:color="auto" w:fill="auto"/>
            <w:vAlign w:val="center"/>
          </w:tcPr>
          <w:p w14:paraId="0CF98C5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1E0D07">
            <w:pPr>
              <w:widowControl/>
              <w:spacing w:line="240" w:lineRule="exact"/>
              <w:jc w:val="left"/>
              <w:rPr>
                <w:rFonts w:hint="eastAsia" w:cs="宋体" w:asciiTheme="minorEastAsia" w:hAnsiTheme="minorEastAsia"/>
                <w:color w:val="000000" w:themeColor="text1"/>
                <w:kern w:val="0"/>
                <w:sz w:val="20"/>
                <w:szCs w:val="20"/>
              </w:rPr>
            </w:pPr>
          </w:p>
        </w:tc>
      </w:tr>
      <w:tr w14:paraId="12D6AA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3AC67D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C93418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98CB43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7CCA29DE">
            <w:pPr>
              <w:jc w:val="center"/>
              <w:rPr>
                <w:rFonts w:ascii="宋体" w:hAnsi="宋体" w:eastAsia="宋体" w:cs="宋体"/>
                <w:color w:val="000000" w:themeColor="text1"/>
                <w:sz w:val="20"/>
                <w:szCs w:val="20"/>
              </w:rPr>
            </w:pPr>
            <w:r>
              <w:rPr>
                <w:rFonts w:hint="eastAsia"/>
                <w:color w:val="000000" w:themeColor="text1"/>
                <w:sz w:val="20"/>
                <w:szCs w:val="20"/>
              </w:rPr>
              <w:t>社会公用计量标准、计量检定机构监督检查</w:t>
            </w:r>
          </w:p>
        </w:tc>
        <w:tc>
          <w:tcPr>
            <w:tcW w:w="756" w:type="dxa"/>
            <w:tcBorders>
              <w:top w:val="nil"/>
              <w:left w:val="nil"/>
              <w:bottom w:val="single" w:color="auto" w:sz="4" w:space="0"/>
              <w:right w:val="single" w:color="auto" w:sz="4" w:space="0"/>
            </w:tcBorders>
            <w:shd w:val="clear" w:color="auto" w:fill="auto"/>
            <w:vAlign w:val="center"/>
          </w:tcPr>
          <w:p w14:paraId="11F8C056">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19509DCA">
            <w:pPr>
              <w:jc w:val="center"/>
              <w:rPr>
                <w:rFonts w:ascii="宋体" w:hAnsi="宋体" w:eastAsia="宋体" w:cs="宋体"/>
                <w:color w:val="000000" w:themeColor="text1"/>
                <w:sz w:val="20"/>
                <w:szCs w:val="20"/>
              </w:rPr>
            </w:pPr>
            <w:r>
              <w:rPr>
                <w:rFonts w:hint="eastAsia"/>
                <w:color w:val="000000" w:themeColor="text1"/>
                <w:sz w:val="20"/>
                <w:szCs w:val="20"/>
              </w:rPr>
              <w:t>法定、授权计量技术机构</w:t>
            </w:r>
          </w:p>
        </w:tc>
        <w:tc>
          <w:tcPr>
            <w:tcW w:w="1170" w:type="dxa"/>
            <w:tcBorders>
              <w:top w:val="nil"/>
              <w:left w:val="nil"/>
              <w:bottom w:val="single" w:color="auto" w:sz="4" w:space="0"/>
              <w:right w:val="single" w:color="auto" w:sz="4" w:space="0"/>
            </w:tcBorders>
            <w:shd w:val="clear" w:color="auto" w:fill="auto"/>
            <w:vAlign w:val="center"/>
          </w:tcPr>
          <w:p w14:paraId="66D40D45">
            <w:pPr>
              <w:jc w:val="center"/>
              <w:rPr>
                <w:rFonts w:ascii="宋体" w:hAnsi="宋体" w:eastAsia="宋体" w:cs="宋体"/>
                <w:color w:val="000000" w:themeColor="text1"/>
                <w:sz w:val="20"/>
                <w:szCs w:val="20"/>
              </w:rPr>
            </w:pPr>
            <w:r>
              <w:rPr>
                <w:rFonts w:hint="eastAsia"/>
                <w:color w:val="000000" w:themeColor="text1"/>
                <w:sz w:val="20"/>
                <w:szCs w:val="20"/>
              </w:rPr>
              <w:t>现场检查、量值比对、盲样检测、测量过程控制</w:t>
            </w:r>
          </w:p>
        </w:tc>
        <w:tc>
          <w:tcPr>
            <w:tcW w:w="1155" w:type="dxa"/>
            <w:tcBorders>
              <w:top w:val="nil"/>
              <w:left w:val="nil"/>
              <w:bottom w:val="single" w:color="auto" w:sz="4" w:space="0"/>
              <w:right w:val="single" w:color="auto" w:sz="4" w:space="0"/>
            </w:tcBorders>
            <w:shd w:val="clear" w:color="auto" w:fill="auto"/>
            <w:vAlign w:val="center"/>
          </w:tcPr>
          <w:p w14:paraId="20A095F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67A411D">
            <w:pPr>
              <w:jc w:val="center"/>
              <w:rPr>
                <w:rFonts w:ascii="宋体" w:hAnsi="宋体" w:eastAsia="宋体" w:cs="宋体"/>
                <w:color w:val="000000" w:themeColor="text1"/>
                <w:sz w:val="20"/>
                <w:szCs w:val="20"/>
              </w:rPr>
            </w:pPr>
            <w:r>
              <w:rPr>
                <w:rFonts w:hint="eastAsia"/>
                <w:color w:val="000000" w:themeColor="text1"/>
                <w:sz w:val="20"/>
                <w:szCs w:val="20"/>
              </w:rPr>
              <w:t>《计量法》第六条、第七条、第二十条；《计量法实施细则》第八条、第九条、第三十条；《法定计量检定机构监督管理办法》第十五条、第十六条；《专业计量站管理办法》第十四条、第十八条；《计量授权管理办法》第十五条、第二十条；《计量标准考核办法》第十八条</w:t>
            </w:r>
          </w:p>
        </w:tc>
        <w:tc>
          <w:tcPr>
            <w:tcW w:w="708" w:type="dxa"/>
            <w:tcBorders>
              <w:top w:val="nil"/>
              <w:left w:val="nil"/>
              <w:bottom w:val="single" w:color="auto" w:sz="4" w:space="0"/>
              <w:right w:val="single" w:color="auto" w:sz="4" w:space="0"/>
            </w:tcBorders>
            <w:shd w:val="clear" w:color="auto" w:fill="auto"/>
            <w:vAlign w:val="center"/>
          </w:tcPr>
          <w:p w14:paraId="03294EF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D655F08">
            <w:pPr>
              <w:widowControl/>
              <w:spacing w:line="240" w:lineRule="exact"/>
              <w:jc w:val="left"/>
              <w:rPr>
                <w:rFonts w:hint="eastAsia" w:cs="宋体" w:asciiTheme="minorEastAsia" w:hAnsiTheme="minorEastAsia"/>
                <w:color w:val="000000" w:themeColor="text1"/>
                <w:kern w:val="0"/>
                <w:sz w:val="20"/>
                <w:szCs w:val="20"/>
              </w:rPr>
            </w:pPr>
          </w:p>
        </w:tc>
      </w:tr>
      <w:tr w14:paraId="7F598CA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8E014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904DDC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E1CCF99">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2375FFCA">
            <w:pPr>
              <w:jc w:val="center"/>
              <w:rPr>
                <w:rFonts w:ascii="宋体" w:hAnsi="宋体" w:eastAsia="宋体" w:cs="宋体"/>
                <w:color w:val="000000" w:themeColor="text1"/>
                <w:sz w:val="20"/>
                <w:szCs w:val="20"/>
              </w:rPr>
            </w:pPr>
            <w:r>
              <w:rPr>
                <w:rFonts w:hint="eastAsia"/>
                <w:color w:val="000000" w:themeColor="text1"/>
                <w:sz w:val="20"/>
                <w:szCs w:val="20"/>
              </w:rPr>
              <w:t>法定计量单位使用情况专项监督检查</w:t>
            </w:r>
          </w:p>
        </w:tc>
        <w:tc>
          <w:tcPr>
            <w:tcW w:w="756" w:type="dxa"/>
            <w:tcBorders>
              <w:top w:val="nil"/>
              <w:left w:val="nil"/>
              <w:bottom w:val="single" w:color="auto" w:sz="4" w:space="0"/>
              <w:right w:val="single" w:color="auto" w:sz="4" w:space="0"/>
            </w:tcBorders>
            <w:shd w:val="clear" w:color="auto" w:fill="auto"/>
            <w:vAlign w:val="center"/>
          </w:tcPr>
          <w:p w14:paraId="1E71826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BF3C33">
            <w:pPr>
              <w:jc w:val="center"/>
              <w:rPr>
                <w:rFonts w:ascii="宋体" w:hAnsi="宋体" w:eastAsia="宋体" w:cs="宋体"/>
                <w:color w:val="000000" w:themeColor="text1"/>
                <w:sz w:val="20"/>
                <w:szCs w:val="20"/>
              </w:rPr>
            </w:pPr>
            <w:r>
              <w:rPr>
                <w:rFonts w:hint="eastAsia"/>
                <w:color w:val="000000" w:themeColor="text1"/>
                <w:sz w:val="20"/>
                <w:szCs w:val="20"/>
              </w:rPr>
              <w:t>宣传出版、文化教育、市场交易等领域</w:t>
            </w:r>
          </w:p>
        </w:tc>
        <w:tc>
          <w:tcPr>
            <w:tcW w:w="1170" w:type="dxa"/>
            <w:tcBorders>
              <w:top w:val="nil"/>
              <w:left w:val="nil"/>
              <w:bottom w:val="single" w:color="auto" w:sz="4" w:space="0"/>
              <w:right w:val="single" w:color="auto" w:sz="4" w:space="0"/>
            </w:tcBorders>
            <w:shd w:val="clear" w:color="auto" w:fill="auto"/>
            <w:vAlign w:val="center"/>
          </w:tcPr>
          <w:p w14:paraId="6B9F5DED">
            <w:pPr>
              <w:jc w:val="center"/>
              <w:rPr>
                <w:rFonts w:ascii="宋体" w:hAnsi="宋体" w:eastAsia="宋体" w:cs="宋体"/>
                <w:color w:val="000000" w:themeColor="text1"/>
                <w:sz w:val="20"/>
                <w:szCs w:val="20"/>
              </w:rPr>
            </w:pPr>
            <w:r>
              <w:rPr>
                <w:rFonts w:hint="eastAsia"/>
                <w:color w:val="000000" w:themeColor="text1"/>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66FD9BB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D60664F">
            <w:pPr>
              <w:jc w:val="center"/>
              <w:rPr>
                <w:rFonts w:ascii="宋体" w:hAnsi="宋体" w:eastAsia="宋体" w:cs="宋体"/>
                <w:color w:val="000000" w:themeColor="text1"/>
                <w:sz w:val="20"/>
                <w:szCs w:val="20"/>
              </w:rPr>
            </w:pPr>
            <w:r>
              <w:rPr>
                <w:rFonts w:hint="eastAsia"/>
                <w:color w:val="000000" w:themeColor="text1"/>
                <w:sz w:val="20"/>
                <w:szCs w:val="20"/>
              </w:rPr>
              <w:t>《计量法》第三条、第四条；《计量法实施细则》第四十三条；《全面推行我国法定计量单位的意见》。</w:t>
            </w:r>
          </w:p>
        </w:tc>
        <w:tc>
          <w:tcPr>
            <w:tcW w:w="708" w:type="dxa"/>
            <w:tcBorders>
              <w:top w:val="nil"/>
              <w:left w:val="nil"/>
              <w:bottom w:val="single" w:color="auto" w:sz="4" w:space="0"/>
              <w:right w:val="single" w:color="auto" w:sz="4" w:space="0"/>
            </w:tcBorders>
            <w:shd w:val="clear" w:color="auto" w:fill="auto"/>
            <w:vAlign w:val="center"/>
          </w:tcPr>
          <w:p w14:paraId="20F7424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EB66367">
            <w:pPr>
              <w:widowControl/>
              <w:spacing w:line="240" w:lineRule="exact"/>
              <w:jc w:val="left"/>
              <w:rPr>
                <w:rFonts w:hint="eastAsia" w:cs="宋体" w:asciiTheme="minorEastAsia" w:hAnsiTheme="minorEastAsia"/>
                <w:color w:val="000000" w:themeColor="text1"/>
                <w:kern w:val="0"/>
                <w:sz w:val="20"/>
                <w:szCs w:val="20"/>
              </w:rPr>
            </w:pPr>
          </w:p>
        </w:tc>
      </w:tr>
      <w:tr w14:paraId="3CC59A0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7E6AEA">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2500A7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B7EF767">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6EE5F410">
            <w:pPr>
              <w:jc w:val="center"/>
              <w:rPr>
                <w:rFonts w:ascii="宋体" w:hAnsi="宋体" w:eastAsia="宋体" w:cs="宋体"/>
                <w:color w:val="000000" w:themeColor="text1"/>
                <w:sz w:val="20"/>
                <w:szCs w:val="20"/>
              </w:rPr>
            </w:pPr>
            <w:r>
              <w:rPr>
                <w:rFonts w:hint="eastAsia"/>
                <w:color w:val="000000" w:themeColor="text1"/>
                <w:sz w:val="20"/>
                <w:szCs w:val="20"/>
              </w:rPr>
              <w:t>生产、销售定量包装商品净含量、“C标志”使用生产企业计量监督专项抽查</w:t>
            </w:r>
          </w:p>
        </w:tc>
        <w:tc>
          <w:tcPr>
            <w:tcW w:w="756" w:type="dxa"/>
            <w:tcBorders>
              <w:top w:val="nil"/>
              <w:left w:val="nil"/>
              <w:bottom w:val="single" w:color="auto" w:sz="4" w:space="0"/>
              <w:right w:val="single" w:color="auto" w:sz="4" w:space="0"/>
            </w:tcBorders>
            <w:shd w:val="clear" w:color="auto" w:fill="auto"/>
            <w:vAlign w:val="center"/>
          </w:tcPr>
          <w:p w14:paraId="02318F09">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3BF5FC46">
            <w:pPr>
              <w:jc w:val="center"/>
              <w:rPr>
                <w:rFonts w:ascii="宋体" w:hAnsi="宋体" w:eastAsia="宋体" w:cs="宋体"/>
                <w:color w:val="000000" w:themeColor="text1"/>
                <w:sz w:val="20"/>
                <w:szCs w:val="20"/>
              </w:rPr>
            </w:pPr>
            <w:r>
              <w:rPr>
                <w:rFonts w:hint="eastAsia"/>
                <w:color w:val="000000" w:themeColor="text1"/>
                <w:sz w:val="20"/>
                <w:szCs w:val="20"/>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6EFC8D3A">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6F5108D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2C18CF">
            <w:pPr>
              <w:jc w:val="center"/>
              <w:rPr>
                <w:rFonts w:ascii="宋体" w:hAnsi="宋体" w:eastAsia="宋体" w:cs="宋体"/>
                <w:color w:val="000000" w:themeColor="text1"/>
                <w:sz w:val="20"/>
                <w:szCs w:val="20"/>
              </w:rPr>
            </w:pPr>
            <w:r>
              <w:rPr>
                <w:rFonts w:hint="eastAsia"/>
                <w:color w:val="000000" w:themeColor="text1"/>
                <w:sz w:val="20"/>
                <w:szCs w:val="20"/>
              </w:rPr>
              <w:t>《计量法》第四条；《定量包装商品计量监督管理办法》第十二条、第十三条、第十五条、第十六条。</w:t>
            </w:r>
          </w:p>
        </w:tc>
        <w:tc>
          <w:tcPr>
            <w:tcW w:w="708" w:type="dxa"/>
            <w:tcBorders>
              <w:top w:val="nil"/>
              <w:left w:val="nil"/>
              <w:bottom w:val="single" w:color="auto" w:sz="4" w:space="0"/>
              <w:right w:val="single" w:color="auto" w:sz="4" w:space="0"/>
            </w:tcBorders>
            <w:shd w:val="clear" w:color="auto" w:fill="auto"/>
            <w:vAlign w:val="center"/>
          </w:tcPr>
          <w:p w14:paraId="3BDC9AE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40EC9D5">
            <w:pPr>
              <w:widowControl/>
              <w:spacing w:line="240" w:lineRule="exact"/>
              <w:jc w:val="left"/>
              <w:rPr>
                <w:rFonts w:hint="eastAsia" w:cs="宋体" w:asciiTheme="minorEastAsia" w:hAnsiTheme="minorEastAsia"/>
                <w:color w:val="000000" w:themeColor="text1"/>
                <w:kern w:val="0"/>
                <w:sz w:val="20"/>
                <w:szCs w:val="20"/>
              </w:rPr>
            </w:pPr>
          </w:p>
        </w:tc>
      </w:tr>
      <w:tr w14:paraId="1343C6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52DA5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0034FF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CCADD0">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332FEBD9">
            <w:pPr>
              <w:jc w:val="center"/>
              <w:rPr>
                <w:rFonts w:ascii="宋体" w:hAnsi="宋体" w:eastAsia="宋体" w:cs="宋体"/>
                <w:color w:val="000000" w:themeColor="text1"/>
                <w:sz w:val="20"/>
                <w:szCs w:val="20"/>
              </w:rPr>
            </w:pPr>
            <w:r>
              <w:rPr>
                <w:rFonts w:hint="eastAsia"/>
                <w:color w:val="000000" w:themeColor="text1"/>
                <w:sz w:val="20"/>
                <w:szCs w:val="20"/>
              </w:rPr>
              <w:t>型式批准监督检查</w:t>
            </w:r>
          </w:p>
        </w:tc>
        <w:tc>
          <w:tcPr>
            <w:tcW w:w="756" w:type="dxa"/>
            <w:tcBorders>
              <w:top w:val="nil"/>
              <w:left w:val="nil"/>
              <w:bottom w:val="single" w:color="auto" w:sz="4" w:space="0"/>
              <w:right w:val="single" w:color="auto" w:sz="4" w:space="0"/>
            </w:tcBorders>
            <w:shd w:val="clear" w:color="auto" w:fill="auto"/>
            <w:vAlign w:val="center"/>
          </w:tcPr>
          <w:p w14:paraId="0950C33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02858DD">
            <w:pPr>
              <w:jc w:val="center"/>
              <w:rPr>
                <w:rFonts w:ascii="宋体" w:hAnsi="宋体" w:eastAsia="宋体" w:cs="宋体"/>
                <w:color w:val="000000" w:themeColor="text1"/>
                <w:sz w:val="20"/>
                <w:szCs w:val="20"/>
              </w:rPr>
            </w:pPr>
            <w:r>
              <w:rPr>
                <w:rFonts w:hint="eastAsia"/>
                <w:color w:val="000000" w:themeColor="text1"/>
                <w:sz w:val="20"/>
                <w:szCs w:val="20"/>
              </w:rPr>
              <w:t>企业 、事业单位、个体工商户及其他经营者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08668D0D">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1230C581">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B83D809">
            <w:pPr>
              <w:jc w:val="center"/>
              <w:rPr>
                <w:rFonts w:ascii="宋体" w:hAnsi="宋体" w:eastAsia="宋体" w:cs="宋体"/>
                <w:color w:val="000000" w:themeColor="text1"/>
                <w:sz w:val="20"/>
                <w:szCs w:val="20"/>
              </w:rPr>
            </w:pPr>
            <w:r>
              <w:rPr>
                <w:rFonts w:hint="eastAsia"/>
                <w:color w:val="000000" w:themeColor="text1"/>
                <w:sz w:val="20"/>
                <w:szCs w:val="20"/>
              </w:rPr>
              <w:t>《计量法》第十三条；《计量法实施细则》第十八条、第二十一条、第二十二条；</w:t>
            </w:r>
            <w:r>
              <w:rPr>
                <w:rFonts w:hint="eastAsia"/>
                <w:color w:val="000000" w:themeColor="text1"/>
                <w:sz w:val="20"/>
                <w:szCs w:val="20"/>
              </w:rPr>
              <w:br w:type="textWrapping"/>
            </w:r>
            <w:r>
              <w:rPr>
                <w:rFonts w:hint="eastAsia"/>
                <w:color w:val="000000" w:themeColor="text1"/>
                <w:sz w:val="20"/>
                <w:szCs w:val="20"/>
              </w:rPr>
              <w:t>《计量器具新产品管理办法》第十八条。</w:t>
            </w:r>
          </w:p>
        </w:tc>
        <w:tc>
          <w:tcPr>
            <w:tcW w:w="708" w:type="dxa"/>
            <w:tcBorders>
              <w:top w:val="nil"/>
              <w:left w:val="nil"/>
              <w:bottom w:val="single" w:color="auto" w:sz="4" w:space="0"/>
              <w:right w:val="single" w:color="auto" w:sz="4" w:space="0"/>
            </w:tcBorders>
            <w:shd w:val="clear" w:color="auto" w:fill="auto"/>
            <w:vAlign w:val="center"/>
          </w:tcPr>
          <w:p w14:paraId="254BBE1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7F99FD7">
            <w:pPr>
              <w:widowControl/>
              <w:spacing w:line="240" w:lineRule="exact"/>
              <w:jc w:val="left"/>
              <w:rPr>
                <w:rFonts w:hint="eastAsia" w:cs="宋体" w:asciiTheme="minorEastAsia" w:hAnsiTheme="minorEastAsia"/>
                <w:color w:val="000000" w:themeColor="text1"/>
                <w:kern w:val="0"/>
                <w:sz w:val="20"/>
                <w:szCs w:val="20"/>
              </w:rPr>
            </w:pPr>
          </w:p>
        </w:tc>
      </w:tr>
      <w:tr w14:paraId="25C64F7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EC7AD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56FB71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ADFE11C">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27163926">
            <w:pPr>
              <w:jc w:val="center"/>
              <w:rPr>
                <w:rFonts w:ascii="宋体" w:hAnsi="宋体" w:eastAsia="宋体" w:cs="宋体"/>
                <w:color w:val="000000" w:themeColor="text1"/>
                <w:sz w:val="20"/>
                <w:szCs w:val="20"/>
              </w:rPr>
            </w:pPr>
            <w:r>
              <w:rPr>
                <w:rFonts w:hint="eastAsia"/>
                <w:color w:val="000000" w:themeColor="text1"/>
                <w:sz w:val="20"/>
                <w:szCs w:val="20"/>
              </w:rPr>
              <w:t>能源计量监督检查</w:t>
            </w:r>
          </w:p>
        </w:tc>
        <w:tc>
          <w:tcPr>
            <w:tcW w:w="756" w:type="dxa"/>
            <w:tcBorders>
              <w:top w:val="nil"/>
              <w:left w:val="nil"/>
              <w:bottom w:val="single" w:color="auto" w:sz="4" w:space="0"/>
              <w:right w:val="single" w:color="auto" w:sz="4" w:space="0"/>
            </w:tcBorders>
            <w:shd w:val="clear" w:color="auto" w:fill="auto"/>
            <w:vAlign w:val="center"/>
          </w:tcPr>
          <w:p w14:paraId="34A20DC6">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2284AD2">
            <w:pPr>
              <w:jc w:val="center"/>
              <w:rPr>
                <w:rFonts w:ascii="宋体" w:hAnsi="宋体" w:eastAsia="宋体" w:cs="宋体"/>
                <w:color w:val="000000" w:themeColor="text1"/>
                <w:sz w:val="20"/>
                <w:szCs w:val="20"/>
              </w:rPr>
            </w:pPr>
            <w:r>
              <w:rPr>
                <w:rFonts w:hint="eastAsia"/>
                <w:color w:val="000000" w:themeColor="text1"/>
                <w:sz w:val="20"/>
                <w:szCs w:val="20"/>
              </w:rPr>
              <w:t>企业 、事业单位、个体工商户及其他经营者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3DCF6E47">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1EEA25B5">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ECA62A8">
            <w:pPr>
              <w:jc w:val="center"/>
              <w:rPr>
                <w:rFonts w:ascii="宋体" w:hAnsi="宋体" w:eastAsia="宋体" w:cs="宋体"/>
                <w:color w:val="000000" w:themeColor="text1"/>
                <w:sz w:val="20"/>
                <w:szCs w:val="20"/>
              </w:rPr>
            </w:pPr>
            <w:r>
              <w:rPr>
                <w:rFonts w:hint="eastAsia"/>
                <w:color w:val="000000" w:themeColor="text1"/>
                <w:sz w:val="20"/>
                <w:szCs w:val="20"/>
              </w:rPr>
              <w:t>《节约能源法》第七十四条；《能源计量监督管理办法》第十六条、第十七条、第十九条；《云南省用能和排污计量监督管理办法》第十七条。</w:t>
            </w:r>
          </w:p>
        </w:tc>
        <w:tc>
          <w:tcPr>
            <w:tcW w:w="708" w:type="dxa"/>
            <w:tcBorders>
              <w:top w:val="nil"/>
              <w:left w:val="nil"/>
              <w:bottom w:val="single" w:color="auto" w:sz="4" w:space="0"/>
              <w:right w:val="single" w:color="auto" w:sz="4" w:space="0"/>
            </w:tcBorders>
            <w:shd w:val="clear" w:color="auto" w:fill="auto"/>
            <w:vAlign w:val="center"/>
          </w:tcPr>
          <w:p w14:paraId="4C2802C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47D2C1C">
            <w:pPr>
              <w:widowControl/>
              <w:spacing w:line="240" w:lineRule="exact"/>
              <w:jc w:val="left"/>
              <w:rPr>
                <w:rFonts w:hint="eastAsia" w:cs="宋体" w:asciiTheme="minorEastAsia" w:hAnsiTheme="minorEastAsia"/>
                <w:color w:val="000000" w:themeColor="text1"/>
                <w:kern w:val="0"/>
                <w:sz w:val="20"/>
                <w:szCs w:val="20"/>
              </w:rPr>
            </w:pPr>
          </w:p>
        </w:tc>
      </w:tr>
      <w:tr w14:paraId="2A2FFD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ACF8D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D5E0AC3">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CD657F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72157633">
            <w:pPr>
              <w:jc w:val="center"/>
              <w:rPr>
                <w:rFonts w:ascii="宋体" w:hAnsi="宋体" w:eastAsia="宋体" w:cs="宋体"/>
                <w:color w:val="000000" w:themeColor="text1"/>
                <w:sz w:val="20"/>
                <w:szCs w:val="20"/>
              </w:rPr>
            </w:pPr>
            <w:r>
              <w:rPr>
                <w:rFonts w:hint="eastAsia"/>
                <w:color w:val="000000" w:themeColor="text1"/>
                <w:sz w:val="20"/>
                <w:szCs w:val="20"/>
              </w:rPr>
              <w:t>能效标识计量专项监督检查</w:t>
            </w:r>
          </w:p>
        </w:tc>
        <w:tc>
          <w:tcPr>
            <w:tcW w:w="756" w:type="dxa"/>
            <w:tcBorders>
              <w:top w:val="nil"/>
              <w:left w:val="nil"/>
              <w:bottom w:val="single" w:color="auto" w:sz="4" w:space="0"/>
              <w:right w:val="single" w:color="auto" w:sz="4" w:space="0"/>
            </w:tcBorders>
            <w:shd w:val="clear" w:color="auto" w:fill="auto"/>
            <w:vAlign w:val="center"/>
          </w:tcPr>
          <w:p w14:paraId="4814324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9E268A">
            <w:pPr>
              <w:jc w:val="center"/>
              <w:rPr>
                <w:rFonts w:ascii="宋体" w:hAnsi="宋体" w:eastAsia="宋体" w:cs="宋体"/>
                <w:color w:val="000000" w:themeColor="text1"/>
                <w:sz w:val="20"/>
                <w:szCs w:val="20"/>
              </w:rPr>
            </w:pPr>
            <w:r>
              <w:rPr>
                <w:rFonts w:hint="eastAsia"/>
                <w:color w:val="000000" w:themeColor="text1"/>
                <w:sz w:val="20"/>
                <w:szCs w:val="20"/>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215172F1">
            <w:pPr>
              <w:jc w:val="center"/>
              <w:rPr>
                <w:rFonts w:ascii="宋体" w:hAnsi="宋体" w:eastAsia="宋体" w:cs="宋体"/>
                <w:color w:val="000000" w:themeColor="text1"/>
                <w:sz w:val="20"/>
                <w:szCs w:val="20"/>
              </w:rPr>
            </w:pPr>
            <w:r>
              <w:rPr>
                <w:rFonts w:hint="eastAsia"/>
                <w:color w:val="000000" w:themeColor="text1"/>
                <w:sz w:val="20"/>
                <w:szCs w:val="20"/>
              </w:rPr>
              <w:t>抽样检测</w:t>
            </w:r>
          </w:p>
        </w:tc>
        <w:tc>
          <w:tcPr>
            <w:tcW w:w="1155" w:type="dxa"/>
            <w:tcBorders>
              <w:top w:val="nil"/>
              <w:left w:val="nil"/>
              <w:bottom w:val="single" w:color="auto" w:sz="4" w:space="0"/>
              <w:right w:val="single" w:color="auto" w:sz="4" w:space="0"/>
            </w:tcBorders>
            <w:shd w:val="clear" w:color="auto" w:fill="auto"/>
            <w:vAlign w:val="center"/>
          </w:tcPr>
          <w:p w14:paraId="0C6AD2BB">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71B86DD">
            <w:pPr>
              <w:jc w:val="center"/>
              <w:rPr>
                <w:rFonts w:ascii="宋体" w:hAnsi="宋体" w:eastAsia="宋体" w:cs="宋体"/>
                <w:color w:val="000000" w:themeColor="text1"/>
                <w:sz w:val="20"/>
                <w:szCs w:val="20"/>
              </w:rPr>
            </w:pPr>
            <w:r>
              <w:rPr>
                <w:rFonts w:hint="eastAsia"/>
                <w:color w:val="000000" w:themeColor="text1"/>
                <w:sz w:val="20"/>
                <w:szCs w:val="20"/>
              </w:rPr>
              <w:t>《节约能源法》第十七条、第十八条、第七十三条；《能源计量监督管理办法》第十六条；《能源效率标识管理办法》第十八条。</w:t>
            </w:r>
          </w:p>
        </w:tc>
        <w:tc>
          <w:tcPr>
            <w:tcW w:w="708" w:type="dxa"/>
            <w:tcBorders>
              <w:top w:val="nil"/>
              <w:left w:val="nil"/>
              <w:bottom w:val="single" w:color="auto" w:sz="4" w:space="0"/>
              <w:right w:val="single" w:color="auto" w:sz="4" w:space="0"/>
            </w:tcBorders>
            <w:shd w:val="clear" w:color="auto" w:fill="auto"/>
            <w:vAlign w:val="center"/>
          </w:tcPr>
          <w:p w14:paraId="4FCD54F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5739838">
            <w:pPr>
              <w:widowControl/>
              <w:spacing w:line="240" w:lineRule="exact"/>
              <w:jc w:val="left"/>
              <w:rPr>
                <w:rFonts w:hint="eastAsia" w:cs="宋体" w:asciiTheme="minorEastAsia" w:hAnsiTheme="minorEastAsia"/>
                <w:color w:val="000000" w:themeColor="text1"/>
                <w:kern w:val="0"/>
                <w:sz w:val="20"/>
                <w:szCs w:val="20"/>
              </w:rPr>
            </w:pPr>
          </w:p>
        </w:tc>
      </w:tr>
      <w:tr w14:paraId="54BEE47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F92D5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82434DE">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0C0475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计量监督检查</w:t>
            </w:r>
          </w:p>
        </w:tc>
        <w:tc>
          <w:tcPr>
            <w:tcW w:w="1884" w:type="dxa"/>
            <w:tcBorders>
              <w:top w:val="nil"/>
              <w:left w:val="nil"/>
              <w:bottom w:val="single" w:color="auto" w:sz="4" w:space="0"/>
              <w:right w:val="single" w:color="auto" w:sz="4" w:space="0"/>
            </w:tcBorders>
            <w:shd w:val="clear" w:color="auto" w:fill="auto"/>
            <w:vAlign w:val="center"/>
          </w:tcPr>
          <w:p w14:paraId="79BF58B8">
            <w:pPr>
              <w:jc w:val="center"/>
              <w:rPr>
                <w:rFonts w:ascii="宋体" w:hAnsi="宋体" w:eastAsia="宋体" w:cs="宋体"/>
                <w:color w:val="000000" w:themeColor="text1"/>
                <w:sz w:val="20"/>
                <w:szCs w:val="20"/>
              </w:rPr>
            </w:pPr>
            <w:r>
              <w:rPr>
                <w:rFonts w:hint="eastAsia"/>
                <w:color w:val="000000" w:themeColor="text1"/>
                <w:sz w:val="20"/>
                <w:szCs w:val="20"/>
              </w:rPr>
              <w:t>水效标识计量专项监督检查</w:t>
            </w:r>
          </w:p>
        </w:tc>
        <w:tc>
          <w:tcPr>
            <w:tcW w:w="756" w:type="dxa"/>
            <w:tcBorders>
              <w:top w:val="nil"/>
              <w:left w:val="nil"/>
              <w:bottom w:val="single" w:color="auto" w:sz="4" w:space="0"/>
              <w:right w:val="single" w:color="auto" w:sz="4" w:space="0"/>
            </w:tcBorders>
            <w:shd w:val="clear" w:color="auto" w:fill="auto"/>
            <w:vAlign w:val="center"/>
          </w:tcPr>
          <w:p w14:paraId="0D08191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80CD74">
            <w:pPr>
              <w:jc w:val="center"/>
              <w:rPr>
                <w:rFonts w:ascii="宋体" w:hAnsi="宋体" w:eastAsia="宋体" w:cs="宋体"/>
                <w:color w:val="000000" w:themeColor="text1"/>
                <w:sz w:val="20"/>
                <w:szCs w:val="20"/>
              </w:rPr>
            </w:pPr>
            <w:r>
              <w:rPr>
                <w:rFonts w:hint="eastAsia"/>
                <w:color w:val="000000" w:themeColor="text1"/>
                <w:sz w:val="20"/>
                <w:szCs w:val="20"/>
              </w:rPr>
              <w:t>企业、个体工商户及其他经营者</w:t>
            </w:r>
          </w:p>
        </w:tc>
        <w:tc>
          <w:tcPr>
            <w:tcW w:w="1170" w:type="dxa"/>
            <w:tcBorders>
              <w:top w:val="nil"/>
              <w:left w:val="nil"/>
              <w:bottom w:val="single" w:color="auto" w:sz="4" w:space="0"/>
              <w:right w:val="single" w:color="auto" w:sz="4" w:space="0"/>
            </w:tcBorders>
            <w:shd w:val="clear" w:color="auto" w:fill="auto"/>
            <w:vAlign w:val="center"/>
          </w:tcPr>
          <w:p w14:paraId="46E71DC1">
            <w:pPr>
              <w:jc w:val="center"/>
              <w:rPr>
                <w:rFonts w:ascii="宋体" w:hAnsi="宋体" w:eastAsia="宋体" w:cs="宋体"/>
                <w:color w:val="000000" w:themeColor="text1"/>
                <w:sz w:val="20"/>
                <w:szCs w:val="20"/>
              </w:rPr>
            </w:pPr>
            <w:r>
              <w:rPr>
                <w:rFonts w:hint="eastAsia"/>
                <w:color w:val="000000" w:themeColor="text1"/>
                <w:sz w:val="20"/>
                <w:szCs w:val="20"/>
              </w:rPr>
              <w:t>抽样检测</w:t>
            </w:r>
          </w:p>
        </w:tc>
        <w:tc>
          <w:tcPr>
            <w:tcW w:w="1155" w:type="dxa"/>
            <w:tcBorders>
              <w:top w:val="nil"/>
              <w:left w:val="nil"/>
              <w:bottom w:val="single" w:color="auto" w:sz="4" w:space="0"/>
              <w:right w:val="single" w:color="auto" w:sz="4" w:space="0"/>
            </w:tcBorders>
            <w:shd w:val="clear" w:color="auto" w:fill="auto"/>
            <w:vAlign w:val="center"/>
          </w:tcPr>
          <w:p w14:paraId="08DDC69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E0F2CC0">
            <w:pPr>
              <w:jc w:val="center"/>
              <w:rPr>
                <w:rFonts w:ascii="宋体" w:hAnsi="宋体" w:eastAsia="宋体" w:cs="宋体"/>
                <w:color w:val="000000" w:themeColor="text1"/>
                <w:sz w:val="20"/>
                <w:szCs w:val="20"/>
              </w:rPr>
            </w:pPr>
            <w:r>
              <w:rPr>
                <w:rFonts w:hint="eastAsia"/>
                <w:color w:val="000000" w:themeColor="text1"/>
                <w:sz w:val="20"/>
                <w:szCs w:val="20"/>
              </w:rPr>
              <w:t>《水效标识管理办法》第十七条。</w:t>
            </w:r>
          </w:p>
        </w:tc>
        <w:tc>
          <w:tcPr>
            <w:tcW w:w="708" w:type="dxa"/>
            <w:tcBorders>
              <w:top w:val="nil"/>
              <w:left w:val="nil"/>
              <w:bottom w:val="single" w:color="auto" w:sz="4" w:space="0"/>
              <w:right w:val="single" w:color="auto" w:sz="4" w:space="0"/>
            </w:tcBorders>
            <w:shd w:val="clear" w:color="auto" w:fill="auto"/>
            <w:vAlign w:val="center"/>
          </w:tcPr>
          <w:p w14:paraId="5CA86C4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FE71A0E">
            <w:pPr>
              <w:widowControl/>
              <w:spacing w:line="240" w:lineRule="exact"/>
              <w:jc w:val="left"/>
              <w:rPr>
                <w:rFonts w:hint="eastAsia" w:cs="宋体" w:asciiTheme="minorEastAsia" w:hAnsiTheme="minorEastAsia"/>
                <w:color w:val="000000" w:themeColor="text1"/>
                <w:kern w:val="0"/>
                <w:sz w:val="20"/>
                <w:szCs w:val="20"/>
              </w:rPr>
            </w:pPr>
          </w:p>
        </w:tc>
      </w:tr>
      <w:tr w14:paraId="61EED6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C4514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8482E5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34A8184F">
            <w:pPr>
              <w:jc w:val="center"/>
              <w:rPr>
                <w:rFonts w:ascii="宋体" w:hAnsi="宋体" w:eastAsia="宋体" w:cs="宋体"/>
                <w:color w:val="000000" w:themeColor="text1"/>
                <w:sz w:val="20"/>
                <w:szCs w:val="20"/>
              </w:rPr>
            </w:pPr>
            <w:r>
              <w:rPr>
                <w:rFonts w:hint="eastAsia"/>
                <w:color w:val="000000" w:themeColor="text1"/>
                <w:sz w:val="20"/>
                <w:szCs w:val="20"/>
              </w:rPr>
              <w:t>检验检测机构检查</w:t>
            </w:r>
          </w:p>
        </w:tc>
        <w:tc>
          <w:tcPr>
            <w:tcW w:w="1884" w:type="dxa"/>
            <w:tcBorders>
              <w:top w:val="nil"/>
              <w:left w:val="nil"/>
              <w:bottom w:val="single" w:color="auto" w:sz="4" w:space="0"/>
              <w:right w:val="single" w:color="auto" w:sz="4" w:space="0"/>
            </w:tcBorders>
            <w:shd w:val="clear" w:color="auto" w:fill="auto"/>
            <w:vAlign w:val="center"/>
          </w:tcPr>
          <w:p w14:paraId="209EC7D0">
            <w:pPr>
              <w:jc w:val="center"/>
              <w:rPr>
                <w:rFonts w:ascii="宋体" w:hAnsi="宋体" w:eastAsia="宋体" w:cs="宋体"/>
                <w:color w:val="000000" w:themeColor="text1"/>
                <w:sz w:val="20"/>
                <w:szCs w:val="20"/>
              </w:rPr>
            </w:pPr>
            <w:r>
              <w:rPr>
                <w:rFonts w:hint="eastAsia"/>
                <w:color w:val="000000" w:themeColor="text1"/>
                <w:sz w:val="20"/>
                <w:szCs w:val="20"/>
              </w:rPr>
              <w:t>检验检测机构检查</w:t>
            </w:r>
          </w:p>
        </w:tc>
        <w:tc>
          <w:tcPr>
            <w:tcW w:w="756" w:type="dxa"/>
            <w:tcBorders>
              <w:top w:val="nil"/>
              <w:left w:val="nil"/>
              <w:bottom w:val="single" w:color="auto" w:sz="4" w:space="0"/>
              <w:right w:val="single" w:color="auto" w:sz="4" w:space="0"/>
            </w:tcBorders>
            <w:shd w:val="clear" w:color="auto" w:fill="auto"/>
            <w:vAlign w:val="center"/>
          </w:tcPr>
          <w:p w14:paraId="6B9C223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CFA132">
            <w:pPr>
              <w:jc w:val="center"/>
              <w:rPr>
                <w:rFonts w:ascii="宋体" w:hAnsi="宋体" w:eastAsia="宋体" w:cs="宋体"/>
                <w:color w:val="000000" w:themeColor="text1"/>
                <w:sz w:val="20"/>
                <w:szCs w:val="20"/>
              </w:rPr>
            </w:pPr>
            <w:r>
              <w:rPr>
                <w:rFonts w:hint="eastAsia"/>
                <w:color w:val="000000" w:themeColor="text1"/>
                <w:sz w:val="20"/>
                <w:szCs w:val="20"/>
              </w:rPr>
              <w:t>检验检测机构</w:t>
            </w:r>
          </w:p>
        </w:tc>
        <w:tc>
          <w:tcPr>
            <w:tcW w:w="1170" w:type="dxa"/>
            <w:tcBorders>
              <w:top w:val="nil"/>
              <w:left w:val="nil"/>
              <w:bottom w:val="single" w:color="auto" w:sz="4" w:space="0"/>
              <w:right w:val="single" w:color="auto" w:sz="4" w:space="0"/>
            </w:tcBorders>
            <w:shd w:val="clear" w:color="auto" w:fill="auto"/>
            <w:vAlign w:val="center"/>
          </w:tcPr>
          <w:p w14:paraId="57EE176D">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5EDA0E9">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0366FFD">
            <w:pPr>
              <w:jc w:val="center"/>
              <w:rPr>
                <w:rFonts w:ascii="宋体" w:hAnsi="宋体" w:eastAsia="宋体" w:cs="宋体"/>
                <w:color w:val="000000" w:themeColor="text1"/>
                <w:sz w:val="20"/>
                <w:szCs w:val="20"/>
              </w:rPr>
            </w:pPr>
            <w:r>
              <w:rPr>
                <w:rFonts w:hint="eastAsia"/>
                <w:color w:val="000000" w:themeColor="text1"/>
                <w:sz w:val="20"/>
                <w:szCs w:val="20"/>
              </w:rPr>
              <w:t>《计量法》第二十二条；《产品质量法》第十九条、第五十七条；《认证认可条例》第十六条、第三十三条；《检验检测机构资质认定管理办法》第三十四条至第三十七条；《检验检测机构监督管理办法》第四条、第十七条、第二十五、第二十六条：《食品检验机构资质认定管理办法》第三十二条至第四十条。</w:t>
            </w:r>
          </w:p>
        </w:tc>
        <w:tc>
          <w:tcPr>
            <w:tcW w:w="708" w:type="dxa"/>
            <w:tcBorders>
              <w:top w:val="nil"/>
              <w:left w:val="nil"/>
              <w:bottom w:val="single" w:color="auto" w:sz="4" w:space="0"/>
              <w:right w:val="single" w:color="auto" w:sz="4" w:space="0"/>
            </w:tcBorders>
            <w:shd w:val="clear" w:color="auto" w:fill="auto"/>
            <w:vAlign w:val="center"/>
          </w:tcPr>
          <w:p w14:paraId="4C1D584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101A60">
            <w:pPr>
              <w:widowControl/>
              <w:spacing w:line="240" w:lineRule="exact"/>
              <w:jc w:val="left"/>
              <w:rPr>
                <w:rFonts w:hint="eastAsia" w:cs="宋体" w:asciiTheme="minorEastAsia" w:hAnsiTheme="minorEastAsia"/>
                <w:color w:val="000000" w:themeColor="text1"/>
                <w:kern w:val="0"/>
                <w:sz w:val="20"/>
                <w:szCs w:val="20"/>
              </w:rPr>
            </w:pPr>
          </w:p>
        </w:tc>
      </w:tr>
      <w:tr w14:paraId="3C5A068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1E9613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6CCD90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81ED08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市场类标准监督检查</w:t>
            </w:r>
          </w:p>
        </w:tc>
        <w:tc>
          <w:tcPr>
            <w:tcW w:w="1884" w:type="dxa"/>
            <w:tcBorders>
              <w:top w:val="nil"/>
              <w:left w:val="nil"/>
              <w:bottom w:val="single" w:color="auto" w:sz="4" w:space="0"/>
              <w:right w:val="single" w:color="auto" w:sz="4" w:space="0"/>
            </w:tcBorders>
            <w:shd w:val="clear" w:color="auto" w:fill="auto"/>
            <w:vAlign w:val="center"/>
          </w:tcPr>
          <w:p w14:paraId="583313C0">
            <w:pPr>
              <w:jc w:val="center"/>
              <w:rPr>
                <w:rFonts w:ascii="宋体" w:hAnsi="宋体" w:eastAsia="宋体" w:cs="宋体"/>
                <w:color w:val="000000" w:themeColor="text1"/>
                <w:sz w:val="20"/>
                <w:szCs w:val="20"/>
              </w:rPr>
            </w:pPr>
            <w:r>
              <w:rPr>
                <w:rFonts w:hint="eastAsia"/>
                <w:color w:val="000000" w:themeColor="text1"/>
                <w:sz w:val="20"/>
                <w:szCs w:val="20"/>
              </w:rPr>
              <w:t>企业标准自我声明监督检查</w:t>
            </w:r>
          </w:p>
        </w:tc>
        <w:tc>
          <w:tcPr>
            <w:tcW w:w="756" w:type="dxa"/>
            <w:tcBorders>
              <w:top w:val="nil"/>
              <w:left w:val="nil"/>
              <w:bottom w:val="single" w:color="auto" w:sz="4" w:space="0"/>
              <w:right w:val="single" w:color="auto" w:sz="4" w:space="0"/>
            </w:tcBorders>
            <w:shd w:val="clear" w:color="auto" w:fill="auto"/>
            <w:vAlign w:val="center"/>
          </w:tcPr>
          <w:p w14:paraId="47C3FE8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E38549">
            <w:pPr>
              <w:jc w:val="center"/>
              <w:rPr>
                <w:rFonts w:ascii="宋体" w:hAnsi="宋体" w:eastAsia="宋体" w:cs="宋体"/>
                <w:color w:val="000000" w:themeColor="text1"/>
                <w:sz w:val="20"/>
                <w:szCs w:val="20"/>
              </w:rPr>
            </w:pPr>
            <w:r>
              <w:rPr>
                <w:rFonts w:hint="eastAsia"/>
                <w:color w:val="000000" w:themeColor="text1"/>
                <w:sz w:val="20"/>
                <w:szCs w:val="20"/>
              </w:rPr>
              <w:t>企业</w:t>
            </w:r>
          </w:p>
        </w:tc>
        <w:tc>
          <w:tcPr>
            <w:tcW w:w="1170" w:type="dxa"/>
            <w:tcBorders>
              <w:top w:val="nil"/>
              <w:left w:val="nil"/>
              <w:bottom w:val="single" w:color="auto" w:sz="4" w:space="0"/>
              <w:right w:val="single" w:color="auto" w:sz="4" w:space="0"/>
            </w:tcBorders>
            <w:shd w:val="clear" w:color="auto" w:fill="auto"/>
            <w:vAlign w:val="center"/>
          </w:tcPr>
          <w:p w14:paraId="519273A2">
            <w:pPr>
              <w:jc w:val="center"/>
              <w:rPr>
                <w:rFonts w:ascii="宋体" w:hAnsi="宋体" w:eastAsia="宋体" w:cs="宋体"/>
                <w:color w:val="000000" w:themeColor="text1"/>
                <w:sz w:val="20"/>
                <w:szCs w:val="20"/>
              </w:rPr>
            </w:pPr>
            <w:r>
              <w:rPr>
                <w:rFonts w:hint="eastAsia"/>
                <w:color w:val="000000" w:themeColor="text1"/>
                <w:sz w:val="20"/>
                <w:szCs w:val="20"/>
              </w:rPr>
              <w:t>书面检查、网络检查</w:t>
            </w:r>
          </w:p>
        </w:tc>
        <w:tc>
          <w:tcPr>
            <w:tcW w:w="1155" w:type="dxa"/>
            <w:tcBorders>
              <w:top w:val="nil"/>
              <w:left w:val="nil"/>
              <w:bottom w:val="single" w:color="auto" w:sz="4" w:space="0"/>
              <w:right w:val="single" w:color="auto" w:sz="4" w:space="0"/>
            </w:tcBorders>
            <w:shd w:val="clear" w:color="auto" w:fill="auto"/>
            <w:vAlign w:val="center"/>
          </w:tcPr>
          <w:p w14:paraId="15764095">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83E0D91">
            <w:pPr>
              <w:jc w:val="center"/>
              <w:rPr>
                <w:rFonts w:ascii="宋体" w:hAnsi="宋体" w:eastAsia="宋体" w:cs="宋体"/>
                <w:color w:val="000000" w:themeColor="text1"/>
                <w:sz w:val="20"/>
                <w:szCs w:val="20"/>
              </w:rPr>
            </w:pPr>
            <w:r>
              <w:rPr>
                <w:rFonts w:hint="eastAsia"/>
                <w:color w:val="000000" w:themeColor="text1"/>
                <w:sz w:val="20"/>
                <w:szCs w:val="20"/>
              </w:rPr>
              <w:t>《标准化法》第二十七条、第三十八条、第三十九条、第四十二条。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487FC6B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2609FC8">
            <w:pPr>
              <w:widowControl/>
              <w:spacing w:line="240" w:lineRule="exact"/>
              <w:jc w:val="left"/>
              <w:rPr>
                <w:rFonts w:hint="eastAsia" w:cs="宋体" w:asciiTheme="minorEastAsia" w:hAnsiTheme="minorEastAsia"/>
                <w:color w:val="000000" w:themeColor="text1"/>
                <w:kern w:val="0"/>
                <w:sz w:val="20"/>
                <w:szCs w:val="20"/>
              </w:rPr>
            </w:pPr>
          </w:p>
        </w:tc>
      </w:tr>
      <w:tr w14:paraId="4F6ABF1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1FA2A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1DF60A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AC871A">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市场类标准监督检查</w:t>
            </w:r>
          </w:p>
        </w:tc>
        <w:tc>
          <w:tcPr>
            <w:tcW w:w="1884" w:type="dxa"/>
            <w:tcBorders>
              <w:top w:val="nil"/>
              <w:left w:val="nil"/>
              <w:bottom w:val="single" w:color="auto" w:sz="4" w:space="0"/>
              <w:right w:val="single" w:color="auto" w:sz="4" w:space="0"/>
            </w:tcBorders>
            <w:shd w:val="clear" w:color="auto" w:fill="auto"/>
            <w:vAlign w:val="center"/>
          </w:tcPr>
          <w:p w14:paraId="1CADBE10">
            <w:pPr>
              <w:jc w:val="center"/>
              <w:rPr>
                <w:rFonts w:ascii="宋体" w:hAnsi="宋体" w:eastAsia="宋体" w:cs="宋体"/>
                <w:color w:val="000000" w:themeColor="text1"/>
                <w:sz w:val="20"/>
                <w:szCs w:val="20"/>
              </w:rPr>
            </w:pPr>
            <w:r>
              <w:rPr>
                <w:rFonts w:hint="eastAsia"/>
                <w:color w:val="000000" w:themeColor="text1"/>
                <w:sz w:val="20"/>
                <w:szCs w:val="20"/>
              </w:rPr>
              <w:t>团体标准自我声明监督检查</w:t>
            </w:r>
          </w:p>
        </w:tc>
        <w:tc>
          <w:tcPr>
            <w:tcW w:w="756" w:type="dxa"/>
            <w:tcBorders>
              <w:top w:val="nil"/>
              <w:left w:val="nil"/>
              <w:bottom w:val="single" w:color="auto" w:sz="4" w:space="0"/>
              <w:right w:val="single" w:color="auto" w:sz="4" w:space="0"/>
            </w:tcBorders>
            <w:shd w:val="clear" w:color="auto" w:fill="auto"/>
            <w:vAlign w:val="center"/>
          </w:tcPr>
          <w:p w14:paraId="63EBB37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9F55FF">
            <w:pPr>
              <w:jc w:val="center"/>
              <w:rPr>
                <w:rFonts w:ascii="宋体" w:hAnsi="宋体" w:eastAsia="宋体" w:cs="宋体"/>
                <w:color w:val="000000" w:themeColor="text1"/>
                <w:sz w:val="20"/>
                <w:szCs w:val="20"/>
              </w:rPr>
            </w:pPr>
            <w:r>
              <w:rPr>
                <w:rFonts w:hint="eastAsia"/>
                <w:color w:val="000000" w:themeColor="text1"/>
                <w:sz w:val="20"/>
                <w:szCs w:val="20"/>
              </w:rPr>
              <w:t>社会团体</w:t>
            </w:r>
          </w:p>
        </w:tc>
        <w:tc>
          <w:tcPr>
            <w:tcW w:w="1170" w:type="dxa"/>
            <w:tcBorders>
              <w:top w:val="nil"/>
              <w:left w:val="nil"/>
              <w:bottom w:val="single" w:color="auto" w:sz="4" w:space="0"/>
              <w:right w:val="single" w:color="auto" w:sz="4" w:space="0"/>
            </w:tcBorders>
            <w:shd w:val="clear" w:color="auto" w:fill="auto"/>
            <w:vAlign w:val="center"/>
          </w:tcPr>
          <w:p w14:paraId="0DE6E3C6">
            <w:pPr>
              <w:jc w:val="center"/>
              <w:rPr>
                <w:rFonts w:ascii="宋体" w:hAnsi="宋体" w:eastAsia="宋体" w:cs="宋体"/>
                <w:color w:val="000000" w:themeColor="text1"/>
                <w:sz w:val="20"/>
                <w:szCs w:val="20"/>
              </w:rPr>
            </w:pPr>
            <w:r>
              <w:rPr>
                <w:rFonts w:hint="eastAsia"/>
                <w:color w:val="000000" w:themeColor="text1"/>
                <w:sz w:val="20"/>
                <w:szCs w:val="20"/>
              </w:rPr>
              <w:t>书面检查、网络检查</w:t>
            </w:r>
          </w:p>
        </w:tc>
        <w:tc>
          <w:tcPr>
            <w:tcW w:w="1155" w:type="dxa"/>
            <w:tcBorders>
              <w:top w:val="nil"/>
              <w:left w:val="nil"/>
              <w:bottom w:val="single" w:color="auto" w:sz="4" w:space="0"/>
              <w:right w:val="single" w:color="auto" w:sz="4" w:space="0"/>
            </w:tcBorders>
            <w:shd w:val="clear" w:color="auto" w:fill="auto"/>
            <w:vAlign w:val="center"/>
          </w:tcPr>
          <w:p w14:paraId="1E8EBEB0">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20DC837">
            <w:pPr>
              <w:jc w:val="center"/>
              <w:rPr>
                <w:rFonts w:ascii="宋体" w:hAnsi="宋体" w:eastAsia="宋体" w:cs="宋体"/>
                <w:color w:val="000000" w:themeColor="text1"/>
                <w:sz w:val="20"/>
                <w:szCs w:val="20"/>
              </w:rPr>
            </w:pPr>
            <w:r>
              <w:rPr>
                <w:rFonts w:hint="eastAsia"/>
                <w:color w:val="000000" w:themeColor="text1"/>
                <w:sz w:val="20"/>
                <w:szCs w:val="20"/>
              </w:rPr>
              <w:t>《标准化法》第二十七条、第三十九条、第四十二条</w:t>
            </w:r>
          </w:p>
        </w:tc>
        <w:tc>
          <w:tcPr>
            <w:tcW w:w="708" w:type="dxa"/>
            <w:tcBorders>
              <w:top w:val="nil"/>
              <w:left w:val="nil"/>
              <w:bottom w:val="single" w:color="auto" w:sz="4" w:space="0"/>
              <w:right w:val="single" w:color="auto" w:sz="4" w:space="0"/>
            </w:tcBorders>
            <w:shd w:val="clear" w:color="auto" w:fill="auto"/>
            <w:vAlign w:val="center"/>
          </w:tcPr>
          <w:p w14:paraId="2031294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33ECD3C">
            <w:pPr>
              <w:widowControl/>
              <w:spacing w:line="240" w:lineRule="exact"/>
              <w:jc w:val="left"/>
              <w:rPr>
                <w:rFonts w:hint="eastAsia" w:cs="宋体" w:asciiTheme="minorEastAsia" w:hAnsiTheme="minorEastAsia"/>
                <w:color w:val="000000" w:themeColor="text1"/>
                <w:kern w:val="0"/>
                <w:sz w:val="20"/>
                <w:szCs w:val="20"/>
              </w:rPr>
            </w:pPr>
          </w:p>
        </w:tc>
      </w:tr>
      <w:tr w14:paraId="0E56155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53D5D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E528ED5">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3902645">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专利真实性监督检查</w:t>
            </w:r>
          </w:p>
        </w:tc>
        <w:tc>
          <w:tcPr>
            <w:tcW w:w="1884" w:type="dxa"/>
            <w:tcBorders>
              <w:top w:val="nil"/>
              <w:left w:val="nil"/>
              <w:bottom w:val="single" w:color="auto" w:sz="4" w:space="0"/>
              <w:right w:val="single" w:color="auto" w:sz="4" w:space="0"/>
            </w:tcBorders>
            <w:shd w:val="clear" w:color="auto" w:fill="auto"/>
            <w:vAlign w:val="center"/>
          </w:tcPr>
          <w:p w14:paraId="69064FD8">
            <w:pPr>
              <w:jc w:val="center"/>
              <w:rPr>
                <w:rFonts w:ascii="宋体" w:hAnsi="宋体" w:eastAsia="宋体" w:cs="宋体"/>
                <w:color w:val="000000" w:themeColor="text1"/>
                <w:sz w:val="20"/>
                <w:szCs w:val="20"/>
              </w:rPr>
            </w:pPr>
            <w:r>
              <w:rPr>
                <w:rFonts w:hint="eastAsia"/>
                <w:color w:val="000000" w:themeColor="text1"/>
                <w:sz w:val="20"/>
                <w:szCs w:val="20"/>
              </w:rPr>
              <w:t>专利证书、专利文件或专利申请文件真实性的检查</w:t>
            </w:r>
          </w:p>
        </w:tc>
        <w:tc>
          <w:tcPr>
            <w:tcW w:w="756" w:type="dxa"/>
            <w:tcBorders>
              <w:top w:val="nil"/>
              <w:left w:val="nil"/>
              <w:bottom w:val="single" w:color="auto" w:sz="4" w:space="0"/>
              <w:right w:val="single" w:color="auto" w:sz="4" w:space="0"/>
            </w:tcBorders>
            <w:shd w:val="clear" w:color="auto" w:fill="auto"/>
            <w:vAlign w:val="center"/>
          </w:tcPr>
          <w:p w14:paraId="2103B0E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712E45">
            <w:pPr>
              <w:jc w:val="center"/>
              <w:rPr>
                <w:rFonts w:ascii="宋体" w:hAnsi="宋体" w:eastAsia="宋体" w:cs="宋体"/>
                <w:color w:val="000000" w:themeColor="text1"/>
                <w:sz w:val="20"/>
                <w:szCs w:val="20"/>
              </w:rPr>
            </w:pPr>
            <w:r>
              <w:rPr>
                <w:rFonts w:hint="eastAsia"/>
                <w:color w:val="000000" w:themeColor="text1"/>
                <w:sz w:val="20"/>
                <w:szCs w:val="20"/>
              </w:rPr>
              <w:t>各类市场主体、产品</w:t>
            </w:r>
          </w:p>
        </w:tc>
        <w:tc>
          <w:tcPr>
            <w:tcW w:w="1170" w:type="dxa"/>
            <w:tcBorders>
              <w:top w:val="nil"/>
              <w:left w:val="nil"/>
              <w:bottom w:val="single" w:color="auto" w:sz="4" w:space="0"/>
              <w:right w:val="single" w:color="auto" w:sz="4" w:space="0"/>
            </w:tcBorders>
            <w:shd w:val="clear" w:color="auto" w:fill="auto"/>
            <w:vAlign w:val="center"/>
          </w:tcPr>
          <w:p w14:paraId="43991863">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13B7E4F4">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6307017">
            <w:pPr>
              <w:jc w:val="center"/>
              <w:rPr>
                <w:rFonts w:ascii="宋体" w:hAnsi="宋体" w:eastAsia="宋体" w:cs="宋体"/>
                <w:color w:val="000000" w:themeColor="text1"/>
                <w:sz w:val="20"/>
                <w:szCs w:val="20"/>
              </w:rPr>
            </w:pPr>
            <w:r>
              <w:rPr>
                <w:rFonts w:hint="eastAsia"/>
                <w:color w:val="000000" w:themeColor="text1"/>
                <w:sz w:val="20"/>
                <w:szCs w:val="20"/>
              </w:rPr>
              <w:t>《专利法》第六十三条；《专利法实施细则》第八十四条。</w:t>
            </w:r>
          </w:p>
        </w:tc>
        <w:tc>
          <w:tcPr>
            <w:tcW w:w="708" w:type="dxa"/>
            <w:tcBorders>
              <w:top w:val="nil"/>
              <w:left w:val="nil"/>
              <w:bottom w:val="single" w:color="auto" w:sz="4" w:space="0"/>
              <w:right w:val="single" w:color="auto" w:sz="4" w:space="0"/>
            </w:tcBorders>
            <w:shd w:val="clear" w:color="auto" w:fill="auto"/>
            <w:vAlign w:val="center"/>
          </w:tcPr>
          <w:p w14:paraId="7EFC770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176D0AE">
            <w:pPr>
              <w:widowControl/>
              <w:spacing w:line="240" w:lineRule="exact"/>
              <w:jc w:val="left"/>
              <w:rPr>
                <w:rFonts w:hint="eastAsia" w:cs="宋体" w:asciiTheme="minorEastAsia" w:hAnsiTheme="minorEastAsia"/>
                <w:color w:val="000000" w:themeColor="text1"/>
                <w:kern w:val="0"/>
                <w:sz w:val="20"/>
                <w:szCs w:val="20"/>
              </w:rPr>
            </w:pPr>
          </w:p>
        </w:tc>
      </w:tr>
      <w:tr w14:paraId="6F0ADDC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98C43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B3782F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F1AE78A">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专利真实性监督检查</w:t>
            </w:r>
          </w:p>
        </w:tc>
        <w:tc>
          <w:tcPr>
            <w:tcW w:w="1884" w:type="dxa"/>
            <w:tcBorders>
              <w:top w:val="nil"/>
              <w:left w:val="nil"/>
              <w:bottom w:val="single" w:color="auto" w:sz="4" w:space="0"/>
              <w:right w:val="single" w:color="auto" w:sz="4" w:space="0"/>
            </w:tcBorders>
            <w:shd w:val="clear" w:color="auto" w:fill="auto"/>
            <w:vAlign w:val="center"/>
          </w:tcPr>
          <w:p w14:paraId="09A8E36B">
            <w:pPr>
              <w:jc w:val="center"/>
              <w:rPr>
                <w:rFonts w:ascii="宋体" w:hAnsi="宋体" w:eastAsia="宋体" w:cs="宋体"/>
                <w:color w:val="000000" w:themeColor="text1"/>
                <w:sz w:val="20"/>
                <w:szCs w:val="20"/>
              </w:rPr>
            </w:pPr>
            <w:r>
              <w:rPr>
                <w:rFonts w:hint="eastAsia"/>
                <w:color w:val="000000" w:themeColor="text1"/>
                <w:sz w:val="20"/>
                <w:szCs w:val="20"/>
              </w:rPr>
              <w:t>产品专利宣传真实性的检查</w:t>
            </w:r>
          </w:p>
        </w:tc>
        <w:tc>
          <w:tcPr>
            <w:tcW w:w="756" w:type="dxa"/>
            <w:tcBorders>
              <w:top w:val="nil"/>
              <w:left w:val="nil"/>
              <w:bottom w:val="single" w:color="auto" w:sz="4" w:space="0"/>
              <w:right w:val="single" w:color="auto" w:sz="4" w:space="0"/>
            </w:tcBorders>
            <w:shd w:val="clear" w:color="auto" w:fill="auto"/>
            <w:vAlign w:val="center"/>
          </w:tcPr>
          <w:p w14:paraId="0D036CF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0D6153">
            <w:pPr>
              <w:jc w:val="center"/>
              <w:rPr>
                <w:rFonts w:ascii="宋体" w:hAnsi="宋体" w:eastAsia="宋体" w:cs="宋体"/>
                <w:color w:val="000000" w:themeColor="text1"/>
                <w:sz w:val="20"/>
                <w:szCs w:val="20"/>
              </w:rPr>
            </w:pPr>
            <w:r>
              <w:rPr>
                <w:rFonts w:hint="eastAsia"/>
                <w:color w:val="000000" w:themeColor="text1"/>
                <w:sz w:val="20"/>
                <w:szCs w:val="20"/>
              </w:rPr>
              <w:t>各类市场主体</w:t>
            </w:r>
          </w:p>
        </w:tc>
        <w:tc>
          <w:tcPr>
            <w:tcW w:w="1170" w:type="dxa"/>
            <w:tcBorders>
              <w:top w:val="nil"/>
              <w:left w:val="nil"/>
              <w:bottom w:val="single" w:color="auto" w:sz="4" w:space="0"/>
              <w:right w:val="single" w:color="auto" w:sz="4" w:space="0"/>
            </w:tcBorders>
            <w:shd w:val="clear" w:color="auto" w:fill="auto"/>
            <w:vAlign w:val="center"/>
          </w:tcPr>
          <w:p w14:paraId="2E10D65F">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6B92670">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7454A7">
            <w:pPr>
              <w:jc w:val="center"/>
              <w:rPr>
                <w:rFonts w:ascii="宋体" w:hAnsi="宋体" w:eastAsia="宋体" w:cs="宋体"/>
                <w:color w:val="000000" w:themeColor="text1"/>
                <w:sz w:val="20"/>
                <w:szCs w:val="20"/>
              </w:rPr>
            </w:pPr>
            <w:r>
              <w:rPr>
                <w:rFonts w:hint="eastAsia"/>
                <w:color w:val="000000" w:themeColor="text1"/>
                <w:sz w:val="20"/>
                <w:szCs w:val="20"/>
              </w:rPr>
              <w:t>《专利法》第六十三条；《专利法实施细则》第八十四条。</w:t>
            </w:r>
          </w:p>
        </w:tc>
        <w:tc>
          <w:tcPr>
            <w:tcW w:w="708" w:type="dxa"/>
            <w:tcBorders>
              <w:top w:val="nil"/>
              <w:left w:val="nil"/>
              <w:bottom w:val="single" w:color="auto" w:sz="4" w:space="0"/>
              <w:right w:val="single" w:color="auto" w:sz="4" w:space="0"/>
            </w:tcBorders>
            <w:shd w:val="clear" w:color="auto" w:fill="auto"/>
            <w:vAlign w:val="center"/>
          </w:tcPr>
          <w:p w14:paraId="4ADD8FBF">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56A8738">
            <w:pPr>
              <w:widowControl/>
              <w:spacing w:line="240" w:lineRule="exact"/>
              <w:jc w:val="left"/>
              <w:rPr>
                <w:rFonts w:hint="eastAsia" w:cs="宋体" w:asciiTheme="minorEastAsia" w:hAnsiTheme="minorEastAsia"/>
                <w:color w:val="000000" w:themeColor="text1"/>
                <w:kern w:val="0"/>
                <w:sz w:val="20"/>
                <w:szCs w:val="20"/>
              </w:rPr>
            </w:pPr>
          </w:p>
        </w:tc>
      </w:tr>
      <w:tr w14:paraId="01B8FC46">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85F660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C60DF7F">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7B255099">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74C25955">
            <w:pPr>
              <w:jc w:val="center"/>
              <w:rPr>
                <w:rFonts w:ascii="宋体" w:hAnsi="宋体" w:eastAsia="宋体" w:cs="宋体"/>
                <w:color w:val="000000" w:themeColor="text1"/>
                <w:sz w:val="20"/>
                <w:szCs w:val="20"/>
              </w:rPr>
            </w:pPr>
            <w:r>
              <w:rPr>
                <w:rFonts w:hint="eastAsia"/>
                <w:color w:val="000000" w:themeColor="text1"/>
                <w:sz w:val="20"/>
                <w:szCs w:val="20"/>
              </w:rPr>
              <w:t>商标使用行为的检查</w:t>
            </w:r>
          </w:p>
        </w:tc>
        <w:tc>
          <w:tcPr>
            <w:tcW w:w="756" w:type="dxa"/>
            <w:tcBorders>
              <w:top w:val="nil"/>
              <w:left w:val="nil"/>
              <w:bottom w:val="single" w:color="auto" w:sz="4" w:space="0"/>
              <w:right w:val="single" w:color="auto" w:sz="4" w:space="0"/>
            </w:tcBorders>
            <w:shd w:val="clear" w:color="auto" w:fill="auto"/>
            <w:vAlign w:val="center"/>
          </w:tcPr>
          <w:p w14:paraId="5F55120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3EBB60A">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265FB17C">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03B471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B27D081">
            <w:pPr>
              <w:jc w:val="center"/>
              <w:rPr>
                <w:rFonts w:ascii="宋体" w:hAnsi="宋体" w:eastAsia="宋体" w:cs="宋体"/>
                <w:color w:val="000000" w:themeColor="text1"/>
                <w:sz w:val="20"/>
                <w:szCs w:val="20"/>
              </w:rPr>
            </w:pPr>
            <w:r>
              <w:rPr>
                <w:rFonts w:hint="eastAsia"/>
                <w:color w:val="000000" w:themeColor="text1"/>
                <w:sz w:val="20"/>
                <w:szCs w:val="20"/>
              </w:rPr>
              <w:t>《商标法》第六条、第十条、第十四条第五款、第四十三条第二款、第四十九条第一款、第五十一条、第五十二条、第五十三条；《商标法实施条例》第七十一条。</w:t>
            </w:r>
          </w:p>
        </w:tc>
        <w:tc>
          <w:tcPr>
            <w:tcW w:w="708" w:type="dxa"/>
            <w:tcBorders>
              <w:top w:val="nil"/>
              <w:left w:val="nil"/>
              <w:bottom w:val="single" w:color="auto" w:sz="4" w:space="0"/>
              <w:right w:val="single" w:color="auto" w:sz="4" w:space="0"/>
            </w:tcBorders>
            <w:shd w:val="clear" w:color="auto" w:fill="auto"/>
            <w:vAlign w:val="center"/>
          </w:tcPr>
          <w:p w14:paraId="034A090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AEE299F">
            <w:pPr>
              <w:widowControl/>
              <w:spacing w:line="240" w:lineRule="exact"/>
              <w:jc w:val="left"/>
              <w:rPr>
                <w:rFonts w:hint="eastAsia" w:cs="宋体" w:asciiTheme="minorEastAsia" w:hAnsiTheme="minorEastAsia"/>
                <w:color w:val="000000" w:themeColor="text1"/>
                <w:kern w:val="0"/>
                <w:sz w:val="20"/>
                <w:szCs w:val="20"/>
              </w:rPr>
            </w:pPr>
          </w:p>
        </w:tc>
      </w:tr>
      <w:tr w14:paraId="1088DCF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F128F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D9C879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AAE95BF">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35B17B1D">
            <w:pPr>
              <w:jc w:val="center"/>
              <w:rPr>
                <w:rFonts w:ascii="宋体" w:hAnsi="宋体" w:eastAsia="宋体" w:cs="宋体"/>
                <w:color w:val="000000" w:themeColor="text1"/>
                <w:sz w:val="20"/>
                <w:szCs w:val="20"/>
              </w:rPr>
            </w:pPr>
            <w:r>
              <w:rPr>
                <w:rFonts w:hint="eastAsia"/>
                <w:color w:val="000000" w:themeColor="text1"/>
                <w:sz w:val="20"/>
                <w:szCs w:val="20"/>
              </w:rPr>
              <w:t>集体商标、证明商标（含地理标志）使用行为的检查</w:t>
            </w:r>
          </w:p>
        </w:tc>
        <w:tc>
          <w:tcPr>
            <w:tcW w:w="756" w:type="dxa"/>
            <w:tcBorders>
              <w:top w:val="nil"/>
              <w:left w:val="nil"/>
              <w:bottom w:val="single" w:color="auto" w:sz="4" w:space="0"/>
              <w:right w:val="single" w:color="auto" w:sz="4" w:space="0"/>
            </w:tcBorders>
            <w:shd w:val="clear" w:color="auto" w:fill="auto"/>
            <w:vAlign w:val="center"/>
          </w:tcPr>
          <w:p w14:paraId="4C4F128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6F04D1">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56A36048">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C0C7B3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C5FADD8">
            <w:pPr>
              <w:jc w:val="center"/>
              <w:rPr>
                <w:rFonts w:ascii="宋体" w:hAnsi="宋体" w:eastAsia="宋体" w:cs="宋体"/>
                <w:color w:val="000000" w:themeColor="text1"/>
                <w:sz w:val="20"/>
                <w:szCs w:val="20"/>
              </w:rPr>
            </w:pPr>
            <w:r>
              <w:rPr>
                <w:rFonts w:hint="eastAsia"/>
                <w:color w:val="000000" w:themeColor="text1"/>
                <w:sz w:val="20"/>
                <w:szCs w:val="20"/>
              </w:rPr>
              <w:t>《商标法》第十六条；《商标法实施条例》第四条；《集体商标、证明商标注册和管理办法》第十七条、第十八条、第十九条、第二十条、第二十一条、第二十二条。</w:t>
            </w:r>
          </w:p>
        </w:tc>
        <w:tc>
          <w:tcPr>
            <w:tcW w:w="708" w:type="dxa"/>
            <w:tcBorders>
              <w:top w:val="nil"/>
              <w:left w:val="nil"/>
              <w:bottom w:val="single" w:color="auto" w:sz="4" w:space="0"/>
              <w:right w:val="single" w:color="auto" w:sz="4" w:space="0"/>
            </w:tcBorders>
            <w:shd w:val="clear" w:color="auto" w:fill="auto"/>
            <w:vAlign w:val="center"/>
          </w:tcPr>
          <w:p w14:paraId="4349A57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DB8BE3F">
            <w:pPr>
              <w:widowControl/>
              <w:spacing w:line="240" w:lineRule="exact"/>
              <w:jc w:val="left"/>
              <w:rPr>
                <w:rFonts w:hint="eastAsia" w:cs="宋体" w:asciiTheme="minorEastAsia" w:hAnsiTheme="minorEastAsia"/>
                <w:color w:val="000000" w:themeColor="text1"/>
                <w:kern w:val="0"/>
                <w:sz w:val="20"/>
                <w:szCs w:val="20"/>
              </w:rPr>
            </w:pPr>
          </w:p>
        </w:tc>
      </w:tr>
      <w:tr w14:paraId="1E2147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AE3619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60AFA2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2EE3ECEB">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商标使用行为的检查</w:t>
            </w:r>
          </w:p>
        </w:tc>
        <w:tc>
          <w:tcPr>
            <w:tcW w:w="1884" w:type="dxa"/>
            <w:tcBorders>
              <w:top w:val="nil"/>
              <w:left w:val="nil"/>
              <w:bottom w:val="single" w:color="auto" w:sz="4" w:space="0"/>
              <w:right w:val="single" w:color="auto" w:sz="4" w:space="0"/>
            </w:tcBorders>
            <w:shd w:val="clear" w:color="auto" w:fill="auto"/>
            <w:vAlign w:val="center"/>
          </w:tcPr>
          <w:p w14:paraId="1C616E2F">
            <w:pPr>
              <w:jc w:val="center"/>
              <w:rPr>
                <w:rFonts w:ascii="宋体" w:hAnsi="宋体" w:eastAsia="宋体" w:cs="宋体"/>
                <w:color w:val="000000" w:themeColor="text1"/>
                <w:sz w:val="20"/>
                <w:szCs w:val="20"/>
              </w:rPr>
            </w:pPr>
            <w:r>
              <w:rPr>
                <w:rFonts w:hint="eastAsia"/>
                <w:color w:val="000000" w:themeColor="text1"/>
                <w:sz w:val="20"/>
                <w:szCs w:val="20"/>
              </w:rPr>
              <w:t>商标印制行为的检查</w:t>
            </w:r>
          </w:p>
        </w:tc>
        <w:tc>
          <w:tcPr>
            <w:tcW w:w="756" w:type="dxa"/>
            <w:tcBorders>
              <w:top w:val="nil"/>
              <w:left w:val="nil"/>
              <w:bottom w:val="single" w:color="auto" w:sz="4" w:space="0"/>
              <w:right w:val="single" w:color="auto" w:sz="4" w:space="0"/>
            </w:tcBorders>
            <w:shd w:val="clear" w:color="auto" w:fill="auto"/>
            <w:vAlign w:val="center"/>
          </w:tcPr>
          <w:p w14:paraId="778ACDE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B06B7B">
            <w:pPr>
              <w:jc w:val="center"/>
              <w:rPr>
                <w:rFonts w:ascii="宋体" w:hAnsi="宋体" w:eastAsia="宋体" w:cs="宋体"/>
                <w:color w:val="000000" w:themeColor="text1"/>
                <w:sz w:val="20"/>
                <w:szCs w:val="20"/>
              </w:rPr>
            </w:pPr>
            <w:r>
              <w:rPr>
                <w:rFonts w:hint="eastAsia"/>
                <w:color w:val="000000" w:themeColor="text1"/>
                <w:sz w:val="20"/>
                <w:szCs w:val="20"/>
              </w:rPr>
              <w:t>企业、个体工商户、农民专业合作社</w:t>
            </w:r>
          </w:p>
        </w:tc>
        <w:tc>
          <w:tcPr>
            <w:tcW w:w="1170" w:type="dxa"/>
            <w:tcBorders>
              <w:top w:val="nil"/>
              <w:left w:val="nil"/>
              <w:bottom w:val="single" w:color="auto" w:sz="4" w:space="0"/>
              <w:right w:val="single" w:color="auto" w:sz="4" w:space="0"/>
            </w:tcBorders>
            <w:shd w:val="clear" w:color="auto" w:fill="auto"/>
            <w:vAlign w:val="center"/>
          </w:tcPr>
          <w:p w14:paraId="37992A2D">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4F40C46">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9D0C5B">
            <w:pPr>
              <w:jc w:val="center"/>
              <w:rPr>
                <w:rFonts w:ascii="宋体" w:hAnsi="宋体" w:eastAsia="宋体" w:cs="宋体"/>
                <w:color w:val="000000" w:themeColor="text1"/>
                <w:sz w:val="20"/>
                <w:szCs w:val="20"/>
              </w:rPr>
            </w:pPr>
            <w:r>
              <w:rPr>
                <w:rFonts w:hint="eastAsia"/>
                <w:color w:val="000000" w:themeColor="text1"/>
                <w:sz w:val="20"/>
                <w:szCs w:val="20"/>
              </w:rPr>
              <w:t>《商标印制管理办法》第三条、第四条、第五条、第六条、第七条、第八条、第九条、第十条、第十一条、第十二条、第十三条。</w:t>
            </w:r>
          </w:p>
        </w:tc>
        <w:tc>
          <w:tcPr>
            <w:tcW w:w="708" w:type="dxa"/>
            <w:tcBorders>
              <w:top w:val="nil"/>
              <w:left w:val="nil"/>
              <w:bottom w:val="single" w:color="auto" w:sz="4" w:space="0"/>
              <w:right w:val="single" w:color="auto" w:sz="4" w:space="0"/>
            </w:tcBorders>
            <w:shd w:val="clear" w:color="auto" w:fill="auto"/>
            <w:vAlign w:val="center"/>
          </w:tcPr>
          <w:p w14:paraId="72BA2F2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72C6D18">
            <w:pPr>
              <w:widowControl/>
              <w:spacing w:line="240" w:lineRule="exact"/>
              <w:jc w:val="left"/>
              <w:rPr>
                <w:rFonts w:hint="eastAsia" w:cs="宋体" w:asciiTheme="minorEastAsia" w:hAnsiTheme="minorEastAsia"/>
                <w:color w:val="000000" w:themeColor="text1"/>
                <w:kern w:val="0"/>
                <w:sz w:val="20"/>
                <w:szCs w:val="20"/>
              </w:rPr>
            </w:pPr>
          </w:p>
        </w:tc>
      </w:tr>
      <w:tr w14:paraId="7EBADB0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7EB293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5D0317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6A11FD3D">
            <w:pPr>
              <w:jc w:val="center"/>
              <w:rPr>
                <w:rFonts w:ascii="宋体" w:hAnsi="宋体" w:eastAsia="宋体" w:cs="宋体"/>
                <w:color w:val="000000" w:themeColor="text1"/>
                <w:sz w:val="20"/>
                <w:szCs w:val="20"/>
              </w:rPr>
            </w:pPr>
            <w:r>
              <w:rPr>
                <w:rFonts w:hint="eastAsia"/>
                <w:color w:val="000000" w:themeColor="text1"/>
                <w:sz w:val="20"/>
                <w:szCs w:val="20"/>
              </w:rPr>
              <w:t>商标代理行为的检查</w:t>
            </w:r>
          </w:p>
        </w:tc>
        <w:tc>
          <w:tcPr>
            <w:tcW w:w="1884" w:type="dxa"/>
            <w:tcBorders>
              <w:top w:val="nil"/>
              <w:left w:val="nil"/>
              <w:bottom w:val="single" w:color="auto" w:sz="4" w:space="0"/>
              <w:right w:val="single" w:color="auto" w:sz="4" w:space="0"/>
            </w:tcBorders>
            <w:shd w:val="clear" w:color="auto" w:fill="auto"/>
            <w:vAlign w:val="center"/>
          </w:tcPr>
          <w:p w14:paraId="33FED024">
            <w:pPr>
              <w:jc w:val="center"/>
              <w:rPr>
                <w:rFonts w:ascii="宋体" w:hAnsi="宋体" w:eastAsia="宋体" w:cs="宋体"/>
                <w:color w:val="000000" w:themeColor="text1"/>
                <w:sz w:val="20"/>
                <w:szCs w:val="20"/>
              </w:rPr>
            </w:pPr>
            <w:r>
              <w:rPr>
                <w:rFonts w:hint="eastAsia"/>
                <w:color w:val="000000" w:themeColor="text1"/>
                <w:sz w:val="20"/>
                <w:szCs w:val="20"/>
              </w:rPr>
              <w:t>商标代理行为的检查</w:t>
            </w:r>
          </w:p>
        </w:tc>
        <w:tc>
          <w:tcPr>
            <w:tcW w:w="756" w:type="dxa"/>
            <w:tcBorders>
              <w:top w:val="nil"/>
              <w:left w:val="nil"/>
              <w:bottom w:val="single" w:color="auto" w:sz="4" w:space="0"/>
              <w:right w:val="single" w:color="auto" w:sz="4" w:space="0"/>
            </w:tcBorders>
            <w:shd w:val="clear" w:color="auto" w:fill="auto"/>
            <w:vAlign w:val="center"/>
          </w:tcPr>
          <w:p w14:paraId="5688C29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083C5E">
            <w:pPr>
              <w:jc w:val="center"/>
              <w:rPr>
                <w:rFonts w:ascii="宋体" w:hAnsi="宋体" w:eastAsia="宋体" w:cs="宋体"/>
                <w:color w:val="000000" w:themeColor="text1"/>
                <w:sz w:val="20"/>
                <w:szCs w:val="20"/>
              </w:rPr>
            </w:pPr>
            <w:r>
              <w:rPr>
                <w:rFonts w:hint="eastAsia"/>
                <w:color w:val="000000" w:themeColor="text1"/>
                <w:sz w:val="20"/>
                <w:szCs w:val="20"/>
              </w:rPr>
              <w:t>经市场监管部门登记从事商标代理业务的服务机构（所）</w:t>
            </w:r>
          </w:p>
        </w:tc>
        <w:tc>
          <w:tcPr>
            <w:tcW w:w="1170" w:type="dxa"/>
            <w:tcBorders>
              <w:top w:val="nil"/>
              <w:left w:val="nil"/>
              <w:bottom w:val="single" w:color="auto" w:sz="4" w:space="0"/>
              <w:right w:val="single" w:color="auto" w:sz="4" w:space="0"/>
            </w:tcBorders>
            <w:shd w:val="clear" w:color="auto" w:fill="auto"/>
            <w:vAlign w:val="center"/>
          </w:tcPr>
          <w:p w14:paraId="127145E5">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1C40E9B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B87A8F">
            <w:pPr>
              <w:jc w:val="center"/>
              <w:rPr>
                <w:rFonts w:ascii="宋体" w:hAnsi="宋体" w:eastAsia="宋体" w:cs="宋体"/>
                <w:color w:val="000000" w:themeColor="text1"/>
                <w:sz w:val="20"/>
                <w:szCs w:val="20"/>
              </w:rPr>
            </w:pPr>
            <w:r>
              <w:rPr>
                <w:rFonts w:hint="eastAsia"/>
                <w:color w:val="000000" w:themeColor="text1"/>
                <w:sz w:val="20"/>
                <w:szCs w:val="20"/>
              </w:rPr>
              <w:t>《商标法》第六十八条；《商标法实施条例》第八十八条、第八十九条。</w:t>
            </w:r>
          </w:p>
        </w:tc>
        <w:tc>
          <w:tcPr>
            <w:tcW w:w="708" w:type="dxa"/>
            <w:tcBorders>
              <w:top w:val="nil"/>
              <w:left w:val="nil"/>
              <w:bottom w:val="single" w:color="auto" w:sz="4" w:space="0"/>
              <w:right w:val="single" w:color="auto" w:sz="4" w:space="0"/>
            </w:tcBorders>
            <w:shd w:val="clear" w:color="auto" w:fill="auto"/>
            <w:vAlign w:val="center"/>
          </w:tcPr>
          <w:p w14:paraId="144523E2">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D0C1C50">
            <w:pPr>
              <w:widowControl/>
              <w:spacing w:line="240" w:lineRule="exact"/>
              <w:jc w:val="left"/>
              <w:rPr>
                <w:rFonts w:hint="eastAsia" w:cs="宋体" w:asciiTheme="minorEastAsia" w:hAnsiTheme="minorEastAsia"/>
                <w:color w:val="000000" w:themeColor="text1"/>
                <w:kern w:val="0"/>
                <w:sz w:val="20"/>
                <w:szCs w:val="20"/>
              </w:rPr>
            </w:pPr>
          </w:p>
        </w:tc>
      </w:tr>
      <w:tr w14:paraId="36CB3027">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AC28E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E006A0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9E13406">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认证活动和认证结果检查</w:t>
            </w:r>
          </w:p>
        </w:tc>
        <w:tc>
          <w:tcPr>
            <w:tcW w:w="1884" w:type="dxa"/>
            <w:tcBorders>
              <w:top w:val="nil"/>
              <w:left w:val="nil"/>
              <w:bottom w:val="single" w:color="auto" w:sz="4" w:space="0"/>
              <w:right w:val="single" w:color="auto" w:sz="4" w:space="0"/>
            </w:tcBorders>
            <w:shd w:val="clear" w:color="auto" w:fill="auto"/>
            <w:vAlign w:val="center"/>
          </w:tcPr>
          <w:p w14:paraId="46B36AA1">
            <w:pPr>
              <w:jc w:val="center"/>
              <w:rPr>
                <w:rFonts w:ascii="宋体" w:hAnsi="宋体" w:eastAsia="宋体" w:cs="宋体"/>
                <w:color w:val="000000" w:themeColor="text1"/>
                <w:sz w:val="20"/>
                <w:szCs w:val="20"/>
              </w:rPr>
            </w:pPr>
            <w:r>
              <w:rPr>
                <w:rFonts w:hint="eastAsia"/>
                <w:color w:val="000000" w:themeColor="text1"/>
                <w:sz w:val="20"/>
                <w:szCs w:val="20"/>
              </w:rPr>
              <w:t>自愿性认证活动及结果合规性、有效性的检查</w:t>
            </w:r>
          </w:p>
        </w:tc>
        <w:tc>
          <w:tcPr>
            <w:tcW w:w="756" w:type="dxa"/>
            <w:tcBorders>
              <w:top w:val="nil"/>
              <w:left w:val="nil"/>
              <w:bottom w:val="single" w:color="auto" w:sz="4" w:space="0"/>
              <w:right w:val="single" w:color="auto" w:sz="4" w:space="0"/>
            </w:tcBorders>
            <w:shd w:val="clear" w:color="auto" w:fill="auto"/>
            <w:vAlign w:val="center"/>
          </w:tcPr>
          <w:p w14:paraId="2BA0D1A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0E3B7E">
            <w:pPr>
              <w:jc w:val="center"/>
              <w:rPr>
                <w:rFonts w:ascii="宋体" w:hAnsi="宋体" w:eastAsia="宋体" w:cs="宋体"/>
                <w:color w:val="000000" w:themeColor="text1"/>
                <w:sz w:val="20"/>
                <w:szCs w:val="20"/>
              </w:rPr>
            </w:pPr>
            <w:r>
              <w:rPr>
                <w:rFonts w:hint="eastAsia"/>
                <w:color w:val="000000" w:themeColor="text1"/>
                <w:sz w:val="20"/>
                <w:szCs w:val="20"/>
              </w:rPr>
              <w:t>自愿性认证机构</w:t>
            </w:r>
          </w:p>
        </w:tc>
        <w:tc>
          <w:tcPr>
            <w:tcW w:w="1170" w:type="dxa"/>
            <w:tcBorders>
              <w:top w:val="nil"/>
              <w:left w:val="nil"/>
              <w:bottom w:val="single" w:color="auto" w:sz="4" w:space="0"/>
              <w:right w:val="single" w:color="auto" w:sz="4" w:space="0"/>
            </w:tcBorders>
            <w:shd w:val="clear" w:color="auto" w:fill="auto"/>
            <w:vAlign w:val="center"/>
          </w:tcPr>
          <w:p w14:paraId="062AEA85">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471A43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8629BA9">
            <w:pPr>
              <w:jc w:val="center"/>
              <w:rPr>
                <w:rFonts w:ascii="宋体" w:hAnsi="宋体" w:eastAsia="宋体" w:cs="宋体"/>
                <w:color w:val="000000" w:themeColor="text1"/>
                <w:sz w:val="20"/>
                <w:szCs w:val="20"/>
              </w:rPr>
            </w:pPr>
            <w:r>
              <w:rPr>
                <w:rFonts w:hint="eastAsia"/>
                <w:color w:val="000000" w:themeColor="text1"/>
                <w:sz w:val="20"/>
                <w:szCs w:val="20"/>
              </w:rPr>
              <w:t>《认证认可条例》第五十五条；《认证机构管理办法》（原质检总局193号令）第二十七条、第三十条。</w:t>
            </w:r>
          </w:p>
        </w:tc>
        <w:tc>
          <w:tcPr>
            <w:tcW w:w="708" w:type="dxa"/>
            <w:tcBorders>
              <w:top w:val="nil"/>
              <w:left w:val="nil"/>
              <w:bottom w:val="single" w:color="auto" w:sz="4" w:space="0"/>
              <w:right w:val="single" w:color="auto" w:sz="4" w:space="0"/>
            </w:tcBorders>
            <w:shd w:val="clear" w:color="auto" w:fill="auto"/>
            <w:vAlign w:val="center"/>
          </w:tcPr>
          <w:p w14:paraId="1D93382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AE95BCD">
            <w:pPr>
              <w:widowControl/>
              <w:spacing w:line="240" w:lineRule="exact"/>
              <w:jc w:val="left"/>
              <w:rPr>
                <w:rFonts w:hint="eastAsia" w:cs="宋体" w:asciiTheme="minorEastAsia" w:hAnsiTheme="minorEastAsia"/>
                <w:color w:val="000000" w:themeColor="text1"/>
                <w:kern w:val="0"/>
                <w:sz w:val="20"/>
                <w:szCs w:val="20"/>
              </w:rPr>
            </w:pPr>
          </w:p>
        </w:tc>
      </w:tr>
      <w:tr w14:paraId="1C968BC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73F283">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54971DC">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15EBA79D">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认证活动和认证结果检查</w:t>
            </w:r>
          </w:p>
        </w:tc>
        <w:tc>
          <w:tcPr>
            <w:tcW w:w="1884" w:type="dxa"/>
            <w:tcBorders>
              <w:top w:val="nil"/>
              <w:left w:val="nil"/>
              <w:bottom w:val="single" w:color="auto" w:sz="4" w:space="0"/>
              <w:right w:val="single" w:color="auto" w:sz="4" w:space="0"/>
            </w:tcBorders>
            <w:shd w:val="clear" w:color="auto" w:fill="auto"/>
            <w:vAlign w:val="center"/>
          </w:tcPr>
          <w:p w14:paraId="4ECF1432">
            <w:pPr>
              <w:jc w:val="center"/>
              <w:rPr>
                <w:rFonts w:ascii="宋体" w:hAnsi="宋体" w:eastAsia="宋体" w:cs="宋体"/>
                <w:color w:val="000000" w:themeColor="text1"/>
                <w:sz w:val="20"/>
                <w:szCs w:val="20"/>
              </w:rPr>
            </w:pPr>
            <w:r>
              <w:rPr>
                <w:rFonts w:hint="eastAsia"/>
                <w:color w:val="000000" w:themeColor="text1"/>
                <w:sz w:val="20"/>
                <w:szCs w:val="20"/>
              </w:rPr>
              <w:t>强制性产品认证、检验检测活动及结果的合规性、有效性的检查</w:t>
            </w:r>
          </w:p>
        </w:tc>
        <w:tc>
          <w:tcPr>
            <w:tcW w:w="756" w:type="dxa"/>
            <w:tcBorders>
              <w:top w:val="nil"/>
              <w:left w:val="nil"/>
              <w:bottom w:val="single" w:color="auto" w:sz="4" w:space="0"/>
              <w:right w:val="single" w:color="auto" w:sz="4" w:space="0"/>
            </w:tcBorders>
            <w:shd w:val="clear" w:color="auto" w:fill="auto"/>
            <w:vAlign w:val="center"/>
          </w:tcPr>
          <w:p w14:paraId="119B4DE2">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01D3F51E">
            <w:pPr>
              <w:jc w:val="center"/>
              <w:rPr>
                <w:rFonts w:ascii="宋体" w:hAnsi="宋体" w:eastAsia="宋体" w:cs="宋体"/>
                <w:color w:val="000000" w:themeColor="text1"/>
                <w:sz w:val="20"/>
                <w:szCs w:val="20"/>
              </w:rPr>
            </w:pPr>
            <w:r>
              <w:rPr>
                <w:rFonts w:hint="eastAsia"/>
                <w:color w:val="000000" w:themeColor="text1"/>
                <w:sz w:val="20"/>
                <w:szCs w:val="20"/>
              </w:rPr>
              <w:t>强制性产品认证指定认证机构、指定实验室</w:t>
            </w:r>
          </w:p>
        </w:tc>
        <w:tc>
          <w:tcPr>
            <w:tcW w:w="1170" w:type="dxa"/>
            <w:tcBorders>
              <w:top w:val="nil"/>
              <w:left w:val="nil"/>
              <w:bottom w:val="single" w:color="auto" w:sz="4" w:space="0"/>
              <w:right w:val="single" w:color="auto" w:sz="4" w:space="0"/>
            </w:tcBorders>
            <w:shd w:val="clear" w:color="auto" w:fill="auto"/>
            <w:vAlign w:val="center"/>
          </w:tcPr>
          <w:p w14:paraId="444E189F">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B3C2388">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3BFB92F">
            <w:pPr>
              <w:jc w:val="center"/>
              <w:rPr>
                <w:rFonts w:ascii="宋体" w:hAnsi="宋体" w:eastAsia="宋体" w:cs="宋体"/>
                <w:color w:val="000000" w:themeColor="text1"/>
                <w:sz w:val="20"/>
                <w:szCs w:val="20"/>
              </w:rPr>
            </w:pPr>
            <w:r>
              <w:rPr>
                <w:rFonts w:hint="eastAsia"/>
                <w:color w:val="000000" w:themeColor="text1"/>
                <w:sz w:val="20"/>
                <w:szCs w:val="20"/>
              </w:rPr>
              <w:t>《认证认可条例》第五十五条；《强制性产品认证管理规定》第三十七条、第三十八条。</w:t>
            </w:r>
          </w:p>
        </w:tc>
        <w:tc>
          <w:tcPr>
            <w:tcW w:w="708" w:type="dxa"/>
            <w:tcBorders>
              <w:top w:val="nil"/>
              <w:left w:val="nil"/>
              <w:bottom w:val="single" w:color="auto" w:sz="4" w:space="0"/>
              <w:right w:val="single" w:color="auto" w:sz="4" w:space="0"/>
            </w:tcBorders>
            <w:shd w:val="clear" w:color="auto" w:fill="auto"/>
            <w:vAlign w:val="center"/>
          </w:tcPr>
          <w:p w14:paraId="46A8DC8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9EA7943">
            <w:pPr>
              <w:widowControl/>
              <w:spacing w:line="240" w:lineRule="exact"/>
              <w:jc w:val="left"/>
              <w:rPr>
                <w:rFonts w:hint="eastAsia" w:cs="宋体" w:asciiTheme="minorEastAsia" w:hAnsiTheme="minorEastAsia"/>
                <w:color w:val="000000" w:themeColor="text1"/>
                <w:kern w:val="0"/>
                <w:sz w:val="20"/>
                <w:szCs w:val="20"/>
              </w:rPr>
            </w:pPr>
          </w:p>
        </w:tc>
      </w:tr>
      <w:tr w14:paraId="5E4D883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828AE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15A9A1B">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60890D8">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356BA28C">
            <w:pPr>
              <w:jc w:val="center"/>
              <w:rPr>
                <w:rFonts w:ascii="宋体" w:hAnsi="宋体" w:eastAsia="宋体" w:cs="宋体"/>
                <w:color w:val="000000" w:themeColor="text1"/>
                <w:sz w:val="20"/>
                <w:szCs w:val="20"/>
              </w:rPr>
            </w:pPr>
            <w:r>
              <w:rPr>
                <w:rFonts w:hint="eastAsia"/>
                <w:color w:val="000000" w:themeColor="text1"/>
                <w:sz w:val="20"/>
                <w:szCs w:val="20"/>
              </w:rPr>
              <w:t>CCC 认证产品认证有效性抽查</w:t>
            </w:r>
          </w:p>
        </w:tc>
        <w:tc>
          <w:tcPr>
            <w:tcW w:w="756" w:type="dxa"/>
            <w:tcBorders>
              <w:top w:val="nil"/>
              <w:left w:val="nil"/>
              <w:bottom w:val="single" w:color="auto" w:sz="4" w:space="0"/>
              <w:right w:val="single" w:color="auto" w:sz="4" w:space="0"/>
            </w:tcBorders>
            <w:shd w:val="clear" w:color="auto" w:fill="auto"/>
            <w:vAlign w:val="center"/>
          </w:tcPr>
          <w:p w14:paraId="59F124CA">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BC43234">
            <w:pPr>
              <w:jc w:val="center"/>
              <w:rPr>
                <w:rFonts w:ascii="宋体" w:hAnsi="宋体" w:eastAsia="宋体" w:cs="宋体"/>
                <w:color w:val="000000" w:themeColor="text1"/>
                <w:sz w:val="20"/>
                <w:szCs w:val="20"/>
              </w:rPr>
            </w:pPr>
            <w:r>
              <w:rPr>
                <w:rFonts w:hint="eastAsia"/>
                <w:color w:val="000000" w:themeColor="text1"/>
                <w:sz w:val="20"/>
                <w:szCs w:val="20"/>
              </w:rPr>
              <w:t>CCC 认证目录内的获证产品</w:t>
            </w:r>
          </w:p>
        </w:tc>
        <w:tc>
          <w:tcPr>
            <w:tcW w:w="1170" w:type="dxa"/>
            <w:tcBorders>
              <w:top w:val="nil"/>
              <w:left w:val="nil"/>
              <w:bottom w:val="single" w:color="auto" w:sz="4" w:space="0"/>
              <w:right w:val="single" w:color="auto" w:sz="4" w:space="0"/>
            </w:tcBorders>
            <w:shd w:val="clear" w:color="auto" w:fill="auto"/>
            <w:vAlign w:val="center"/>
          </w:tcPr>
          <w:p w14:paraId="77D41542">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0EA0C1A9">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CF9503">
            <w:pPr>
              <w:jc w:val="center"/>
              <w:rPr>
                <w:rFonts w:ascii="宋体" w:hAnsi="宋体" w:eastAsia="宋体" w:cs="宋体"/>
                <w:color w:val="000000" w:themeColor="text1"/>
                <w:sz w:val="20"/>
                <w:szCs w:val="20"/>
              </w:rPr>
            </w:pPr>
            <w:r>
              <w:rPr>
                <w:rFonts w:hint="eastAsia"/>
                <w:color w:val="000000" w:themeColor="text1"/>
                <w:sz w:val="20"/>
                <w:szCs w:val="20"/>
              </w:rPr>
              <w:t>《认证认可条例》第五十五条；《强制性产品认证管理规定》第三十七条、第三十八条。</w:t>
            </w:r>
          </w:p>
        </w:tc>
        <w:tc>
          <w:tcPr>
            <w:tcW w:w="708" w:type="dxa"/>
            <w:tcBorders>
              <w:top w:val="nil"/>
              <w:left w:val="nil"/>
              <w:bottom w:val="single" w:color="auto" w:sz="4" w:space="0"/>
              <w:right w:val="single" w:color="auto" w:sz="4" w:space="0"/>
            </w:tcBorders>
            <w:shd w:val="clear" w:color="auto" w:fill="auto"/>
            <w:vAlign w:val="center"/>
          </w:tcPr>
          <w:p w14:paraId="52BC47F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BBE88CE">
            <w:pPr>
              <w:widowControl/>
              <w:spacing w:line="240" w:lineRule="exact"/>
              <w:jc w:val="left"/>
              <w:rPr>
                <w:rFonts w:hint="eastAsia" w:cs="宋体" w:asciiTheme="minorEastAsia" w:hAnsiTheme="minorEastAsia"/>
                <w:color w:val="000000" w:themeColor="text1"/>
                <w:kern w:val="0"/>
                <w:sz w:val="20"/>
                <w:szCs w:val="20"/>
              </w:rPr>
            </w:pPr>
          </w:p>
        </w:tc>
      </w:tr>
      <w:tr w14:paraId="72CB36B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246B24">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9F2E9B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431FBAC7">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581FE4F2">
            <w:pPr>
              <w:jc w:val="center"/>
              <w:rPr>
                <w:rFonts w:ascii="宋体" w:hAnsi="宋体" w:eastAsia="宋体" w:cs="宋体"/>
                <w:color w:val="000000" w:themeColor="text1"/>
                <w:sz w:val="20"/>
                <w:szCs w:val="20"/>
              </w:rPr>
            </w:pPr>
            <w:r>
              <w:rPr>
                <w:rFonts w:hint="eastAsia"/>
                <w:color w:val="000000" w:themeColor="text1"/>
                <w:sz w:val="20"/>
                <w:szCs w:val="20"/>
              </w:rPr>
              <w:t>有机认证产品认证有效性抽查</w:t>
            </w:r>
          </w:p>
        </w:tc>
        <w:tc>
          <w:tcPr>
            <w:tcW w:w="756" w:type="dxa"/>
            <w:tcBorders>
              <w:top w:val="nil"/>
              <w:left w:val="nil"/>
              <w:bottom w:val="single" w:color="auto" w:sz="4" w:space="0"/>
              <w:right w:val="single" w:color="auto" w:sz="4" w:space="0"/>
            </w:tcBorders>
            <w:shd w:val="clear" w:color="auto" w:fill="auto"/>
            <w:vAlign w:val="center"/>
          </w:tcPr>
          <w:p w14:paraId="120FB442">
            <w:pPr>
              <w:jc w:val="center"/>
              <w:rPr>
                <w:rFonts w:ascii="宋体" w:hAnsi="宋体" w:eastAsia="宋体" w:cs="宋体"/>
                <w:color w:val="000000" w:themeColor="text1"/>
                <w:sz w:val="20"/>
                <w:szCs w:val="20"/>
              </w:rPr>
            </w:pPr>
            <w:r>
              <w:rPr>
                <w:rFonts w:hint="eastAsia"/>
                <w:color w:val="000000" w:themeColor="text1"/>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1927F639">
            <w:pPr>
              <w:jc w:val="center"/>
              <w:rPr>
                <w:rFonts w:ascii="宋体" w:hAnsi="宋体" w:eastAsia="宋体" w:cs="宋体"/>
                <w:color w:val="000000" w:themeColor="text1"/>
                <w:sz w:val="20"/>
                <w:szCs w:val="20"/>
              </w:rPr>
            </w:pPr>
            <w:r>
              <w:rPr>
                <w:rFonts w:hint="eastAsia"/>
                <w:color w:val="000000" w:themeColor="text1"/>
                <w:sz w:val="20"/>
                <w:szCs w:val="20"/>
              </w:rPr>
              <w:t>有机认证目录内的获证产品</w:t>
            </w:r>
          </w:p>
        </w:tc>
        <w:tc>
          <w:tcPr>
            <w:tcW w:w="1170" w:type="dxa"/>
            <w:tcBorders>
              <w:top w:val="nil"/>
              <w:left w:val="nil"/>
              <w:bottom w:val="single" w:color="auto" w:sz="4" w:space="0"/>
              <w:right w:val="single" w:color="auto" w:sz="4" w:space="0"/>
            </w:tcBorders>
            <w:shd w:val="clear" w:color="auto" w:fill="auto"/>
            <w:vAlign w:val="center"/>
          </w:tcPr>
          <w:p w14:paraId="37AC3B16">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7349818C">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0178DE">
            <w:pPr>
              <w:jc w:val="center"/>
              <w:rPr>
                <w:rFonts w:ascii="宋体" w:hAnsi="宋体" w:eastAsia="宋体" w:cs="宋体"/>
                <w:color w:val="000000" w:themeColor="text1"/>
                <w:sz w:val="20"/>
                <w:szCs w:val="20"/>
              </w:rPr>
            </w:pPr>
            <w:r>
              <w:rPr>
                <w:rFonts w:hint="eastAsia"/>
                <w:color w:val="000000" w:themeColor="text1"/>
                <w:sz w:val="20"/>
                <w:szCs w:val="20"/>
              </w:rPr>
              <w:t>《认证认可条例》第五十五条；《有机产品认证管理办法》第三十八条、第三十九条、第五十五条。</w:t>
            </w:r>
          </w:p>
        </w:tc>
        <w:tc>
          <w:tcPr>
            <w:tcW w:w="708" w:type="dxa"/>
            <w:tcBorders>
              <w:top w:val="nil"/>
              <w:left w:val="nil"/>
              <w:bottom w:val="single" w:color="auto" w:sz="4" w:space="0"/>
              <w:right w:val="single" w:color="auto" w:sz="4" w:space="0"/>
            </w:tcBorders>
            <w:shd w:val="clear" w:color="auto" w:fill="auto"/>
            <w:vAlign w:val="center"/>
          </w:tcPr>
          <w:p w14:paraId="53DD7F1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96D039C">
            <w:pPr>
              <w:widowControl/>
              <w:spacing w:line="240" w:lineRule="exact"/>
              <w:jc w:val="left"/>
              <w:rPr>
                <w:rFonts w:hint="eastAsia" w:cs="宋体" w:asciiTheme="minorEastAsia" w:hAnsiTheme="minorEastAsia"/>
                <w:color w:val="000000" w:themeColor="text1"/>
                <w:kern w:val="0"/>
                <w:sz w:val="20"/>
                <w:szCs w:val="20"/>
              </w:rPr>
            </w:pPr>
          </w:p>
        </w:tc>
      </w:tr>
      <w:tr w14:paraId="0C913AEF">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A3EFC1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F45D096">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官渡区市场监督管理局（24类68项）</w:t>
            </w:r>
          </w:p>
        </w:tc>
        <w:tc>
          <w:tcPr>
            <w:tcW w:w="1450" w:type="dxa"/>
            <w:tcBorders>
              <w:top w:val="nil"/>
              <w:left w:val="nil"/>
              <w:bottom w:val="single" w:color="auto" w:sz="4" w:space="0"/>
              <w:right w:val="single" w:color="auto" w:sz="4" w:space="0"/>
            </w:tcBorders>
            <w:shd w:val="clear" w:color="auto" w:fill="auto"/>
            <w:vAlign w:val="center"/>
          </w:tcPr>
          <w:p w14:paraId="0D048041">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获证产品有效性抽查</w:t>
            </w:r>
          </w:p>
        </w:tc>
        <w:tc>
          <w:tcPr>
            <w:tcW w:w="1884" w:type="dxa"/>
            <w:tcBorders>
              <w:top w:val="nil"/>
              <w:left w:val="nil"/>
              <w:bottom w:val="single" w:color="auto" w:sz="4" w:space="0"/>
              <w:right w:val="single" w:color="auto" w:sz="4" w:space="0"/>
            </w:tcBorders>
            <w:shd w:val="clear" w:color="auto" w:fill="auto"/>
            <w:vAlign w:val="center"/>
          </w:tcPr>
          <w:p w14:paraId="403AF345">
            <w:pPr>
              <w:jc w:val="center"/>
              <w:rPr>
                <w:rFonts w:ascii="宋体" w:hAnsi="宋体" w:eastAsia="宋体" w:cs="宋体"/>
                <w:color w:val="000000" w:themeColor="text1"/>
                <w:sz w:val="20"/>
                <w:szCs w:val="20"/>
              </w:rPr>
            </w:pPr>
            <w:r>
              <w:rPr>
                <w:rFonts w:hint="eastAsia"/>
                <w:color w:val="000000" w:themeColor="text1"/>
                <w:sz w:val="20"/>
                <w:szCs w:val="20"/>
              </w:rPr>
              <w:t>其他认证项目的认证有效性抽查</w:t>
            </w:r>
          </w:p>
        </w:tc>
        <w:tc>
          <w:tcPr>
            <w:tcW w:w="756" w:type="dxa"/>
            <w:tcBorders>
              <w:top w:val="nil"/>
              <w:left w:val="nil"/>
              <w:bottom w:val="single" w:color="auto" w:sz="4" w:space="0"/>
              <w:right w:val="single" w:color="auto" w:sz="4" w:space="0"/>
            </w:tcBorders>
            <w:shd w:val="clear" w:color="auto" w:fill="auto"/>
            <w:vAlign w:val="center"/>
          </w:tcPr>
          <w:p w14:paraId="07ACBC2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33AF7B">
            <w:pPr>
              <w:jc w:val="center"/>
              <w:rPr>
                <w:rFonts w:ascii="宋体" w:hAnsi="宋体" w:eastAsia="宋体" w:cs="宋体"/>
                <w:color w:val="000000" w:themeColor="text1"/>
                <w:sz w:val="20"/>
                <w:szCs w:val="20"/>
              </w:rPr>
            </w:pPr>
            <w:r>
              <w:rPr>
                <w:rFonts w:hint="eastAsia"/>
                <w:color w:val="000000" w:themeColor="text1"/>
                <w:sz w:val="20"/>
                <w:szCs w:val="20"/>
              </w:rPr>
              <w:t>其他认证项目的获证产品</w:t>
            </w:r>
          </w:p>
        </w:tc>
        <w:tc>
          <w:tcPr>
            <w:tcW w:w="1170" w:type="dxa"/>
            <w:tcBorders>
              <w:top w:val="nil"/>
              <w:left w:val="nil"/>
              <w:bottom w:val="single" w:color="auto" w:sz="4" w:space="0"/>
              <w:right w:val="single" w:color="auto" w:sz="4" w:space="0"/>
            </w:tcBorders>
            <w:shd w:val="clear" w:color="auto" w:fill="auto"/>
            <w:vAlign w:val="center"/>
          </w:tcPr>
          <w:p w14:paraId="76F6DE69">
            <w:pPr>
              <w:jc w:val="center"/>
              <w:rPr>
                <w:rFonts w:ascii="宋体" w:hAnsi="宋体" w:eastAsia="宋体" w:cs="宋体"/>
                <w:color w:val="000000" w:themeColor="text1"/>
                <w:sz w:val="20"/>
                <w:szCs w:val="20"/>
              </w:rPr>
            </w:pPr>
            <w:r>
              <w:rPr>
                <w:rFonts w:hint="eastAsia"/>
                <w:color w:val="000000" w:themeColor="text1"/>
                <w:sz w:val="20"/>
                <w:szCs w:val="20"/>
              </w:rPr>
              <w:t>现场检查、抽样检测</w:t>
            </w:r>
          </w:p>
        </w:tc>
        <w:tc>
          <w:tcPr>
            <w:tcW w:w="1155" w:type="dxa"/>
            <w:tcBorders>
              <w:top w:val="nil"/>
              <w:left w:val="nil"/>
              <w:bottom w:val="single" w:color="auto" w:sz="4" w:space="0"/>
              <w:right w:val="single" w:color="auto" w:sz="4" w:space="0"/>
            </w:tcBorders>
            <w:shd w:val="clear" w:color="auto" w:fill="auto"/>
            <w:vAlign w:val="center"/>
          </w:tcPr>
          <w:p w14:paraId="72F9AAED">
            <w:pPr>
              <w:jc w:val="center"/>
              <w:rPr>
                <w:rFonts w:ascii="宋体" w:hAnsi="宋体" w:eastAsia="宋体" w:cs="宋体"/>
                <w:color w:val="000000" w:themeColor="text1"/>
                <w:sz w:val="20"/>
                <w:szCs w:val="20"/>
              </w:rPr>
            </w:pPr>
            <w:r>
              <w:rPr>
                <w:rFonts w:hint="eastAsia"/>
                <w:color w:val="000000" w:themeColor="text1"/>
                <w:sz w:val="20"/>
                <w:szCs w:val="20"/>
              </w:rPr>
              <w:t>官渡区市场监督管理局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728D114">
            <w:pPr>
              <w:jc w:val="center"/>
              <w:rPr>
                <w:rFonts w:ascii="宋体" w:hAnsi="宋体" w:eastAsia="宋体" w:cs="宋体"/>
                <w:color w:val="000000" w:themeColor="text1"/>
                <w:sz w:val="20"/>
                <w:szCs w:val="20"/>
              </w:rPr>
            </w:pPr>
            <w:r>
              <w:rPr>
                <w:rFonts w:hint="eastAsia"/>
                <w:color w:val="000000" w:themeColor="text1"/>
                <w:sz w:val="20"/>
                <w:szCs w:val="20"/>
              </w:rPr>
              <w:t>《认证认可条例》第五十五条。</w:t>
            </w:r>
          </w:p>
        </w:tc>
        <w:tc>
          <w:tcPr>
            <w:tcW w:w="708" w:type="dxa"/>
            <w:tcBorders>
              <w:top w:val="nil"/>
              <w:left w:val="nil"/>
              <w:bottom w:val="single" w:color="auto" w:sz="4" w:space="0"/>
              <w:right w:val="single" w:color="auto" w:sz="4" w:space="0"/>
            </w:tcBorders>
            <w:shd w:val="clear" w:color="auto" w:fill="auto"/>
            <w:vAlign w:val="center"/>
          </w:tcPr>
          <w:p w14:paraId="1FCA8A8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D13CA6">
            <w:pPr>
              <w:widowControl/>
              <w:spacing w:line="240" w:lineRule="exact"/>
              <w:jc w:val="left"/>
              <w:rPr>
                <w:rFonts w:hint="eastAsia" w:cs="宋体" w:asciiTheme="minorEastAsia" w:hAnsiTheme="minorEastAsia"/>
                <w:color w:val="000000" w:themeColor="text1"/>
                <w:kern w:val="0"/>
                <w:sz w:val="20"/>
                <w:szCs w:val="20"/>
              </w:rPr>
            </w:pPr>
          </w:p>
        </w:tc>
      </w:tr>
      <w:tr w14:paraId="469E4D42">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BD092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A6B1F32">
            <w:pPr>
              <w:jc w:val="center"/>
              <w:rPr>
                <w:rFonts w:ascii="宋体" w:hAnsi="宋体" w:eastAsia="宋体" w:cs="宋体"/>
                <w:color w:val="000000" w:themeColor="text1"/>
                <w:sz w:val="20"/>
                <w:szCs w:val="20"/>
              </w:rPr>
            </w:pPr>
            <w:r>
              <w:rPr>
                <w:rFonts w:hint="eastAsia"/>
                <w:color w:val="000000" w:themeColor="text1"/>
                <w:sz w:val="20"/>
                <w:szCs w:val="20"/>
              </w:rPr>
              <w:t xml:space="preserve">官渡区统计局（1类1项）  </w:t>
            </w:r>
          </w:p>
        </w:tc>
        <w:tc>
          <w:tcPr>
            <w:tcW w:w="1450" w:type="dxa"/>
            <w:tcBorders>
              <w:top w:val="nil"/>
              <w:left w:val="nil"/>
              <w:bottom w:val="single" w:color="auto" w:sz="4" w:space="0"/>
              <w:right w:val="single" w:color="auto" w:sz="4" w:space="0"/>
            </w:tcBorders>
            <w:shd w:val="clear" w:color="auto" w:fill="auto"/>
            <w:vAlign w:val="center"/>
          </w:tcPr>
          <w:p w14:paraId="74CFA6A1">
            <w:pPr>
              <w:jc w:val="center"/>
              <w:rPr>
                <w:rFonts w:ascii="宋体" w:hAnsi="宋体" w:eastAsia="宋体" w:cs="宋体"/>
                <w:color w:val="000000" w:themeColor="text1"/>
                <w:sz w:val="20"/>
                <w:szCs w:val="20"/>
              </w:rPr>
            </w:pPr>
            <w:r>
              <w:rPr>
                <w:rFonts w:hint="eastAsia"/>
                <w:color w:val="000000" w:themeColor="text1"/>
                <w:sz w:val="20"/>
                <w:szCs w:val="20"/>
              </w:rPr>
              <w:t>统计资料报送情况监督检查</w:t>
            </w:r>
          </w:p>
        </w:tc>
        <w:tc>
          <w:tcPr>
            <w:tcW w:w="1884" w:type="dxa"/>
            <w:tcBorders>
              <w:top w:val="nil"/>
              <w:left w:val="nil"/>
              <w:bottom w:val="single" w:color="auto" w:sz="4" w:space="0"/>
              <w:right w:val="single" w:color="auto" w:sz="4" w:space="0"/>
            </w:tcBorders>
            <w:shd w:val="clear" w:color="auto" w:fill="auto"/>
            <w:vAlign w:val="center"/>
          </w:tcPr>
          <w:p w14:paraId="1DAEB31F">
            <w:pPr>
              <w:jc w:val="center"/>
              <w:rPr>
                <w:rFonts w:ascii="宋体" w:hAnsi="宋体" w:eastAsia="宋体" w:cs="宋体"/>
                <w:color w:val="000000" w:themeColor="text1"/>
                <w:sz w:val="20"/>
                <w:szCs w:val="20"/>
              </w:rPr>
            </w:pPr>
            <w:r>
              <w:rPr>
                <w:rFonts w:hint="eastAsia"/>
                <w:color w:val="000000" w:themeColor="text1"/>
                <w:sz w:val="20"/>
                <w:szCs w:val="20"/>
              </w:rPr>
              <w:t>1.调查对象依法提供统计资料的情况；</w:t>
            </w:r>
            <w:r>
              <w:rPr>
                <w:rFonts w:hint="eastAsia"/>
                <w:color w:val="000000" w:themeColor="text1"/>
                <w:sz w:val="20"/>
                <w:szCs w:val="20"/>
              </w:rPr>
              <w:br w:type="textWrapping"/>
            </w:r>
            <w:r>
              <w:rPr>
                <w:rFonts w:hint="eastAsia"/>
                <w:color w:val="000000" w:themeColor="text1"/>
                <w:sz w:val="20"/>
                <w:szCs w:val="20"/>
              </w:rPr>
              <w:t>2.调查对象依法设置原始记录、统计台账的情况；</w:t>
            </w:r>
            <w:r>
              <w:rPr>
                <w:rFonts w:hint="eastAsia"/>
                <w:color w:val="000000" w:themeColor="text1"/>
                <w:sz w:val="20"/>
                <w:szCs w:val="20"/>
              </w:rPr>
              <w:br w:type="textWrapping"/>
            </w:r>
            <w:r>
              <w:rPr>
                <w:rFonts w:hint="eastAsia"/>
                <w:color w:val="000000" w:themeColor="text1"/>
                <w:sz w:val="20"/>
                <w:szCs w:val="20"/>
              </w:rPr>
              <w:t>3.调查对象依法建立并执行统计资料管理制度的情况；</w:t>
            </w:r>
            <w:r>
              <w:rPr>
                <w:rFonts w:hint="eastAsia"/>
                <w:color w:val="000000" w:themeColor="text1"/>
                <w:sz w:val="20"/>
                <w:szCs w:val="20"/>
              </w:rPr>
              <w:br w:type="textWrapping"/>
            </w:r>
            <w:r>
              <w:rPr>
                <w:rFonts w:hint="eastAsia"/>
                <w:color w:val="000000" w:themeColor="text1"/>
                <w:sz w:val="20"/>
                <w:szCs w:val="20"/>
              </w:rPr>
              <w:t>4.调查对象为依法履行法定填报职责提供保障的情况；</w:t>
            </w:r>
            <w:r>
              <w:rPr>
                <w:rFonts w:hint="eastAsia"/>
                <w:color w:val="000000" w:themeColor="text1"/>
                <w:sz w:val="20"/>
                <w:szCs w:val="20"/>
              </w:rPr>
              <w:br w:type="textWrapping"/>
            </w:r>
            <w:r>
              <w:rPr>
                <w:rFonts w:hint="eastAsia"/>
                <w:color w:val="000000" w:themeColor="text1"/>
                <w:sz w:val="20"/>
                <w:szCs w:val="20"/>
              </w:rPr>
              <w:t>5.调查对象依法配合统计调查和统计监督的情况；</w:t>
            </w:r>
            <w:r>
              <w:rPr>
                <w:rFonts w:hint="eastAsia"/>
                <w:color w:val="000000" w:themeColor="text1"/>
                <w:sz w:val="20"/>
                <w:szCs w:val="20"/>
              </w:rPr>
              <w:br w:type="textWrapping"/>
            </w:r>
            <w:r>
              <w:rPr>
                <w:rFonts w:hint="eastAsia"/>
                <w:color w:val="000000" w:themeColor="text1"/>
                <w:sz w:val="20"/>
                <w:szCs w:val="20"/>
              </w:rPr>
              <w:t>6.调查对象遵守统计法律法规规章、统计调查制度等的情况。</w:t>
            </w:r>
          </w:p>
        </w:tc>
        <w:tc>
          <w:tcPr>
            <w:tcW w:w="756" w:type="dxa"/>
            <w:tcBorders>
              <w:top w:val="nil"/>
              <w:left w:val="nil"/>
              <w:bottom w:val="single" w:color="auto" w:sz="4" w:space="0"/>
              <w:right w:val="single" w:color="auto" w:sz="4" w:space="0"/>
            </w:tcBorders>
            <w:shd w:val="clear" w:color="auto" w:fill="auto"/>
            <w:vAlign w:val="center"/>
          </w:tcPr>
          <w:p w14:paraId="42B5429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FF2F120">
            <w:pPr>
              <w:jc w:val="center"/>
              <w:rPr>
                <w:rFonts w:ascii="宋体" w:hAnsi="宋体" w:eastAsia="宋体" w:cs="宋体"/>
                <w:color w:val="000000" w:themeColor="text1"/>
                <w:sz w:val="20"/>
                <w:szCs w:val="20"/>
              </w:rPr>
            </w:pPr>
            <w:r>
              <w:rPr>
                <w:rFonts w:hint="eastAsia"/>
                <w:color w:val="000000" w:themeColor="text1"/>
                <w:sz w:val="20"/>
                <w:szCs w:val="20"/>
              </w:rPr>
              <w:t>一套表调查单位</w:t>
            </w:r>
          </w:p>
        </w:tc>
        <w:tc>
          <w:tcPr>
            <w:tcW w:w="1170" w:type="dxa"/>
            <w:tcBorders>
              <w:top w:val="nil"/>
              <w:left w:val="nil"/>
              <w:bottom w:val="single" w:color="auto" w:sz="4" w:space="0"/>
              <w:right w:val="single" w:color="auto" w:sz="4" w:space="0"/>
            </w:tcBorders>
            <w:shd w:val="clear" w:color="auto" w:fill="auto"/>
            <w:vAlign w:val="center"/>
          </w:tcPr>
          <w:p w14:paraId="52FCDFAD">
            <w:pPr>
              <w:jc w:val="center"/>
              <w:rPr>
                <w:rFonts w:ascii="宋体" w:hAnsi="宋体" w:eastAsia="宋体" w:cs="宋体"/>
                <w:color w:val="000000" w:themeColor="text1"/>
                <w:sz w:val="20"/>
                <w:szCs w:val="20"/>
              </w:rPr>
            </w:pPr>
            <w:r>
              <w:rPr>
                <w:rFonts w:hint="eastAsia"/>
                <w:color w:val="000000" w:themeColor="text1"/>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0F079E4A">
            <w:pPr>
              <w:jc w:val="center"/>
              <w:rPr>
                <w:rFonts w:ascii="宋体" w:hAnsi="宋体" w:eastAsia="宋体" w:cs="宋体"/>
                <w:color w:val="000000" w:themeColor="text1"/>
                <w:sz w:val="20"/>
                <w:szCs w:val="20"/>
              </w:rPr>
            </w:pPr>
            <w:r>
              <w:rPr>
                <w:rFonts w:hint="eastAsia"/>
                <w:color w:val="000000" w:themeColor="text1"/>
                <w:sz w:val="20"/>
                <w:szCs w:val="20"/>
              </w:rPr>
              <w:t>官渡区统计局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9E18D49">
            <w:pPr>
              <w:jc w:val="center"/>
              <w:rPr>
                <w:rFonts w:ascii="宋体" w:hAnsi="宋体" w:eastAsia="宋体" w:cs="宋体"/>
                <w:color w:val="000000" w:themeColor="text1"/>
                <w:sz w:val="20"/>
                <w:szCs w:val="20"/>
              </w:rPr>
            </w:pPr>
            <w:r>
              <w:rPr>
                <w:rFonts w:hint="eastAsia"/>
                <w:color w:val="000000" w:themeColor="text1"/>
                <w:sz w:val="20"/>
                <w:szCs w:val="20"/>
              </w:rPr>
              <w:t>《统计法》第二十一条第一款 国家机关、企业事业单位和其他组织等统计调查对象，应当按照国家有关规定设置原始记录、统计台账，建立健全统计资料的审核、签署、交接、归档等管理制度。</w:t>
            </w:r>
            <w:r>
              <w:rPr>
                <w:rFonts w:hint="eastAsia"/>
                <w:color w:val="000000" w:themeColor="text1"/>
                <w:sz w:val="20"/>
                <w:szCs w:val="20"/>
              </w:rPr>
              <w:br w:type="textWrapping"/>
            </w:r>
            <w:r>
              <w:rPr>
                <w:rFonts w:hint="eastAsia"/>
                <w:color w:val="000000" w:themeColor="text1"/>
                <w:sz w:val="20"/>
                <w:szCs w:val="20"/>
              </w:rPr>
              <w:t>《统计法》第三十三条第二款 县级以上地方人民政府统计机构依法查处本行政区域内发生的统计违法行为。</w:t>
            </w:r>
            <w:r>
              <w:rPr>
                <w:rFonts w:hint="eastAsia"/>
                <w:color w:val="000000" w:themeColor="text1"/>
                <w:sz w:val="20"/>
                <w:szCs w:val="20"/>
              </w:rPr>
              <w:br w:type="textWrapping"/>
            </w:r>
            <w:r>
              <w:rPr>
                <w:rFonts w:hint="eastAsia"/>
                <w:color w:val="000000" w:themeColor="text1"/>
                <w:sz w:val="20"/>
                <w:szCs w:val="20"/>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统计法》第四十二条 第一款 作为统计调查对象的国家机关、企业事业单位或者其他组织迟报统计资料，或者未按照国家有关规定设置原始记录、统计台账的，由县级以上人民政府统计机构责令改正，给予警告。《统计法实施条例》第三十四条 国家机关、企业事业单位和其他组织应当加强统计基础工作，为履行法定的统计资料报送义务提供组织、人员和工作条件保障。《统计执法监督检查办法》（国家统计局令第28号）第十四条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nil"/>
              <w:left w:val="nil"/>
              <w:bottom w:val="single" w:color="auto" w:sz="4" w:space="0"/>
              <w:right w:val="single" w:color="auto" w:sz="4" w:space="0"/>
            </w:tcBorders>
            <w:shd w:val="clear" w:color="auto" w:fill="auto"/>
            <w:vAlign w:val="center"/>
          </w:tcPr>
          <w:p w14:paraId="7E006F20">
            <w:pPr>
              <w:jc w:val="center"/>
              <w:rPr>
                <w:rFonts w:ascii="宋体" w:hAnsi="宋体" w:eastAsia="宋体" w:cs="宋体"/>
                <w:color w:val="000000" w:themeColor="text1"/>
                <w:sz w:val="20"/>
                <w:szCs w:val="20"/>
              </w:rPr>
            </w:pPr>
            <w:r>
              <w:rPr>
                <w:rFonts w:hint="eastAsia"/>
                <w:color w:val="000000" w:themeColor="text1"/>
                <w:sz w:val="20"/>
                <w:szCs w:val="20"/>
              </w:rPr>
              <w:t xml:space="preserve">官渡区统计局（1类1项）  </w:t>
            </w:r>
          </w:p>
        </w:tc>
        <w:tc>
          <w:tcPr>
            <w:tcW w:w="1560" w:type="dxa"/>
            <w:tcBorders>
              <w:top w:val="nil"/>
              <w:left w:val="nil"/>
              <w:bottom w:val="single" w:color="auto" w:sz="4" w:space="0"/>
              <w:right w:val="single" w:color="auto" w:sz="4" w:space="0"/>
            </w:tcBorders>
            <w:shd w:val="clear" w:color="auto" w:fill="auto"/>
            <w:vAlign w:val="center"/>
          </w:tcPr>
          <w:p w14:paraId="39C928B0">
            <w:pPr>
              <w:widowControl/>
              <w:spacing w:line="240" w:lineRule="exact"/>
              <w:jc w:val="left"/>
              <w:rPr>
                <w:rFonts w:hint="eastAsia" w:cs="宋体" w:asciiTheme="minorEastAsia" w:hAnsiTheme="minorEastAsia"/>
                <w:color w:val="000000" w:themeColor="text1"/>
                <w:kern w:val="0"/>
                <w:sz w:val="20"/>
                <w:szCs w:val="20"/>
              </w:rPr>
            </w:pPr>
          </w:p>
        </w:tc>
      </w:tr>
      <w:tr w14:paraId="09E125C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317DE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1D80F39">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220638FE">
            <w:pPr>
              <w:jc w:val="center"/>
              <w:rPr>
                <w:rFonts w:ascii="宋体" w:hAnsi="宋体" w:eastAsia="宋体" w:cs="宋体"/>
                <w:color w:val="000000" w:themeColor="text1"/>
                <w:sz w:val="20"/>
                <w:szCs w:val="20"/>
              </w:rPr>
            </w:pPr>
            <w:r>
              <w:rPr>
                <w:rFonts w:hint="eastAsia"/>
                <w:color w:val="000000" w:themeColor="text1"/>
                <w:sz w:val="20"/>
                <w:szCs w:val="20"/>
              </w:rPr>
              <w:t>对户外广告设施的监督检查</w:t>
            </w:r>
          </w:p>
        </w:tc>
        <w:tc>
          <w:tcPr>
            <w:tcW w:w="1884" w:type="dxa"/>
            <w:tcBorders>
              <w:top w:val="nil"/>
              <w:left w:val="nil"/>
              <w:bottom w:val="single" w:color="auto" w:sz="4" w:space="0"/>
              <w:right w:val="single" w:color="auto" w:sz="4" w:space="0"/>
            </w:tcBorders>
            <w:shd w:val="clear" w:color="auto" w:fill="auto"/>
            <w:vAlign w:val="center"/>
          </w:tcPr>
          <w:p w14:paraId="01111F1E">
            <w:pPr>
              <w:jc w:val="center"/>
              <w:rPr>
                <w:rFonts w:ascii="宋体" w:hAnsi="宋体" w:eastAsia="宋体" w:cs="宋体"/>
                <w:color w:val="000000" w:themeColor="text1"/>
                <w:sz w:val="20"/>
                <w:szCs w:val="20"/>
              </w:rPr>
            </w:pPr>
            <w:r>
              <w:rPr>
                <w:rFonts w:hint="eastAsia"/>
                <w:color w:val="000000" w:themeColor="text1"/>
                <w:sz w:val="20"/>
                <w:szCs w:val="20"/>
              </w:rPr>
              <w:t>对户外广告设施的监督检查</w:t>
            </w:r>
          </w:p>
        </w:tc>
        <w:tc>
          <w:tcPr>
            <w:tcW w:w="756" w:type="dxa"/>
            <w:tcBorders>
              <w:top w:val="nil"/>
              <w:left w:val="nil"/>
              <w:bottom w:val="single" w:color="auto" w:sz="4" w:space="0"/>
              <w:right w:val="single" w:color="auto" w:sz="4" w:space="0"/>
            </w:tcBorders>
            <w:shd w:val="clear" w:color="auto" w:fill="auto"/>
            <w:vAlign w:val="center"/>
          </w:tcPr>
          <w:p w14:paraId="53CAA5D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6D07D7">
            <w:pPr>
              <w:jc w:val="center"/>
              <w:rPr>
                <w:rFonts w:ascii="宋体" w:hAnsi="宋体" w:eastAsia="宋体" w:cs="宋体"/>
                <w:color w:val="000000" w:themeColor="text1"/>
                <w:sz w:val="20"/>
                <w:szCs w:val="20"/>
              </w:rPr>
            </w:pPr>
            <w:r>
              <w:rPr>
                <w:rFonts w:hint="eastAsia"/>
                <w:color w:val="000000" w:themeColor="text1"/>
                <w:sz w:val="20"/>
                <w:szCs w:val="20"/>
              </w:rPr>
              <w:t>辖区范围内具备审批手续的户外广告设施</w:t>
            </w:r>
          </w:p>
        </w:tc>
        <w:tc>
          <w:tcPr>
            <w:tcW w:w="1170" w:type="dxa"/>
            <w:tcBorders>
              <w:top w:val="nil"/>
              <w:left w:val="nil"/>
              <w:bottom w:val="single" w:color="auto" w:sz="4" w:space="0"/>
              <w:right w:val="single" w:color="auto" w:sz="4" w:space="0"/>
            </w:tcBorders>
            <w:shd w:val="clear" w:color="auto" w:fill="auto"/>
            <w:vAlign w:val="center"/>
          </w:tcPr>
          <w:p w14:paraId="5EE0E529">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1BDB7E9">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7A542A0">
            <w:pPr>
              <w:jc w:val="center"/>
              <w:rPr>
                <w:rFonts w:ascii="宋体" w:hAnsi="宋体" w:eastAsia="宋体" w:cs="宋体"/>
                <w:color w:val="000000" w:themeColor="text1"/>
                <w:sz w:val="20"/>
                <w:szCs w:val="20"/>
              </w:rPr>
            </w:pPr>
            <w:r>
              <w:rPr>
                <w:rFonts w:hint="eastAsia"/>
                <w:color w:val="000000" w:themeColor="text1"/>
                <w:sz w:val="20"/>
                <w:szCs w:val="20"/>
              </w:rPr>
              <w:t>1.《昆明市户外广告管理条例》2.《昆明市户外广告设施设置管理办法》3.《昆明市户外广告设施设置专项规划》4.《昆明市城市市容和环境卫生管理条例》</w:t>
            </w:r>
          </w:p>
        </w:tc>
        <w:tc>
          <w:tcPr>
            <w:tcW w:w="708" w:type="dxa"/>
            <w:tcBorders>
              <w:top w:val="nil"/>
              <w:left w:val="nil"/>
              <w:bottom w:val="single" w:color="auto" w:sz="4" w:space="0"/>
              <w:right w:val="single" w:color="auto" w:sz="4" w:space="0"/>
            </w:tcBorders>
            <w:shd w:val="clear" w:color="auto" w:fill="auto"/>
            <w:vAlign w:val="center"/>
          </w:tcPr>
          <w:p w14:paraId="77C0EA0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0570045">
            <w:pPr>
              <w:widowControl/>
              <w:spacing w:line="240" w:lineRule="exact"/>
              <w:jc w:val="left"/>
              <w:rPr>
                <w:rFonts w:hint="eastAsia" w:cs="宋体" w:asciiTheme="minorEastAsia" w:hAnsiTheme="minorEastAsia"/>
                <w:color w:val="000000" w:themeColor="text1"/>
                <w:kern w:val="0"/>
                <w:sz w:val="20"/>
                <w:szCs w:val="20"/>
              </w:rPr>
            </w:pPr>
          </w:p>
        </w:tc>
      </w:tr>
      <w:tr w14:paraId="6AC7B6B0">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58BEF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5259E32">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24ED995E">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2FA11DF0">
            <w:pPr>
              <w:jc w:val="center"/>
              <w:rPr>
                <w:rFonts w:ascii="宋体" w:hAnsi="宋体" w:eastAsia="宋体" w:cs="宋体"/>
                <w:color w:val="000000" w:themeColor="text1"/>
                <w:sz w:val="20"/>
                <w:szCs w:val="20"/>
              </w:rPr>
            </w:pPr>
            <w:r>
              <w:rPr>
                <w:rFonts w:hint="eastAsia"/>
                <w:color w:val="000000" w:themeColor="text1"/>
                <w:sz w:val="20"/>
                <w:szCs w:val="20"/>
              </w:rPr>
              <w:t>城市生活垃圾收运、处理的监督检查</w:t>
            </w:r>
          </w:p>
        </w:tc>
        <w:tc>
          <w:tcPr>
            <w:tcW w:w="756" w:type="dxa"/>
            <w:tcBorders>
              <w:top w:val="nil"/>
              <w:left w:val="nil"/>
              <w:bottom w:val="single" w:color="auto" w:sz="4" w:space="0"/>
              <w:right w:val="single" w:color="auto" w:sz="4" w:space="0"/>
            </w:tcBorders>
            <w:shd w:val="clear" w:color="auto" w:fill="auto"/>
            <w:vAlign w:val="center"/>
          </w:tcPr>
          <w:p w14:paraId="75921BA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2E18B8A">
            <w:pPr>
              <w:jc w:val="center"/>
              <w:rPr>
                <w:rFonts w:ascii="宋体" w:hAnsi="宋体" w:eastAsia="宋体" w:cs="宋体"/>
                <w:color w:val="000000" w:themeColor="text1"/>
                <w:sz w:val="20"/>
                <w:szCs w:val="20"/>
              </w:rPr>
            </w:pPr>
            <w:r>
              <w:rPr>
                <w:rFonts w:hint="eastAsia"/>
                <w:color w:val="000000" w:themeColor="text1"/>
                <w:sz w:val="20"/>
                <w:szCs w:val="20"/>
              </w:rPr>
              <w:t>城市生活垃圾收运、处理企业</w:t>
            </w:r>
          </w:p>
        </w:tc>
        <w:tc>
          <w:tcPr>
            <w:tcW w:w="1170" w:type="dxa"/>
            <w:tcBorders>
              <w:top w:val="nil"/>
              <w:left w:val="nil"/>
              <w:bottom w:val="single" w:color="auto" w:sz="4" w:space="0"/>
              <w:right w:val="single" w:color="auto" w:sz="4" w:space="0"/>
            </w:tcBorders>
            <w:shd w:val="clear" w:color="auto" w:fill="auto"/>
            <w:vAlign w:val="center"/>
          </w:tcPr>
          <w:p w14:paraId="3B4E3A88">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03C29073">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D04673D">
            <w:pPr>
              <w:jc w:val="center"/>
              <w:rPr>
                <w:rFonts w:ascii="宋体" w:hAnsi="宋体" w:eastAsia="宋体" w:cs="宋体"/>
                <w:color w:val="000000" w:themeColor="text1"/>
                <w:sz w:val="20"/>
                <w:szCs w:val="20"/>
              </w:rPr>
            </w:pPr>
            <w:r>
              <w:rPr>
                <w:rFonts w:hint="eastAsia"/>
                <w:color w:val="000000" w:themeColor="text1"/>
                <w:sz w:val="20"/>
                <w:szCs w:val="20"/>
              </w:rPr>
              <w:t>《国务院对确需保留的行政审批项目设定行政许可的决定》《城市生活垃圾管理办法》第五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3A52E6D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082305F">
            <w:pPr>
              <w:widowControl/>
              <w:spacing w:line="240" w:lineRule="exact"/>
              <w:jc w:val="left"/>
              <w:rPr>
                <w:rFonts w:hint="eastAsia" w:cs="宋体" w:asciiTheme="minorEastAsia" w:hAnsiTheme="minorEastAsia"/>
                <w:color w:val="000000" w:themeColor="text1"/>
                <w:kern w:val="0"/>
                <w:sz w:val="20"/>
                <w:szCs w:val="20"/>
              </w:rPr>
            </w:pPr>
          </w:p>
        </w:tc>
      </w:tr>
      <w:tr w14:paraId="09204C4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A173D9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67CC09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6ABA5554">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59AD8D97">
            <w:pPr>
              <w:jc w:val="center"/>
              <w:rPr>
                <w:rFonts w:ascii="宋体" w:hAnsi="宋体" w:eastAsia="宋体" w:cs="宋体"/>
                <w:color w:val="000000" w:themeColor="text1"/>
                <w:sz w:val="20"/>
                <w:szCs w:val="20"/>
              </w:rPr>
            </w:pPr>
            <w:r>
              <w:rPr>
                <w:rFonts w:hint="eastAsia"/>
                <w:color w:val="000000" w:themeColor="text1"/>
                <w:sz w:val="20"/>
                <w:szCs w:val="20"/>
              </w:rPr>
              <w:t>城市环卫企业的监督检查</w:t>
            </w:r>
          </w:p>
        </w:tc>
        <w:tc>
          <w:tcPr>
            <w:tcW w:w="756" w:type="dxa"/>
            <w:tcBorders>
              <w:top w:val="nil"/>
              <w:left w:val="nil"/>
              <w:bottom w:val="single" w:color="auto" w:sz="4" w:space="0"/>
              <w:right w:val="single" w:color="auto" w:sz="4" w:space="0"/>
            </w:tcBorders>
            <w:shd w:val="clear" w:color="auto" w:fill="auto"/>
            <w:vAlign w:val="center"/>
          </w:tcPr>
          <w:p w14:paraId="4908BB5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BE9C1CC">
            <w:pPr>
              <w:jc w:val="center"/>
              <w:rPr>
                <w:rFonts w:ascii="宋体" w:hAnsi="宋体" w:eastAsia="宋体" w:cs="宋体"/>
                <w:color w:val="000000" w:themeColor="text1"/>
                <w:sz w:val="20"/>
                <w:szCs w:val="20"/>
              </w:rPr>
            </w:pPr>
            <w:r>
              <w:rPr>
                <w:rFonts w:hint="eastAsia"/>
                <w:color w:val="000000" w:themeColor="text1"/>
                <w:sz w:val="20"/>
                <w:szCs w:val="20"/>
              </w:rPr>
              <w:t>城市环卫企业</w:t>
            </w:r>
          </w:p>
        </w:tc>
        <w:tc>
          <w:tcPr>
            <w:tcW w:w="1170" w:type="dxa"/>
            <w:tcBorders>
              <w:top w:val="nil"/>
              <w:left w:val="nil"/>
              <w:bottom w:val="single" w:color="auto" w:sz="4" w:space="0"/>
              <w:right w:val="single" w:color="auto" w:sz="4" w:space="0"/>
            </w:tcBorders>
            <w:shd w:val="clear" w:color="auto" w:fill="auto"/>
            <w:vAlign w:val="center"/>
          </w:tcPr>
          <w:p w14:paraId="3EB9F427">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22F0402">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B00DE1">
            <w:pPr>
              <w:jc w:val="center"/>
              <w:rPr>
                <w:rFonts w:ascii="宋体" w:hAnsi="宋体" w:eastAsia="宋体" w:cs="宋体"/>
                <w:color w:val="000000" w:themeColor="text1"/>
                <w:sz w:val="20"/>
                <w:szCs w:val="20"/>
              </w:rPr>
            </w:pPr>
            <w:r>
              <w:rPr>
                <w:rFonts w:hint="eastAsia"/>
                <w:color w:val="000000" w:themeColor="text1"/>
                <w:sz w:val="20"/>
                <w:szCs w:val="20"/>
              </w:rPr>
              <w:t>《国务院对确需保留的行政审批项目设定行政许可的决定》《城市生活垃圾管理办法》第五条、《云南省城市建设管理条例》第六条、第三十二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112EFEE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60B76ED">
            <w:pPr>
              <w:widowControl/>
              <w:spacing w:line="240" w:lineRule="exact"/>
              <w:jc w:val="left"/>
              <w:rPr>
                <w:rFonts w:hint="eastAsia" w:cs="宋体" w:asciiTheme="minorEastAsia" w:hAnsiTheme="minorEastAsia"/>
                <w:color w:val="000000" w:themeColor="text1"/>
                <w:kern w:val="0"/>
                <w:sz w:val="20"/>
                <w:szCs w:val="20"/>
              </w:rPr>
            </w:pPr>
          </w:p>
        </w:tc>
      </w:tr>
      <w:tr w14:paraId="407F44E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12502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E0D943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14962C4F">
            <w:pPr>
              <w:jc w:val="center"/>
              <w:rPr>
                <w:rFonts w:ascii="Calibri" w:hAnsi="Calibri" w:eastAsia="宋体" w:cs="宋体"/>
                <w:color w:val="000000" w:themeColor="text1"/>
                <w:sz w:val="20"/>
                <w:szCs w:val="20"/>
              </w:rPr>
            </w:pPr>
            <w:r>
              <w:rPr>
                <w:rFonts w:hint="eastAsia" w:ascii="Calibri" w:hAnsi="Calibri" w:eastAsia="宋体" w:cs="宋体"/>
                <w:color w:val="000000" w:themeColor="text1"/>
                <w:sz w:val="20"/>
                <w:szCs w:val="20"/>
              </w:rPr>
              <w:t>对市政公用企业的监管</w:t>
            </w:r>
          </w:p>
        </w:tc>
        <w:tc>
          <w:tcPr>
            <w:tcW w:w="1884" w:type="dxa"/>
            <w:tcBorders>
              <w:top w:val="nil"/>
              <w:left w:val="nil"/>
              <w:bottom w:val="single" w:color="auto" w:sz="4" w:space="0"/>
              <w:right w:val="single" w:color="auto" w:sz="4" w:space="0"/>
            </w:tcBorders>
            <w:shd w:val="clear" w:color="auto" w:fill="auto"/>
            <w:vAlign w:val="center"/>
          </w:tcPr>
          <w:p w14:paraId="1E500A2E">
            <w:pPr>
              <w:jc w:val="center"/>
              <w:rPr>
                <w:rFonts w:ascii="宋体" w:hAnsi="宋体" w:eastAsia="宋体" w:cs="宋体"/>
                <w:color w:val="000000" w:themeColor="text1"/>
                <w:sz w:val="20"/>
                <w:szCs w:val="20"/>
              </w:rPr>
            </w:pPr>
            <w:r>
              <w:rPr>
                <w:rFonts w:hint="eastAsia"/>
                <w:color w:val="000000" w:themeColor="text1"/>
                <w:sz w:val="20"/>
                <w:szCs w:val="20"/>
              </w:rPr>
              <w:t>城市餐厨垃圾收运、处理的监督检查</w:t>
            </w:r>
          </w:p>
        </w:tc>
        <w:tc>
          <w:tcPr>
            <w:tcW w:w="756" w:type="dxa"/>
            <w:tcBorders>
              <w:top w:val="nil"/>
              <w:left w:val="nil"/>
              <w:bottom w:val="single" w:color="auto" w:sz="4" w:space="0"/>
              <w:right w:val="single" w:color="auto" w:sz="4" w:space="0"/>
            </w:tcBorders>
            <w:shd w:val="clear" w:color="auto" w:fill="auto"/>
            <w:vAlign w:val="center"/>
          </w:tcPr>
          <w:p w14:paraId="4CD85133">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178E6F">
            <w:pPr>
              <w:jc w:val="center"/>
              <w:rPr>
                <w:rFonts w:ascii="宋体" w:hAnsi="宋体" w:eastAsia="宋体" w:cs="宋体"/>
                <w:color w:val="000000" w:themeColor="text1"/>
                <w:sz w:val="20"/>
                <w:szCs w:val="20"/>
              </w:rPr>
            </w:pPr>
            <w:r>
              <w:rPr>
                <w:rFonts w:hint="eastAsia"/>
                <w:color w:val="000000" w:themeColor="text1"/>
                <w:sz w:val="20"/>
                <w:szCs w:val="20"/>
              </w:rPr>
              <w:t>城市餐厨垃圾收运、处理企业</w:t>
            </w:r>
          </w:p>
        </w:tc>
        <w:tc>
          <w:tcPr>
            <w:tcW w:w="1170" w:type="dxa"/>
            <w:tcBorders>
              <w:top w:val="nil"/>
              <w:left w:val="nil"/>
              <w:bottom w:val="single" w:color="auto" w:sz="4" w:space="0"/>
              <w:right w:val="single" w:color="auto" w:sz="4" w:space="0"/>
            </w:tcBorders>
            <w:shd w:val="clear" w:color="auto" w:fill="auto"/>
            <w:vAlign w:val="center"/>
          </w:tcPr>
          <w:p w14:paraId="38BDCAB6">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2BB90A6">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36DE853">
            <w:pPr>
              <w:jc w:val="center"/>
              <w:rPr>
                <w:rFonts w:ascii="宋体" w:hAnsi="宋体" w:eastAsia="宋体" w:cs="宋体"/>
                <w:color w:val="000000" w:themeColor="text1"/>
                <w:sz w:val="20"/>
                <w:szCs w:val="20"/>
              </w:rPr>
            </w:pPr>
            <w:r>
              <w:rPr>
                <w:rFonts w:hint="eastAsia"/>
                <w:color w:val="000000" w:themeColor="text1"/>
                <w:sz w:val="20"/>
                <w:szCs w:val="20"/>
              </w:rPr>
              <w:t>《国务院对确需保留的行政审批项目设定行政许可的决定》《城市生活垃圾管理办法》第五条、《昆明市城市市容和环境卫生管理条例》《昆明市人民代表大会常务委员会关于修改〈昆明市城市市容和环境卫生管理条例〉的决定》修正）、《昆明市城市生活垃圾分类管理办法》第四章 第十七条、十八条、十九条、二十条、二十一条、二十二条。</w:t>
            </w:r>
          </w:p>
        </w:tc>
        <w:tc>
          <w:tcPr>
            <w:tcW w:w="708" w:type="dxa"/>
            <w:tcBorders>
              <w:top w:val="nil"/>
              <w:left w:val="nil"/>
              <w:bottom w:val="single" w:color="auto" w:sz="4" w:space="0"/>
              <w:right w:val="single" w:color="auto" w:sz="4" w:space="0"/>
            </w:tcBorders>
            <w:shd w:val="clear" w:color="auto" w:fill="auto"/>
            <w:vAlign w:val="center"/>
          </w:tcPr>
          <w:p w14:paraId="7EE23D07">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3C9DF04">
            <w:pPr>
              <w:widowControl/>
              <w:spacing w:line="240" w:lineRule="exact"/>
              <w:jc w:val="left"/>
              <w:rPr>
                <w:rFonts w:hint="eastAsia" w:cs="宋体" w:asciiTheme="minorEastAsia" w:hAnsiTheme="minorEastAsia"/>
                <w:color w:val="000000" w:themeColor="text1"/>
                <w:kern w:val="0"/>
                <w:sz w:val="20"/>
                <w:szCs w:val="20"/>
              </w:rPr>
            </w:pPr>
          </w:p>
        </w:tc>
      </w:tr>
      <w:tr w14:paraId="0276965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91E66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690634A">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76BD3874">
            <w:pPr>
              <w:jc w:val="center"/>
              <w:rPr>
                <w:rFonts w:ascii="宋体" w:hAnsi="宋体" w:eastAsia="宋体" w:cs="宋体"/>
                <w:color w:val="000000" w:themeColor="text1"/>
                <w:sz w:val="20"/>
                <w:szCs w:val="20"/>
              </w:rPr>
            </w:pPr>
            <w:r>
              <w:rPr>
                <w:rFonts w:hint="eastAsia"/>
                <w:color w:val="000000" w:themeColor="text1"/>
                <w:sz w:val="20"/>
                <w:szCs w:val="20"/>
              </w:rPr>
              <w:t>渣运企业管理事项检查</w:t>
            </w:r>
          </w:p>
        </w:tc>
        <w:tc>
          <w:tcPr>
            <w:tcW w:w="1884" w:type="dxa"/>
            <w:tcBorders>
              <w:top w:val="nil"/>
              <w:left w:val="nil"/>
              <w:bottom w:val="single" w:color="auto" w:sz="4" w:space="0"/>
              <w:right w:val="single" w:color="auto" w:sz="4" w:space="0"/>
            </w:tcBorders>
            <w:shd w:val="clear" w:color="auto" w:fill="auto"/>
            <w:vAlign w:val="center"/>
          </w:tcPr>
          <w:p w14:paraId="1DB494DC">
            <w:pPr>
              <w:jc w:val="center"/>
              <w:rPr>
                <w:rFonts w:ascii="宋体" w:hAnsi="宋体" w:eastAsia="宋体" w:cs="宋体"/>
                <w:color w:val="000000" w:themeColor="text1"/>
                <w:sz w:val="20"/>
                <w:szCs w:val="20"/>
              </w:rPr>
            </w:pPr>
            <w:r>
              <w:rPr>
                <w:rFonts w:hint="eastAsia"/>
                <w:color w:val="000000" w:themeColor="text1"/>
                <w:sz w:val="20"/>
                <w:szCs w:val="20"/>
              </w:rPr>
              <w:t>渣运企业管理事项检查</w:t>
            </w:r>
          </w:p>
        </w:tc>
        <w:tc>
          <w:tcPr>
            <w:tcW w:w="756" w:type="dxa"/>
            <w:tcBorders>
              <w:top w:val="nil"/>
              <w:left w:val="nil"/>
              <w:bottom w:val="single" w:color="auto" w:sz="4" w:space="0"/>
              <w:right w:val="single" w:color="auto" w:sz="4" w:space="0"/>
            </w:tcBorders>
            <w:shd w:val="clear" w:color="auto" w:fill="auto"/>
            <w:vAlign w:val="center"/>
          </w:tcPr>
          <w:p w14:paraId="6290B8F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922474C">
            <w:pPr>
              <w:jc w:val="center"/>
              <w:rPr>
                <w:rFonts w:ascii="宋体" w:hAnsi="宋体" w:eastAsia="宋体" w:cs="宋体"/>
                <w:color w:val="000000" w:themeColor="text1"/>
                <w:sz w:val="20"/>
                <w:szCs w:val="20"/>
              </w:rPr>
            </w:pPr>
            <w:r>
              <w:rPr>
                <w:rFonts w:hint="eastAsia"/>
                <w:color w:val="000000" w:themeColor="text1"/>
                <w:sz w:val="20"/>
                <w:szCs w:val="20"/>
              </w:rPr>
              <w:t>辖区渣运企业</w:t>
            </w:r>
          </w:p>
        </w:tc>
        <w:tc>
          <w:tcPr>
            <w:tcW w:w="1170" w:type="dxa"/>
            <w:tcBorders>
              <w:top w:val="nil"/>
              <w:left w:val="nil"/>
              <w:bottom w:val="single" w:color="auto" w:sz="4" w:space="0"/>
              <w:right w:val="single" w:color="auto" w:sz="4" w:space="0"/>
            </w:tcBorders>
            <w:shd w:val="clear" w:color="auto" w:fill="auto"/>
            <w:vAlign w:val="center"/>
          </w:tcPr>
          <w:p w14:paraId="04146AB0">
            <w:pPr>
              <w:jc w:val="center"/>
              <w:rPr>
                <w:rFonts w:ascii="宋体" w:hAnsi="宋体" w:eastAsia="宋体" w:cs="宋体"/>
                <w:color w:val="000000" w:themeColor="text1"/>
                <w:sz w:val="20"/>
                <w:szCs w:val="20"/>
              </w:rPr>
            </w:pPr>
            <w:r>
              <w:rPr>
                <w:rFonts w:hint="eastAsia"/>
                <w:color w:val="000000" w:themeColor="text1"/>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1F5E2AC">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97B5AB8">
            <w:pPr>
              <w:jc w:val="center"/>
              <w:rPr>
                <w:rFonts w:ascii="宋体" w:hAnsi="宋体" w:eastAsia="宋体" w:cs="宋体"/>
                <w:color w:val="000000" w:themeColor="text1"/>
                <w:sz w:val="20"/>
                <w:szCs w:val="20"/>
              </w:rPr>
            </w:pPr>
            <w:r>
              <w:rPr>
                <w:rFonts w:hint="eastAsia"/>
                <w:color w:val="000000" w:themeColor="text1"/>
                <w:sz w:val="20"/>
                <w:szCs w:val="20"/>
              </w:rPr>
              <w:t xml:space="preserve">  1.《&lt;昆明市城市建筑管理实施办法&gt;实施细则（昆政办[2018]64号）》，第19-35条；2.市城管局2015年7月30日下发的《关于进一步理顺和规范全市建筑垃圾管理工作的通知》，第2款第1-2条</w:t>
            </w:r>
          </w:p>
        </w:tc>
        <w:tc>
          <w:tcPr>
            <w:tcW w:w="708" w:type="dxa"/>
            <w:tcBorders>
              <w:top w:val="nil"/>
              <w:left w:val="nil"/>
              <w:bottom w:val="single" w:color="auto" w:sz="4" w:space="0"/>
              <w:right w:val="single" w:color="auto" w:sz="4" w:space="0"/>
            </w:tcBorders>
            <w:shd w:val="clear" w:color="auto" w:fill="auto"/>
            <w:vAlign w:val="center"/>
          </w:tcPr>
          <w:p w14:paraId="5FE8768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71C04D3">
            <w:pPr>
              <w:widowControl/>
              <w:spacing w:line="240" w:lineRule="exact"/>
              <w:jc w:val="left"/>
              <w:rPr>
                <w:rFonts w:hint="eastAsia" w:cs="宋体" w:asciiTheme="minorEastAsia" w:hAnsiTheme="minorEastAsia"/>
                <w:color w:val="000000" w:themeColor="text1"/>
                <w:kern w:val="0"/>
                <w:sz w:val="20"/>
                <w:szCs w:val="20"/>
              </w:rPr>
            </w:pPr>
          </w:p>
        </w:tc>
      </w:tr>
      <w:tr w14:paraId="11B9CE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8A6A68">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D0DA500">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052DD0BF">
            <w:pPr>
              <w:jc w:val="center"/>
              <w:rPr>
                <w:rFonts w:ascii="宋体" w:hAnsi="宋体" w:eastAsia="宋体" w:cs="宋体"/>
                <w:color w:val="000000" w:themeColor="text1"/>
                <w:sz w:val="20"/>
                <w:szCs w:val="20"/>
              </w:rPr>
            </w:pPr>
            <w:r>
              <w:rPr>
                <w:rFonts w:hint="eastAsia"/>
                <w:color w:val="000000" w:themeColor="text1"/>
                <w:sz w:val="20"/>
                <w:szCs w:val="20"/>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14:paraId="50715CC3">
            <w:pPr>
              <w:jc w:val="center"/>
              <w:rPr>
                <w:rFonts w:ascii="宋体" w:hAnsi="宋体" w:eastAsia="宋体" w:cs="宋体"/>
                <w:color w:val="000000" w:themeColor="text1"/>
                <w:sz w:val="20"/>
                <w:szCs w:val="20"/>
              </w:rPr>
            </w:pPr>
            <w:r>
              <w:rPr>
                <w:rFonts w:hint="eastAsia"/>
                <w:color w:val="000000" w:themeColor="text1"/>
                <w:sz w:val="20"/>
                <w:szCs w:val="20"/>
              </w:rPr>
              <w:t>对城市园林绿化企业的监督检查</w:t>
            </w:r>
          </w:p>
        </w:tc>
        <w:tc>
          <w:tcPr>
            <w:tcW w:w="756" w:type="dxa"/>
            <w:tcBorders>
              <w:top w:val="nil"/>
              <w:left w:val="nil"/>
              <w:bottom w:val="single" w:color="auto" w:sz="4" w:space="0"/>
              <w:right w:val="single" w:color="auto" w:sz="4" w:space="0"/>
            </w:tcBorders>
            <w:shd w:val="clear" w:color="auto" w:fill="auto"/>
            <w:vAlign w:val="center"/>
          </w:tcPr>
          <w:p w14:paraId="502F0B5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40D0C0E">
            <w:pPr>
              <w:jc w:val="center"/>
              <w:rPr>
                <w:rFonts w:ascii="宋体" w:hAnsi="宋体" w:eastAsia="宋体" w:cs="宋体"/>
                <w:color w:val="000000" w:themeColor="text1"/>
                <w:sz w:val="20"/>
                <w:szCs w:val="20"/>
              </w:rPr>
            </w:pPr>
            <w:r>
              <w:rPr>
                <w:rFonts w:hint="eastAsia"/>
                <w:color w:val="000000" w:themeColor="text1"/>
                <w:sz w:val="20"/>
                <w:szCs w:val="20"/>
              </w:rPr>
              <w:t>城市园林绿化企业</w:t>
            </w:r>
          </w:p>
        </w:tc>
        <w:tc>
          <w:tcPr>
            <w:tcW w:w="1170" w:type="dxa"/>
            <w:tcBorders>
              <w:top w:val="nil"/>
              <w:left w:val="nil"/>
              <w:bottom w:val="single" w:color="auto" w:sz="4" w:space="0"/>
              <w:right w:val="single" w:color="auto" w:sz="4" w:space="0"/>
            </w:tcBorders>
            <w:shd w:val="clear" w:color="auto" w:fill="auto"/>
            <w:vAlign w:val="center"/>
          </w:tcPr>
          <w:p w14:paraId="207D102C">
            <w:pPr>
              <w:jc w:val="center"/>
              <w:rPr>
                <w:rFonts w:ascii="宋体" w:hAnsi="宋体" w:eastAsia="宋体" w:cs="宋体"/>
                <w:color w:val="000000" w:themeColor="text1"/>
                <w:sz w:val="20"/>
                <w:szCs w:val="20"/>
              </w:rPr>
            </w:pPr>
            <w:r>
              <w:rPr>
                <w:rFonts w:hint="eastAsia"/>
                <w:color w:val="000000" w:themeColor="text1"/>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760C31BE">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2D5DF7C">
            <w:pPr>
              <w:jc w:val="center"/>
              <w:rPr>
                <w:rFonts w:ascii="宋体" w:hAnsi="宋体" w:eastAsia="宋体" w:cs="宋体"/>
                <w:color w:val="000000" w:themeColor="text1"/>
                <w:sz w:val="20"/>
                <w:szCs w:val="20"/>
              </w:rPr>
            </w:pPr>
            <w:r>
              <w:rPr>
                <w:rFonts w:hint="eastAsia"/>
                <w:color w:val="000000" w:themeColor="text1"/>
                <w:sz w:val="20"/>
                <w:szCs w:val="20"/>
              </w:rPr>
              <w:t>《城市绿化条例》（国务院令第100号）第七条</w:t>
            </w:r>
          </w:p>
        </w:tc>
        <w:tc>
          <w:tcPr>
            <w:tcW w:w="708" w:type="dxa"/>
            <w:tcBorders>
              <w:top w:val="nil"/>
              <w:left w:val="nil"/>
              <w:bottom w:val="single" w:color="auto" w:sz="4" w:space="0"/>
              <w:right w:val="single" w:color="auto" w:sz="4" w:space="0"/>
            </w:tcBorders>
            <w:shd w:val="clear" w:color="auto" w:fill="auto"/>
            <w:vAlign w:val="center"/>
          </w:tcPr>
          <w:p w14:paraId="5F95A5E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F3258B7">
            <w:pPr>
              <w:widowControl/>
              <w:spacing w:line="240" w:lineRule="exact"/>
              <w:jc w:val="left"/>
              <w:rPr>
                <w:rFonts w:hint="eastAsia" w:cs="宋体" w:asciiTheme="minorEastAsia" w:hAnsiTheme="minorEastAsia"/>
                <w:color w:val="000000" w:themeColor="text1"/>
                <w:kern w:val="0"/>
                <w:sz w:val="20"/>
                <w:szCs w:val="20"/>
              </w:rPr>
            </w:pPr>
          </w:p>
        </w:tc>
      </w:tr>
      <w:tr w14:paraId="242702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0894E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8A39258">
            <w:pPr>
              <w:widowControl/>
              <w:spacing w:line="240" w:lineRule="exact"/>
              <w:jc w:val="left"/>
              <w:rPr>
                <w:rFonts w:cs="宋体" w:asciiTheme="minorEastAsia" w:hAnsiTheme="minorEastAsia"/>
                <w:color w:val="000000" w:themeColor="text1"/>
                <w:kern w:val="0"/>
                <w:sz w:val="20"/>
                <w:szCs w:val="20"/>
              </w:rPr>
            </w:pPr>
            <w:r>
              <w:rPr>
                <w:rFonts w:hint="eastAsia" w:cs="宋体" w:asciiTheme="minorEastAsia" w:hAnsiTheme="minorEastAsia"/>
                <w:color w:val="000000" w:themeColor="text1"/>
                <w:kern w:val="0"/>
                <w:sz w:val="20"/>
                <w:szCs w:val="20"/>
              </w:rPr>
              <w:t>官渡区城市管理局（5类7项）</w:t>
            </w:r>
          </w:p>
        </w:tc>
        <w:tc>
          <w:tcPr>
            <w:tcW w:w="1450" w:type="dxa"/>
            <w:tcBorders>
              <w:top w:val="nil"/>
              <w:left w:val="nil"/>
              <w:bottom w:val="single" w:color="auto" w:sz="4" w:space="0"/>
              <w:right w:val="single" w:color="auto" w:sz="4" w:space="0"/>
            </w:tcBorders>
            <w:shd w:val="clear" w:color="auto" w:fill="auto"/>
            <w:vAlign w:val="center"/>
          </w:tcPr>
          <w:p w14:paraId="7DCECD85">
            <w:pPr>
              <w:jc w:val="center"/>
              <w:rPr>
                <w:rFonts w:ascii="宋体" w:hAnsi="宋体" w:eastAsia="宋体" w:cs="宋体"/>
                <w:color w:val="000000" w:themeColor="text1"/>
                <w:sz w:val="20"/>
                <w:szCs w:val="20"/>
              </w:rPr>
            </w:pPr>
            <w:r>
              <w:rPr>
                <w:rFonts w:hint="eastAsia"/>
                <w:color w:val="000000" w:themeColor="text1"/>
                <w:sz w:val="20"/>
                <w:szCs w:val="20"/>
              </w:rPr>
              <w:t>对建筑垃圾运输处置的监管</w:t>
            </w:r>
          </w:p>
        </w:tc>
        <w:tc>
          <w:tcPr>
            <w:tcW w:w="1884" w:type="dxa"/>
            <w:tcBorders>
              <w:top w:val="nil"/>
              <w:left w:val="nil"/>
              <w:bottom w:val="single" w:color="auto" w:sz="4" w:space="0"/>
              <w:right w:val="single" w:color="auto" w:sz="4" w:space="0"/>
            </w:tcBorders>
            <w:shd w:val="clear" w:color="auto" w:fill="auto"/>
            <w:vAlign w:val="center"/>
          </w:tcPr>
          <w:p w14:paraId="5EEDFFBD">
            <w:pPr>
              <w:jc w:val="center"/>
              <w:rPr>
                <w:rFonts w:ascii="宋体" w:hAnsi="宋体" w:eastAsia="宋体" w:cs="宋体"/>
                <w:color w:val="000000" w:themeColor="text1"/>
                <w:sz w:val="20"/>
                <w:szCs w:val="20"/>
              </w:rPr>
            </w:pPr>
            <w:r>
              <w:rPr>
                <w:rFonts w:hint="eastAsia"/>
                <w:color w:val="000000" w:themeColor="text1"/>
                <w:sz w:val="20"/>
                <w:szCs w:val="20"/>
              </w:rPr>
              <w:t>建筑垃圾运输处置的监督检查</w:t>
            </w:r>
          </w:p>
        </w:tc>
        <w:tc>
          <w:tcPr>
            <w:tcW w:w="756" w:type="dxa"/>
            <w:tcBorders>
              <w:top w:val="nil"/>
              <w:left w:val="nil"/>
              <w:bottom w:val="single" w:color="auto" w:sz="4" w:space="0"/>
              <w:right w:val="single" w:color="auto" w:sz="4" w:space="0"/>
            </w:tcBorders>
            <w:shd w:val="clear" w:color="auto" w:fill="auto"/>
            <w:vAlign w:val="center"/>
          </w:tcPr>
          <w:p w14:paraId="44CCD0C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6ABCFF">
            <w:pPr>
              <w:jc w:val="center"/>
              <w:rPr>
                <w:rFonts w:ascii="宋体" w:hAnsi="宋体" w:eastAsia="宋体" w:cs="宋体"/>
                <w:color w:val="000000" w:themeColor="text1"/>
                <w:sz w:val="20"/>
                <w:szCs w:val="20"/>
              </w:rPr>
            </w:pPr>
            <w:r>
              <w:rPr>
                <w:rFonts w:hint="eastAsia"/>
                <w:color w:val="000000" w:themeColor="text1"/>
                <w:sz w:val="20"/>
                <w:szCs w:val="20"/>
              </w:rPr>
              <w:t>昆明市经审批合法的弃土消纳场</w:t>
            </w:r>
          </w:p>
        </w:tc>
        <w:tc>
          <w:tcPr>
            <w:tcW w:w="1170" w:type="dxa"/>
            <w:tcBorders>
              <w:top w:val="nil"/>
              <w:left w:val="nil"/>
              <w:bottom w:val="single" w:color="auto" w:sz="4" w:space="0"/>
              <w:right w:val="single" w:color="auto" w:sz="4" w:space="0"/>
            </w:tcBorders>
            <w:shd w:val="clear" w:color="auto" w:fill="auto"/>
            <w:vAlign w:val="center"/>
          </w:tcPr>
          <w:p w14:paraId="62729F3C">
            <w:pPr>
              <w:jc w:val="center"/>
              <w:rPr>
                <w:rFonts w:ascii="宋体" w:hAnsi="宋体" w:eastAsia="宋体" w:cs="宋体"/>
                <w:color w:val="000000" w:themeColor="text1"/>
                <w:sz w:val="20"/>
                <w:szCs w:val="20"/>
              </w:rPr>
            </w:pPr>
            <w:r>
              <w:rPr>
                <w:rFonts w:hint="eastAsia"/>
                <w:color w:val="000000" w:themeColor="text1"/>
                <w:sz w:val="20"/>
                <w:szCs w:val="20"/>
              </w:rPr>
              <w:t>实地核查</w:t>
            </w:r>
            <w:r>
              <w:rPr>
                <w:rFonts w:hint="eastAsia"/>
                <w:color w:val="000000" w:themeColor="text1"/>
                <w:sz w:val="20"/>
                <w:szCs w:val="20"/>
              </w:rPr>
              <w:br w:type="textWrapping"/>
            </w:r>
            <w:r>
              <w:rPr>
                <w:rFonts w:hint="eastAsia"/>
                <w:color w:val="000000" w:themeColor="text1"/>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1EFC9067">
            <w:pPr>
              <w:jc w:val="center"/>
              <w:rPr>
                <w:rFonts w:ascii="宋体" w:hAnsi="宋体" w:eastAsia="宋体" w:cs="宋体"/>
                <w:color w:val="000000" w:themeColor="text1"/>
                <w:sz w:val="20"/>
                <w:szCs w:val="20"/>
              </w:rPr>
            </w:pPr>
            <w:r>
              <w:rPr>
                <w:rFonts w:hint="eastAsia"/>
                <w:color w:val="000000" w:themeColor="text1"/>
                <w:sz w:val="20"/>
                <w:szCs w:val="20"/>
              </w:rPr>
              <w:t>官渡区城市管理局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C917D8">
            <w:pPr>
              <w:jc w:val="center"/>
              <w:rPr>
                <w:rFonts w:ascii="宋体" w:hAnsi="宋体" w:eastAsia="宋体" w:cs="宋体"/>
                <w:color w:val="000000" w:themeColor="text1"/>
                <w:sz w:val="20"/>
                <w:szCs w:val="20"/>
              </w:rPr>
            </w:pPr>
            <w:r>
              <w:rPr>
                <w:rFonts w:hint="eastAsia"/>
                <w:color w:val="000000" w:themeColor="text1"/>
                <w:sz w:val="20"/>
                <w:szCs w:val="20"/>
              </w:rPr>
              <w:t>《云南省城市建设管理条例》</w:t>
            </w:r>
          </w:p>
        </w:tc>
        <w:tc>
          <w:tcPr>
            <w:tcW w:w="708" w:type="dxa"/>
            <w:tcBorders>
              <w:top w:val="nil"/>
              <w:left w:val="nil"/>
              <w:bottom w:val="single" w:color="auto" w:sz="4" w:space="0"/>
              <w:right w:val="single" w:color="auto" w:sz="4" w:space="0"/>
            </w:tcBorders>
            <w:shd w:val="clear" w:color="auto" w:fill="auto"/>
            <w:vAlign w:val="center"/>
          </w:tcPr>
          <w:p w14:paraId="733710FF">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93B8889">
            <w:pPr>
              <w:widowControl/>
              <w:spacing w:line="240" w:lineRule="exact"/>
              <w:jc w:val="left"/>
              <w:rPr>
                <w:rFonts w:hint="eastAsia" w:cs="宋体" w:asciiTheme="minorEastAsia" w:hAnsiTheme="minorEastAsia"/>
                <w:color w:val="000000" w:themeColor="text1"/>
                <w:kern w:val="0"/>
                <w:sz w:val="20"/>
                <w:szCs w:val="20"/>
              </w:rPr>
            </w:pPr>
          </w:p>
        </w:tc>
      </w:tr>
      <w:tr w14:paraId="0D156C7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00C92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17766CC">
            <w:pPr>
              <w:jc w:val="center"/>
              <w:rPr>
                <w:rFonts w:ascii="宋体" w:hAnsi="宋体" w:eastAsia="宋体" w:cs="宋体"/>
                <w:color w:val="000000" w:themeColor="text1"/>
                <w:sz w:val="20"/>
                <w:szCs w:val="20"/>
              </w:rPr>
            </w:pPr>
            <w:r>
              <w:rPr>
                <w:rFonts w:hint="eastAsia"/>
                <w:color w:val="000000" w:themeColor="text1"/>
                <w:sz w:val="20"/>
                <w:szCs w:val="20"/>
              </w:rPr>
              <w:t>官渡区政务服务管理局(1类1项）</w:t>
            </w:r>
          </w:p>
        </w:tc>
        <w:tc>
          <w:tcPr>
            <w:tcW w:w="1450" w:type="dxa"/>
            <w:tcBorders>
              <w:top w:val="nil"/>
              <w:left w:val="nil"/>
              <w:bottom w:val="single" w:color="auto" w:sz="4" w:space="0"/>
              <w:right w:val="single" w:color="auto" w:sz="4" w:space="0"/>
            </w:tcBorders>
            <w:shd w:val="clear" w:color="auto" w:fill="auto"/>
            <w:vAlign w:val="center"/>
          </w:tcPr>
          <w:p w14:paraId="6FEBAC59">
            <w:pPr>
              <w:jc w:val="center"/>
              <w:rPr>
                <w:rFonts w:ascii="宋体" w:hAnsi="宋体" w:eastAsia="宋体" w:cs="宋体"/>
                <w:color w:val="000000" w:themeColor="text1"/>
                <w:sz w:val="20"/>
                <w:szCs w:val="20"/>
              </w:rPr>
            </w:pPr>
            <w:r>
              <w:rPr>
                <w:rFonts w:hint="eastAsia"/>
                <w:color w:val="000000" w:themeColor="text1"/>
                <w:sz w:val="20"/>
                <w:szCs w:val="20"/>
              </w:rPr>
              <w:t>对审批核准的投资项目招标方案进行监管</w:t>
            </w:r>
          </w:p>
        </w:tc>
        <w:tc>
          <w:tcPr>
            <w:tcW w:w="1884" w:type="dxa"/>
            <w:tcBorders>
              <w:top w:val="nil"/>
              <w:left w:val="nil"/>
              <w:bottom w:val="single" w:color="auto" w:sz="4" w:space="0"/>
              <w:right w:val="single" w:color="auto" w:sz="4" w:space="0"/>
            </w:tcBorders>
            <w:shd w:val="clear" w:color="auto" w:fill="auto"/>
            <w:vAlign w:val="center"/>
          </w:tcPr>
          <w:p w14:paraId="7A5D463F">
            <w:pPr>
              <w:jc w:val="center"/>
              <w:rPr>
                <w:rFonts w:ascii="宋体" w:hAnsi="宋体" w:eastAsia="宋体" w:cs="宋体"/>
                <w:color w:val="000000" w:themeColor="text1"/>
                <w:sz w:val="20"/>
                <w:szCs w:val="20"/>
              </w:rPr>
            </w:pPr>
            <w:r>
              <w:rPr>
                <w:rFonts w:hint="eastAsia"/>
                <w:color w:val="000000" w:themeColor="text1"/>
                <w:sz w:val="20"/>
                <w:szCs w:val="20"/>
              </w:rPr>
              <w:t>对审批核准的投资项目招标投标过程中的招标人、投标人、代理公司、评审专家、行政监督部门进行监管。</w:t>
            </w:r>
          </w:p>
        </w:tc>
        <w:tc>
          <w:tcPr>
            <w:tcW w:w="756" w:type="dxa"/>
            <w:tcBorders>
              <w:top w:val="nil"/>
              <w:left w:val="nil"/>
              <w:bottom w:val="single" w:color="auto" w:sz="4" w:space="0"/>
              <w:right w:val="single" w:color="auto" w:sz="4" w:space="0"/>
            </w:tcBorders>
            <w:shd w:val="clear" w:color="auto" w:fill="auto"/>
            <w:vAlign w:val="center"/>
          </w:tcPr>
          <w:p w14:paraId="5A8EB94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640D870">
            <w:pPr>
              <w:jc w:val="center"/>
              <w:rPr>
                <w:rFonts w:ascii="宋体" w:hAnsi="宋体" w:eastAsia="宋体" w:cs="宋体"/>
                <w:color w:val="000000" w:themeColor="text1"/>
                <w:sz w:val="20"/>
                <w:szCs w:val="20"/>
              </w:rPr>
            </w:pPr>
            <w:r>
              <w:rPr>
                <w:rFonts w:hint="eastAsia"/>
                <w:color w:val="000000" w:themeColor="text1"/>
                <w:sz w:val="20"/>
                <w:szCs w:val="20"/>
              </w:rPr>
              <w:t>投资项目招标投标过程中的招标人、投标人、代理公司、评审专家、行政监督部门</w:t>
            </w:r>
          </w:p>
        </w:tc>
        <w:tc>
          <w:tcPr>
            <w:tcW w:w="1170" w:type="dxa"/>
            <w:tcBorders>
              <w:top w:val="nil"/>
              <w:left w:val="nil"/>
              <w:bottom w:val="single" w:color="auto" w:sz="4" w:space="0"/>
              <w:right w:val="single" w:color="auto" w:sz="4" w:space="0"/>
            </w:tcBorders>
            <w:shd w:val="clear" w:color="auto" w:fill="auto"/>
            <w:vAlign w:val="center"/>
          </w:tcPr>
          <w:p w14:paraId="161F1DF8">
            <w:pPr>
              <w:jc w:val="center"/>
              <w:rPr>
                <w:rFonts w:ascii="宋体" w:hAnsi="宋体" w:eastAsia="宋体" w:cs="宋体"/>
                <w:color w:val="000000" w:themeColor="text1"/>
                <w:sz w:val="20"/>
                <w:szCs w:val="20"/>
              </w:rPr>
            </w:pPr>
            <w:r>
              <w:rPr>
                <w:rFonts w:hint="eastAsia"/>
                <w:color w:val="000000" w:themeColor="text1"/>
                <w:sz w:val="20"/>
                <w:szCs w:val="20"/>
              </w:rPr>
              <w:t>现场检查、书面检查、网络核查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5DC7BCA3">
            <w:pPr>
              <w:jc w:val="center"/>
              <w:rPr>
                <w:rFonts w:ascii="宋体" w:hAnsi="宋体" w:eastAsia="宋体" w:cs="宋体"/>
                <w:color w:val="000000" w:themeColor="text1"/>
                <w:sz w:val="20"/>
                <w:szCs w:val="20"/>
              </w:rPr>
            </w:pPr>
            <w:r>
              <w:rPr>
                <w:rFonts w:hint="eastAsia"/>
                <w:color w:val="000000" w:themeColor="text1"/>
                <w:sz w:val="20"/>
                <w:szCs w:val="20"/>
              </w:rPr>
              <w:t>官渡区政务服务管理局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19113F">
            <w:pPr>
              <w:jc w:val="center"/>
              <w:rPr>
                <w:rFonts w:ascii="宋体" w:hAnsi="宋体" w:eastAsia="宋体" w:cs="宋体"/>
                <w:color w:val="000000" w:themeColor="text1"/>
                <w:sz w:val="20"/>
                <w:szCs w:val="20"/>
              </w:rPr>
            </w:pPr>
            <w:r>
              <w:rPr>
                <w:rFonts w:hint="eastAsia"/>
                <w:color w:val="000000" w:themeColor="text1"/>
                <w:sz w:val="20"/>
                <w:szCs w:val="20"/>
              </w:rPr>
              <w:t>《中华人民共和国招标投标法》第四十九条至第六十二条、第六十四条；</w:t>
            </w:r>
            <w:r>
              <w:rPr>
                <w:rFonts w:hint="eastAsia"/>
                <w:color w:val="000000" w:themeColor="text1"/>
                <w:sz w:val="20"/>
                <w:szCs w:val="20"/>
              </w:rPr>
              <w:br w:type="textWrapping"/>
            </w:r>
            <w:r>
              <w:rPr>
                <w:rFonts w:hint="eastAsia"/>
                <w:color w:val="000000" w:themeColor="text1"/>
                <w:sz w:val="20"/>
                <w:szCs w:val="20"/>
              </w:rPr>
              <w:t>《中华人民共和国</w:t>
            </w:r>
            <w:r>
              <w:rPr>
                <w:rFonts w:hint="eastAsia"/>
                <w:color w:val="000000" w:themeColor="text1"/>
                <w:sz w:val="20"/>
                <w:szCs w:val="20"/>
                <w:lang w:eastAsia="zh-CN"/>
              </w:rPr>
              <w:t>招标投标法实施条例</w:t>
            </w:r>
            <w:r>
              <w:rPr>
                <w:rFonts w:hint="eastAsia"/>
                <w:color w:val="000000" w:themeColor="text1"/>
                <w:sz w:val="20"/>
                <w:szCs w:val="20"/>
              </w:rPr>
              <w:t>》第六十三条至第八十条、第八十二条；</w:t>
            </w:r>
            <w:r>
              <w:rPr>
                <w:rFonts w:hint="eastAsia"/>
                <w:color w:val="000000" w:themeColor="text1"/>
                <w:sz w:val="20"/>
                <w:szCs w:val="20"/>
              </w:rPr>
              <w:br w:type="textWrapping"/>
            </w:r>
            <w:r>
              <w:rPr>
                <w:rFonts w:hint="eastAsia"/>
                <w:color w:val="000000" w:themeColor="text1"/>
                <w:sz w:val="20"/>
                <w:szCs w:val="20"/>
              </w:rPr>
              <w:t>《云南省招标投标条例》第四十三条至第五十五条。</w:t>
            </w:r>
          </w:p>
        </w:tc>
        <w:tc>
          <w:tcPr>
            <w:tcW w:w="708" w:type="dxa"/>
            <w:tcBorders>
              <w:top w:val="nil"/>
              <w:left w:val="nil"/>
              <w:bottom w:val="single" w:color="auto" w:sz="4" w:space="0"/>
              <w:right w:val="single" w:color="auto" w:sz="4" w:space="0"/>
            </w:tcBorders>
            <w:shd w:val="clear" w:color="auto" w:fill="auto"/>
            <w:vAlign w:val="center"/>
          </w:tcPr>
          <w:p w14:paraId="72856DC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3A42F278">
            <w:pPr>
              <w:widowControl/>
              <w:spacing w:line="240" w:lineRule="exact"/>
              <w:jc w:val="left"/>
              <w:rPr>
                <w:rFonts w:hint="eastAsia" w:cs="宋体" w:asciiTheme="minorEastAsia" w:hAnsiTheme="minorEastAsia"/>
                <w:color w:val="000000" w:themeColor="text1"/>
                <w:kern w:val="0"/>
                <w:sz w:val="20"/>
                <w:szCs w:val="20"/>
              </w:rPr>
            </w:pPr>
          </w:p>
        </w:tc>
      </w:tr>
      <w:tr w14:paraId="2C9739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4351E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1EAA68C">
            <w:pPr>
              <w:jc w:val="center"/>
              <w:rPr>
                <w:color w:val="000000" w:themeColor="text1"/>
                <w:sz w:val="20"/>
                <w:szCs w:val="20"/>
              </w:rPr>
            </w:pPr>
            <w:r>
              <w:rPr>
                <w:rFonts w:hint="eastAsia"/>
                <w:color w:val="000000" w:themeColor="text1"/>
                <w:sz w:val="20"/>
                <w:szCs w:val="20"/>
              </w:rPr>
              <w:t>国家税务总局昆明市官渡区税务局（1类2项</w:t>
            </w:r>
          </w:p>
        </w:tc>
        <w:tc>
          <w:tcPr>
            <w:tcW w:w="1450" w:type="dxa"/>
            <w:tcBorders>
              <w:top w:val="nil"/>
              <w:left w:val="nil"/>
              <w:bottom w:val="single" w:color="auto" w:sz="4" w:space="0"/>
              <w:right w:val="single" w:color="auto" w:sz="4" w:space="0"/>
            </w:tcBorders>
            <w:shd w:val="clear" w:color="auto" w:fill="auto"/>
            <w:vAlign w:val="center"/>
          </w:tcPr>
          <w:p w14:paraId="464DD29E">
            <w:pPr>
              <w:jc w:val="center"/>
              <w:rPr>
                <w:color w:val="000000" w:themeColor="text1"/>
                <w:sz w:val="20"/>
                <w:szCs w:val="20"/>
              </w:rPr>
            </w:pPr>
            <w:r>
              <w:rPr>
                <w:rFonts w:hint="eastAsia"/>
                <w:color w:val="000000" w:themeColor="text1"/>
                <w:sz w:val="20"/>
                <w:szCs w:val="20"/>
              </w:rPr>
              <w:t>税务检查</w:t>
            </w:r>
          </w:p>
        </w:tc>
        <w:tc>
          <w:tcPr>
            <w:tcW w:w="1884" w:type="dxa"/>
            <w:tcBorders>
              <w:top w:val="nil"/>
              <w:left w:val="nil"/>
              <w:bottom w:val="single" w:color="auto" w:sz="4" w:space="0"/>
              <w:right w:val="single" w:color="auto" w:sz="4" w:space="0"/>
            </w:tcBorders>
            <w:shd w:val="clear" w:color="auto" w:fill="auto"/>
            <w:vAlign w:val="center"/>
          </w:tcPr>
          <w:p w14:paraId="2ED679AD">
            <w:pPr>
              <w:jc w:val="center"/>
              <w:rPr>
                <w:rFonts w:ascii="宋体" w:hAnsi="宋体" w:eastAsia="宋体" w:cs="宋体"/>
                <w:color w:val="000000" w:themeColor="text1"/>
                <w:sz w:val="20"/>
                <w:szCs w:val="20"/>
              </w:rPr>
            </w:pPr>
            <w:r>
              <w:rPr>
                <w:rFonts w:hint="eastAsia"/>
                <w:color w:val="000000" w:themeColor="text1"/>
                <w:sz w:val="20"/>
                <w:szCs w:val="20"/>
              </w:rPr>
              <w:t>税务检查</w:t>
            </w:r>
          </w:p>
        </w:tc>
        <w:tc>
          <w:tcPr>
            <w:tcW w:w="756" w:type="dxa"/>
            <w:tcBorders>
              <w:top w:val="nil"/>
              <w:left w:val="nil"/>
              <w:bottom w:val="single" w:color="auto" w:sz="4" w:space="0"/>
              <w:right w:val="single" w:color="auto" w:sz="4" w:space="0"/>
            </w:tcBorders>
            <w:shd w:val="clear" w:color="auto" w:fill="auto"/>
            <w:vAlign w:val="center"/>
          </w:tcPr>
          <w:p w14:paraId="01DF639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24232E">
            <w:pPr>
              <w:jc w:val="center"/>
              <w:rPr>
                <w:rFonts w:ascii="宋体" w:hAnsi="宋体" w:eastAsia="宋体" w:cs="宋体"/>
                <w:color w:val="000000" w:themeColor="text1"/>
                <w:sz w:val="20"/>
                <w:szCs w:val="20"/>
              </w:rPr>
            </w:pPr>
            <w:r>
              <w:rPr>
                <w:rFonts w:hint="eastAsia"/>
                <w:color w:val="000000" w:themeColor="text1"/>
                <w:sz w:val="20"/>
                <w:szCs w:val="20"/>
              </w:rPr>
              <w:t>纳税人、扣缴义务人和其他涉税当事人履行纳税义务、扣缴义务情况及涉税事项</w:t>
            </w:r>
          </w:p>
        </w:tc>
        <w:tc>
          <w:tcPr>
            <w:tcW w:w="1170" w:type="dxa"/>
            <w:tcBorders>
              <w:top w:val="nil"/>
              <w:left w:val="nil"/>
              <w:bottom w:val="single" w:color="auto" w:sz="4" w:space="0"/>
              <w:right w:val="single" w:color="auto" w:sz="4" w:space="0"/>
            </w:tcBorders>
            <w:shd w:val="clear" w:color="auto" w:fill="auto"/>
            <w:vAlign w:val="center"/>
          </w:tcPr>
          <w:p w14:paraId="07EE7CAA">
            <w:pPr>
              <w:jc w:val="center"/>
              <w:rPr>
                <w:rFonts w:ascii="宋体" w:hAnsi="宋体" w:eastAsia="宋体" w:cs="宋体"/>
                <w:color w:val="000000" w:themeColor="text1"/>
                <w:sz w:val="20"/>
                <w:szCs w:val="20"/>
              </w:rPr>
            </w:pPr>
            <w:r>
              <w:rPr>
                <w:rFonts w:hint="eastAsia"/>
                <w:color w:val="000000" w:themeColor="text1"/>
                <w:sz w:val="20"/>
                <w:szCs w:val="20"/>
              </w:rPr>
              <w:t>现场检查等</w:t>
            </w:r>
          </w:p>
        </w:tc>
        <w:tc>
          <w:tcPr>
            <w:tcW w:w="1155" w:type="dxa"/>
            <w:tcBorders>
              <w:top w:val="nil"/>
              <w:left w:val="nil"/>
              <w:bottom w:val="single" w:color="auto" w:sz="4" w:space="0"/>
              <w:right w:val="single" w:color="auto" w:sz="4" w:space="0"/>
            </w:tcBorders>
            <w:shd w:val="clear" w:color="auto" w:fill="auto"/>
            <w:vAlign w:val="center"/>
          </w:tcPr>
          <w:p w14:paraId="3A0777ED">
            <w:pPr>
              <w:jc w:val="center"/>
              <w:rPr>
                <w:rFonts w:ascii="宋体" w:hAnsi="宋体" w:eastAsia="宋体" w:cs="宋体"/>
                <w:color w:val="000000" w:themeColor="text1"/>
                <w:sz w:val="20"/>
                <w:szCs w:val="20"/>
              </w:rPr>
            </w:pPr>
            <w:r>
              <w:rPr>
                <w:rFonts w:hint="eastAsia"/>
                <w:color w:val="000000" w:themeColor="text1"/>
                <w:sz w:val="20"/>
                <w:szCs w:val="20"/>
              </w:rPr>
              <w:t>官渡区税务局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50DA5F">
            <w:pPr>
              <w:jc w:val="center"/>
              <w:rPr>
                <w:rFonts w:ascii="宋体" w:hAnsi="宋体" w:eastAsia="宋体" w:cs="宋体"/>
                <w:color w:val="000000" w:themeColor="text1"/>
                <w:sz w:val="20"/>
                <w:szCs w:val="20"/>
              </w:rPr>
            </w:pPr>
            <w:r>
              <w:rPr>
                <w:rFonts w:hint="eastAsia"/>
                <w:color w:val="000000" w:themeColor="text1"/>
                <w:sz w:val="20"/>
                <w:szCs w:val="20"/>
              </w:rPr>
              <w:t>《中华人民共和国税收征收管理法》第五十四条、第五十五条、第五十六条、第五十七条、第五十八条、第五十九条；</w:t>
            </w:r>
            <w:r>
              <w:rPr>
                <w:rFonts w:hint="eastAsia"/>
                <w:color w:val="000000" w:themeColor="text1"/>
                <w:sz w:val="20"/>
                <w:szCs w:val="20"/>
              </w:rPr>
              <w:br w:type="textWrapping"/>
            </w:r>
            <w:r>
              <w:rPr>
                <w:rFonts w:hint="eastAsia"/>
                <w:color w:val="000000" w:themeColor="text1"/>
                <w:sz w:val="20"/>
                <w:szCs w:val="20"/>
              </w:rPr>
              <w:t>《中华人民共和国税收征收管理法实施细则》第八十五条、第八十六条、第八十七条、第八十八条、八十九条</w:t>
            </w:r>
          </w:p>
        </w:tc>
        <w:tc>
          <w:tcPr>
            <w:tcW w:w="708" w:type="dxa"/>
            <w:tcBorders>
              <w:top w:val="nil"/>
              <w:left w:val="nil"/>
              <w:bottom w:val="single" w:color="auto" w:sz="4" w:space="0"/>
              <w:right w:val="single" w:color="auto" w:sz="4" w:space="0"/>
            </w:tcBorders>
            <w:shd w:val="clear" w:color="auto" w:fill="auto"/>
            <w:vAlign w:val="center"/>
          </w:tcPr>
          <w:p w14:paraId="22CB8C8E">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8C6F12E">
            <w:pPr>
              <w:widowControl/>
              <w:spacing w:line="240" w:lineRule="exact"/>
              <w:jc w:val="left"/>
              <w:rPr>
                <w:rFonts w:hint="eastAsia" w:cs="宋体" w:asciiTheme="minorEastAsia" w:hAnsiTheme="minorEastAsia"/>
                <w:color w:val="000000" w:themeColor="text1"/>
                <w:kern w:val="0"/>
                <w:sz w:val="20"/>
                <w:szCs w:val="20"/>
              </w:rPr>
            </w:pPr>
          </w:p>
        </w:tc>
      </w:tr>
      <w:tr w14:paraId="2C8E816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818DE9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9423DD8">
            <w:pPr>
              <w:jc w:val="center"/>
              <w:rPr>
                <w:color w:val="000000" w:themeColor="text1"/>
                <w:sz w:val="20"/>
                <w:szCs w:val="20"/>
              </w:rPr>
            </w:pPr>
            <w:r>
              <w:rPr>
                <w:rFonts w:hint="eastAsia"/>
                <w:color w:val="000000" w:themeColor="text1"/>
                <w:sz w:val="20"/>
                <w:szCs w:val="20"/>
              </w:rPr>
              <w:t>国家税务总局昆明市官渡区税务局（1类2项</w:t>
            </w:r>
          </w:p>
        </w:tc>
        <w:tc>
          <w:tcPr>
            <w:tcW w:w="1450" w:type="dxa"/>
            <w:tcBorders>
              <w:top w:val="nil"/>
              <w:left w:val="nil"/>
              <w:bottom w:val="single" w:color="auto" w:sz="4" w:space="0"/>
              <w:right w:val="single" w:color="auto" w:sz="4" w:space="0"/>
            </w:tcBorders>
            <w:shd w:val="clear" w:color="auto" w:fill="auto"/>
            <w:vAlign w:val="center"/>
          </w:tcPr>
          <w:p w14:paraId="4369D921">
            <w:pPr>
              <w:jc w:val="center"/>
              <w:rPr>
                <w:color w:val="000000" w:themeColor="text1"/>
                <w:sz w:val="20"/>
                <w:szCs w:val="20"/>
              </w:rPr>
            </w:pPr>
            <w:r>
              <w:rPr>
                <w:rFonts w:hint="eastAsia"/>
                <w:color w:val="000000" w:themeColor="text1"/>
                <w:sz w:val="20"/>
                <w:szCs w:val="20"/>
              </w:rPr>
              <w:t>税务检查</w:t>
            </w:r>
          </w:p>
        </w:tc>
        <w:tc>
          <w:tcPr>
            <w:tcW w:w="1884" w:type="dxa"/>
            <w:tcBorders>
              <w:top w:val="nil"/>
              <w:left w:val="nil"/>
              <w:bottom w:val="single" w:color="auto" w:sz="4" w:space="0"/>
              <w:right w:val="single" w:color="auto" w:sz="4" w:space="0"/>
            </w:tcBorders>
            <w:shd w:val="clear" w:color="auto" w:fill="auto"/>
            <w:vAlign w:val="center"/>
          </w:tcPr>
          <w:p w14:paraId="13D648A5">
            <w:pPr>
              <w:jc w:val="center"/>
              <w:rPr>
                <w:rFonts w:ascii="宋体" w:hAnsi="宋体" w:eastAsia="宋体" w:cs="宋体"/>
                <w:color w:val="000000" w:themeColor="text1"/>
                <w:sz w:val="20"/>
                <w:szCs w:val="20"/>
              </w:rPr>
            </w:pPr>
            <w:r>
              <w:rPr>
                <w:rFonts w:hint="eastAsia"/>
                <w:color w:val="000000" w:themeColor="text1"/>
                <w:sz w:val="20"/>
                <w:szCs w:val="20"/>
              </w:rPr>
              <w:t>发票检查</w:t>
            </w:r>
          </w:p>
        </w:tc>
        <w:tc>
          <w:tcPr>
            <w:tcW w:w="756" w:type="dxa"/>
            <w:tcBorders>
              <w:top w:val="nil"/>
              <w:left w:val="nil"/>
              <w:bottom w:val="single" w:color="auto" w:sz="4" w:space="0"/>
              <w:right w:val="single" w:color="auto" w:sz="4" w:space="0"/>
            </w:tcBorders>
            <w:shd w:val="clear" w:color="auto" w:fill="auto"/>
            <w:vAlign w:val="center"/>
          </w:tcPr>
          <w:p w14:paraId="7BE23419">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8539CCA">
            <w:pPr>
              <w:jc w:val="center"/>
              <w:rPr>
                <w:rFonts w:ascii="宋体" w:hAnsi="宋体" w:eastAsia="宋体" w:cs="宋体"/>
                <w:color w:val="000000" w:themeColor="text1"/>
                <w:sz w:val="20"/>
                <w:szCs w:val="20"/>
              </w:rPr>
            </w:pPr>
            <w:r>
              <w:rPr>
                <w:rFonts w:hint="eastAsia"/>
                <w:color w:val="000000" w:themeColor="text1"/>
                <w:sz w:val="20"/>
                <w:szCs w:val="20"/>
              </w:rPr>
              <w:t>在中华人民共和国境内印制、领购、开具、取得、保管、缴销发票的单位和个人相关发票涉税事项</w:t>
            </w:r>
          </w:p>
        </w:tc>
        <w:tc>
          <w:tcPr>
            <w:tcW w:w="1170" w:type="dxa"/>
            <w:tcBorders>
              <w:top w:val="nil"/>
              <w:left w:val="nil"/>
              <w:bottom w:val="single" w:color="auto" w:sz="4" w:space="0"/>
              <w:right w:val="single" w:color="auto" w:sz="4" w:space="0"/>
            </w:tcBorders>
            <w:shd w:val="clear" w:color="auto" w:fill="auto"/>
            <w:vAlign w:val="center"/>
          </w:tcPr>
          <w:p w14:paraId="3357FA63">
            <w:pPr>
              <w:jc w:val="center"/>
              <w:rPr>
                <w:rFonts w:ascii="宋体" w:hAnsi="宋体" w:eastAsia="宋体" w:cs="宋体"/>
                <w:color w:val="000000" w:themeColor="text1"/>
                <w:sz w:val="20"/>
                <w:szCs w:val="20"/>
              </w:rPr>
            </w:pPr>
            <w:r>
              <w:rPr>
                <w:rFonts w:hint="eastAsia"/>
                <w:color w:val="000000" w:themeColor="text1"/>
                <w:sz w:val="20"/>
                <w:szCs w:val="20"/>
              </w:rPr>
              <w:t>现场检查等</w:t>
            </w:r>
          </w:p>
        </w:tc>
        <w:tc>
          <w:tcPr>
            <w:tcW w:w="1155" w:type="dxa"/>
            <w:tcBorders>
              <w:top w:val="nil"/>
              <w:left w:val="nil"/>
              <w:bottom w:val="single" w:color="auto" w:sz="4" w:space="0"/>
              <w:right w:val="single" w:color="auto" w:sz="4" w:space="0"/>
            </w:tcBorders>
            <w:shd w:val="clear" w:color="auto" w:fill="auto"/>
            <w:vAlign w:val="center"/>
          </w:tcPr>
          <w:p w14:paraId="44C641BA">
            <w:pPr>
              <w:jc w:val="center"/>
              <w:rPr>
                <w:rFonts w:ascii="宋体" w:hAnsi="宋体" w:eastAsia="宋体" w:cs="宋体"/>
                <w:color w:val="000000" w:themeColor="text1"/>
                <w:sz w:val="20"/>
                <w:szCs w:val="20"/>
              </w:rPr>
            </w:pPr>
            <w:r>
              <w:rPr>
                <w:rFonts w:hint="eastAsia"/>
                <w:color w:val="000000" w:themeColor="text1"/>
                <w:sz w:val="20"/>
                <w:szCs w:val="20"/>
              </w:rPr>
              <w:t>官渡区税务局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95C62A1">
            <w:pPr>
              <w:jc w:val="center"/>
              <w:rPr>
                <w:rFonts w:ascii="宋体" w:hAnsi="宋体" w:eastAsia="宋体" w:cs="宋体"/>
                <w:color w:val="000000" w:themeColor="text1"/>
                <w:sz w:val="20"/>
                <w:szCs w:val="20"/>
              </w:rPr>
            </w:pPr>
            <w:r>
              <w:rPr>
                <w:rFonts w:hint="eastAsia"/>
                <w:color w:val="000000" w:themeColor="text1"/>
                <w:sz w:val="20"/>
                <w:szCs w:val="20"/>
              </w:rPr>
              <w:t>《中华人民共和国发票管理办法》第三十条、第三十一条、第三十二条、第三十三条、第三十四条</w:t>
            </w:r>
          </w:p>
        </w:tc>
        <w:tc>
          <w:tcPr>
            <w:tcW w:w="708" w:type="dxa"/>
            <w:tcBorders>
              <w:top w:val="nil"/>
              <w:left w:val="nil"/>
              <w:bottom w:val="single" w:color="auto" w:sz="4" w:space="0"/>
              <w:right w:val="single" w:color="auto" w:sz="4" w:space="0"/>
            </w:tcBorders>
            <w:shd w:val="clear" w:color="auto" w:fill="auto"/>
            <w:vAlign w:val="center"/>
          </w:tcPr>
          <w:p w14:paraId="2CE0020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40C3408">
            <w:pPr>
              <w:widowControl/>
              <w:spacing w:line="240" w:lineRule="exact"/>
              <w:jc w:val="left"/>
              <w:rPr>
                <w:rFonts w:hint="eastAsia" w:cs="宋体" w:asciiTheme="minorEastAsia" w:hAnsiTheme="minorEastAsia"/>
                <w:color w:val="000000" w:themeColor="text1"/>
                <w:kern w:val="0"/>
                <w:sz w:val="20"/>
                <w:szCs w:val="20"/>
              </w:rPr>
            </w:pPr>
          </w:p>
        </w:tc>
      </w:tr>
      <w:tr w14:paraId="037C417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E02395">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A4B3ADC">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53DAE58E">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D11DE55">
            <w:pPr>
              <w:jc w:val="center"/>
              <w:rPr>
                <w:rFonts w:ascii="宋体" w:hAnsi="宋体" w:eastAsia="宋体" w:cs="宋体"/>
                <w:color w:val="000000" w:themeColor="text1"/>
                <w:sz w:val="20"/>
                <w:szCs w:val="20"/>
              </w:rPr>
            </w:pPr>
            <w:r>
              <w:rPr>
                <w:rFonts w:hint="eastAsia"/>
                <w:color w:val="000000" w:themeColor="text1"/>
                <w:sz w:val="20"/>
                <w:szCs w:val="20"/>
              </w:rPr>
              <w:t>道路客运和客运站经营活动的监督检查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3210C33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104101">
            <w:pPr>
              <w:jc w:val="center"/>
              <w:rPr>
                <w:rFonts w:ascii="宋体" w:hAnsi="宋体" w:eastAsia="宋体" w:cs="宋体"/>
                <w:color w:val="000000" w:themeColor="text1"/>
                <w:sz w:val="20"/>
                <w:szCs w:val="20"/>
              </w:rPr>
            </w:pPr>
            <w:r>
              <w:rPr>
                <w:rFonts w:hint="eastAsia"/>
                <w:color w:val="000000" w:themeColor="text1"/>
                <w:sz w:val="20"/>
                <w:szCs w:val="20"/>
              </w:rPr>
              <w:t>客运企业</w:t>
            </w:r>
          </w:p>
        </w:tc>
        <w:tc>
          <w:tcPr>
            <w:tcW w:w="1170" w:type="dxa"/>
            <w:tcBorders>
              <w:top w:val="nil"/>
              <w:left w:val="nil"/>
              <w:bottom w:val="single" w:color="auto" w:sz="4" w:space="0"/>
              <w:right w:val="single" w:color="auto" w:sz="4" w:space="0"/>
            </w:tcBorders>
            <w:shd w:val="clear" w:color="auto" w:fill="auto"/>
            <w:vAlign w:val="center"/>
          </w:tcPr>
          <w:p w14:paraId="501DAF20">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8EC5EEA">
            <w:pPr>
              <w:jc w:val="center"/>
              <w:rPr>
                <w:rFonts w:ascii="宋体" w:hAnsi="宋体" w:eastAsia="宋体" w:cs="宋体"/>
                <w:color w:val="000000" w:themeColor="text1"/>
                <w:sz w:val="20"/>
                <w:szCs w:val="20"/>
              </w:rPr>
            </w:pPr>
            <w:r>
              <w:rPr>
                <w:rFonts w:hint="eastAsia"/>
                <w:color w:val="000000" w:themeColor="text1"/>
                <w:sz w:val="20"/>
                <w:szCs w:val="20"/>
                <w:lang w:eastAsia="zh-CN"/>
              </w:rPr>
              <w:t>市</w:t>
            </w:r>
            <w:r>
              <w:rPr>
                <w:rFonts w:hint="eastAsia"/>
                <w:color w:val="000000" w:themeColor="text1"/>
                <w:sz w:val="20"/>
                <w:szCs w:val="20"/>
              </w:rPr>
              <w:t>道路运输管理局</w:t>
            </w:r>
            <w:r>
              <w:rPr>
                <w:rFonts w:hint="eastAsia"/>
                <w:color w:val="000000" w:themeColor="text1"/>
                <w:sz w:val="20"/>
                <w:szCs w:val="20"/>
                <w:lang w:eastAsia="zh-CN"/>
              </w:rPr>
              <w:t>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076B65E">
            <w:pPr>
              <w:jc w:val="center"/>
              <w:rPr>
                <w:rFonts w:ascii="宋体" w:hAnsi="宋体" w:eastAsia="宋体" w:cs="宋体"/>
                <w:color w:val="000000" w:themeColor="text1"/>
                <w:sz w:val="20"/>
                <w:szCs w:val="20"/>
              </w:rPr>
            </w:pPr>
            <w:r>
              <w:rPr>
                <w:rFonts w:hint="eastAsia"/>
                <w:color w:val="000000" w:themeColor="text1"/>
                <w:sz w:val="20"/>
                <w:szCs w:val="20"/>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14:paraId="4F13901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1E19CE78">
            <w:pPr>
              <w:widowControl/>
              <w:spacing w:line="240" w:lineRule="exact"/>
              <w:jc w:val="left"/>
              <w:rPr>
                <w:rFonts w:hint="eastAsia" w:cs="宋体" w:asciiTheme="minorEastAsia" w:hAnsiTheme="minorEastAsia"/>
                <w:color w:val="000000" w:themeColor="text1"/>
                <w:kern w:val="0"/>
                <w:sz w:val="20"/>
                <w:szCs w:val="20"/>
              </w:rPr>
            </w:pPr>
          </w:p>
        </w:tc>
      </w:tr>
      <w:tr w14:paraId="7B00519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36A03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5473D2F">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62FEF9D4">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74BCB35">
            <w:pPr>
              <w:jc w:val="center"/>
              <w:rPr>
                <w:rFonts w:ascii="宋体" w:hAnsi="宋体" w:eastAsia="宋体" w:cs="宋体"/>
                <w:color w:val="000000" w:themeColor="text1"/>
                <w:sz w:val="20"/>
                <w:szCs w:val="20"/>
              </w:rPr>
            </w:pPr>
            <w:r>
              <w:rPr>
                <w:rFonts w:hint="eastAsia"/>
                <w:color w:val="000000" w:themeColor="text1"/>
                <w:sz w:val="20"/>
                <w:szCs w:val="20"/>
              </w:rPr>
              <w:t>道路货物运输经营和货运站经营活动的监督检查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53664168">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889121">
            <w:pPr>
              <w:jc w:val="center"/>
              <w:rPr>
                <w:rFonts w:ascii="宋体" w:hAnsi="宋体" w:eastAsia="宋体" w:cs="宋体"/>
                <w:color w:val="000000" w:themeColor="text1"/>
                <w:sz w:val="20"/>
                <w:szCs w:val="20"/>
              </w:rPr>
            </w:pPr>
            <w:r>
              <w:rPr>
                <w:rFonts w:hint="eastAsia"/>
                <w:color w:val="000000" w:themeColor="text1"/>
                <w:sz w:val="20"/>
                <w:szCs w:val="20"/>
              </w:rPr>
              <w:t>专业货运企业</w:t>
            </w:r>
          </w:p>
        </w:tc>
        <w:tc>
          <w:tcPr>
            <w:tcW w:w="1170" w:type="dxa"/>
            <w:tcBorders>
              <w:top w:val="nil"/>
              <w:left w:val="nil"/>
              <w:bottom w:val="single" w:color="auto" w:sz="4" w:space="0"/>
              <w:right w:val="single" w:color="auto" w:sz="4" w:space="0"/>
            </w:tcBorders>
            <w:shd w:val="clear" w:color="auto" w:fill="auto"/>
            <w:vAlign w:val="center"/>
          </w:tcPr>
          <w:p w14:paraId="4523E6C2">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613E55D">
            <w:pPr>
              <w:jc w:val="center"/>
              <w:rPr>
                <w:rFonts w:ascii="宋体" w:hAnsi="宋体" w:eastAsia="宋体" w:cs="宋体"/>
                <w:color w:val="000000" w:themeColor="text1"/>
                <w:sz w:val="20"/>
                <w:szCs w:val="20"/>
              </w:rPr>
            </w:pPr>
            <w:r>
              <w:rPr>
                <w:rFonts w:hint="eastAsia"/>
                <w:color w:val="000000" w:themeColor="text1"/>
                <w:sz w:val="20"/>
                <w:szCs w:val="20"/>
                <w:lang w:eastAsia="zh-CN"/>
              </w:rPr>
              <w:t>市</w:t>
            </w:r>
            <w:r>
              <w:rPr>
                <w:rFonts w:hint="eastAsia"/>
                <w:color w:val="000000" w:themeColor="text1"/>
                <w:sz w:val="20"/>
                <w:szCs w:val="20"/>
              </w:rPr>
              <w:t>道路运输管理局</w:t>
            </w:r>
            <w:r>
              <w:rPr>
                <w:rFonts w:hint="eastAsia"/>
                <w:color w:val="000000" w:themeColor="text1"/>
                <w:sz w:val="20"/>
                <w:szCs w:val="20"/>
                <w:lang w:eastAsia="zh-CN"/>
              </w:rPr>
              <w:t>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8ADDD41">
            <w:pPr>
              <w:jc w:val="center"/>
              <w:rPr>
                <w:rFonts w:ascii="宋体" w:hAnsi="宋体" w:eastAsia="宋体" w:cs="宋体"/>
                <w:color w:val="000000" w:themeColor="text1"/>
                <w:sz w:val="20"/>
                <w:szCs w:val="20"/>
              </w:rPr>
            </w:pPr>
            <w:r>
              <w:rPr>
                <w:rFonts w:hint="eastAsia"/>
                <w:color w:val="000000" w:themeColor="text1"/>
                <w:sz w:val="20"/>
                <w:szCs w:val="20"/>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14:paraId="05211EF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EAF5D4B">
            <w:pPr>
              <w:widowControl/>
              <w:spacing w:line="240" w:lineRule="exact"/>
              <w:jc w:val="left"/>
              <w:rPr>
                <w:rFonts w:hint="eastAsia" w:cs="宋体" w:asciiTheme="minorEastAsia" w:hAnsiTheme="minorEastAsia"/>
                <w:color w:val="000000" w:themeColor="text1"/>
                <w:kern w:val="0"/>
                <w:sz w:val="20"/>
                <w:szCs w:val="20"/>
              </w:rPr>
            </w:pPr>
          </w:p>
        </w:tc>
      </w:tr>
      <w:tr w14:paraId="00EF5CE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90BD0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F7C5B18">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5FD2A39E">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C3700F7">
            <w:pPr>
              <w:jc w:val="center"/>
              <w:rPr>
                <w:rFonts w:ascii="宋体" w:hAnsi="宋体" w:eastAsia="宋体" w:cs="宋体"/>
                <w:color w:val="000000" w:themeColor="text1"/>
                <w:sz w:val="20"/>
                <w:szCs w:val="20"/>
              </w:rPr>
            </w:pPr>
            <w:r>
              <w:rPr>
                <w:rFonts w:hint="eastAsia"/>
                <w:color w:val="000000" w:themeColor="text1"/>
                <w:sz w:val="20"/>
                <w:szCs w:val="20"/>
              </w:rPr>
              <w:t>机动车维修经营活动的监督检查</w:t>
            </w:r>
          </w:p>
        </w:tc>
        <w:tc>
          <w:tcPr>
            <w:tcW w:w="756" w:type="dxa"/>
            <w:tcBorders>
              <w:top w:val="nil"/>
              <w:left w:val="nil"/>
              <w:bottom w:val="single" w:color="auto" w:sz="4" w:space="0"/>
              <w:right w:val="single" w:color="auto" w:sz="4" w:space="0"/>
            </w:tcBorders>
            <w:shd w:val="clear" w:color="auto" w:fill="auto"/>
            <w:vAlign w:val="center"/>
          </w:tcPr>
          <w:p w14:paraId="5E28B71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0462BD">
            <w:pPr>
              <w:jc w:val="center"/>
              <w:rPr>
                <w:rFonts w:ascii="宋体" w:hAnsi="宋体" w:eastAsia="宋体" w:cs="宋体"/>
                <w:color w:val="000000" w:themeColor="text1"/>
                <w:sz w:val="20"/>
                <w:szCs w:val="20"/>
              </w:rPr>
            </w:pPr>
            <w:r>
              <w:rPr>
                <w:rFonts w:hint="eastAsia"/>
                <w:color w:val="000000" w:themeColor="text1"/>
                <w:sz w:val="20"/>
                <w:szCs w:val="20"/>
              </w:rPr>
              <w:t>维修企业</w:t>
            </w:r>
          </w:p>
        </w:tc>
        <w:tc>
          <w:tcPr>
            <w:tcW w:w="1170" w:type="dxa"/>
            <w:tcBorders>
              <w:top w:val="nil"/>
              <w:left w:val="nil"/>
              <w:bottom w:val="single" w:color="auto" w:sz="4" w:space="0"/>
              <w:right w:val="single" w:color="auto" w:sz="4" w:space="0"/>
            </w:tcBorders>
            <w:shd w:val="clear" w:color="auto" w:fill="auto"/>
            <w:vAlign w:val="center"/>
          </w:tcPr>
          <w:p w14:paraId="0B18B338">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27CEAAC3">
            <w:pPr>
              <w:jc w:val="center"/>
              <w:rPr>
                <w:rFonts w:ascii="宋体" w:hAnsi="宋体" w:eastAsia="宋体" w:cs="宋体"/>
                <w:color w:val="000000" w:themeColor="text1"/>
                <w:sz w:val="20"/>
                <w:szCs w:val="20"/>
              </w:rPr>
            </w:pPr>
            <w:r>
              <w:rPr>
                <w:rFonts w:hint="eastAsia"/>
                <w:color w:val="000000" w:themeColor="text1"/>
                <w:sz w:val="20"/>
                <w:szCs w:val="20"/>
                <w:lang w:eastAsia="zh-CN"/>
              </w:rPr>
              <w:t>市道路运输管理局官渡区分局官渡区分局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5108CD9">
            <w:pPr>
              <w:jc w:val="center"/>
              <w:rPr>
                <w:rFonts w:ascii="宋体" w:hAnsi="宋体" w:eastAsia="宋体" w:cs="宋体"/>
                <w:color w:val="000000" w:themeColor="text1"/>
                <w:sz w:val="20"/>
                <w:szCs w:val="20"/>
              </w:rPr>
            </w:pPr>
            <w:r>
              <w:rPr>
                <w:rFonts w:hint="eastAsia"/>
                <w:color w:val="000000" w:themeColor="text1"/>
                <w:sz w:val="20"/>
                <w:szCs w:val="20"/>
              </w:rPr>
              <w:t>《机动车维修管理规定》第四十五条；《昆明市机动车维修经营管理办法》第二十七条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14:paraId="25427EC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EE1CE45">
            <w:pPr>
              <w:widowControl/>
              <w:spacing w:line="240" w:lineRule="exact"/>
              <w:jc w:val="left"/>
              <w:rPr>
                <w:rFonts w:hint="eastAsia" w:cs="宋体" w:asciiTheme="minorEastAsia" w:hAnsiTheme="minorEastAsia"/>
                <w:color w:val="000000" w:themeColor="text1"/>
                <w:kern w:val="0"/>
                <w:sz w:val="20"/>
                <w:szCs w:val="20"/>
              </w:rPr>
            </w:pPr>
          </w:p>
        </w:tc>
      </w:tr>
      <w:tr w14:paraId="434D428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CB135BF">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64F03DD">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B07A593">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54D6FC75">
            <w:pPr>
              <w:jc w:val="center"/>
              <w:rPr>
                <w:rFonts w:ascii="宋体" w:hAnsi="宋体" w:eastAsia="宋体" w:cs="宋体"/>
                <w:color w:val="000000" w:themeColor="text1"/>
                <w:sz w:val="20"/>
                <w:szCs w:val="20"/>
              </w:rPr>
            </w:pPr>
            <w:r>
              <w:rPr>
                <w:rFonts w:hint="eastAsia"/>
                <w:color w:val="000000" w:themeColor="text1"/>
                <w:sz w:val="20"/>
                <w:szCs w:val="20"/>
              </w:rPr>
              <w:t>机动车驾驶员培训经营活动的监督检查</w:t>
            </w:r>
          </w:p>
        </w:tc>
        <w:tc>
          <w:tcPr>
            <w:tcW w:w="756" w:type="dxa"/>
            <w:tcBorders>
              <w:top w:val="nil"/>
              <w:left w:val="nil"/>
              <w:bottom w:val="single" w:color="auto" w:sz="4" w:space="0"/>
              <w:right w:val="single" w:color="auto" w:sz="4" w:space="0"/>
            </w:tcBorders>
            <w:shd w:val="clear" w:color="auto" w:fill="auto"/>
            <w:vAlign w:val="center"/>
          </w:tcPr>
          <w:p w14:paraId="64E9E2DA">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D5C6A1C">
            <w:pPr>
              <w:jc w:val="center"/>
              <w:rPr>
                <w:rFonts w:ascii="宋体" w:hAnsi="宋体" w:eastAsia="宋体" w:cs="宋体"/>
                <w:color w:val="000000" w:themeColor="text1"/>
                <w:sz w:val="20"/>
                <w:szCs w:val="20"/>
              </w:rPr>
            </w:pPr>
            <w:r>
              <w:rPr>
                <w:rFonts w:hint="eastAsia"/>
                <w:color w:val="000000" w:themeColor="text1"/>
                <w:sz w:val="20"/>
                <w:szCs w:val="20"/>
              </w:rPr>
              <w:t>驾培机构</w:t>
            </w:r>
          </w:p>
        </w:tc>
        <w:tc>
          <w:tcPr>
            <w:tcW w:w="1170" w:type="dxa"/>
            <w:tcBorders>
              <w:top w:val="nil"/>
              <w:left w:val="nil"/>
              <w:bottom w:val="single" w:color="auto" w:sz="4" w:space="0"/>
              <w:right w:val="single" w:color="auto" w:sz="4" w:space="0"/>
            </w:tcBorders>
            <w:shd w:val="clear" w:color="auto" w:fill="auto"/>
            <w:vAlign w:val="center"/>
          </w:tcPr>
          <w:p w14:paraId="6909579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BEDBFB5">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E4D96D8">
            <w:pPr>
              <w:jc w:val="center"/>
              <w:rPr>
                <w:rFonts w:ascii="宋体" w:hAnsi="宋体" w:eastAsia="宋体" w:cs="宋体"/>
                <w:color w:val="000000" w:themeColor="text1"/>
                <w:sz w:val="20"/>
                <w:szCs w:val="20"/>
              </w:rPr>
            </w:pPr>
            <w:r>
              <w:rPr>
                <w:rFonts w:hint="eastAsia"/>
                <w:color w:val="000000" w:themeColor="text1"/>
                <w:sz w:val="20"/>
                <w:szCs w:val="20"/>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14:paraId="68631F7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55253D">
            <w:pPr>
              <w:widowControl/>
              <w:spacing w:line="240" w:lineRule="exact"/>
              <w:jc w:val="left"/>
              <w:rPr>
                <w:rFonts w:hint="eastAsia" w:cs="宋体" w:asciiTheme="minorEastAsia" w:hAnsiTheme="minorEastAsia"/>
                <w:color w:val="000000" w:themeColor="text1"/>
                <w:kern w:val="0"/>
                <w:sz w:val="20"/>
                <w:szCs w:val="20"/>
              </w:rPr>
            </w:pPr>
          </w:p>
        </w:tc>
      </w:tr>
      <w:tr w14:paraId="73FC678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53326F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2B48869">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0F3C405A">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76B110C">
            <w:pPr>
              <w:jc w:val="center"/>
              <w:rPr>
                <w:rFonts w:ascii="宋体" w:hAnsi="宋体" w:eastAsia="宋体" w:cs="宋体"/>
                <w:color w:val="000000" w:themeColor="text1"/>
                <w:sz w:val="20"/>
                <w:szCs w:val="20"/>
              </w:rPr>
            </w:pPr>
            <w:r>
              <w:rPr>
                <w:rFonts w:hint="eastAsia"/>
                <w:color w:val="000000" w:themeColor="text1"/>
                <w:sz w:val="20"/>
                <w:szCs w:val="20"/>
              </w:rPr>
              <w:t>城市公共交通活动的监督检查</w:t>
            </w:r>
          </w:p>
        </w:tc>
        <w:tc>
          <w:tcPr>
            <w:tcW w:w="756" w:type="dxa"/>
            <w:tcBorders>
              <w:top w:val="nil"/>
              <w:left w:val="nil"/>
              <w:bottom w:val="single" w:color="auto" w:sz="4" w:space="0"/>
              <w:right w:val="single" w:color="auto" w:sz="4" w:space="0"/>
            </w:tcBorders>
            <w:shd w:val="clear" w:color="auto" w:fill="auto"/>
            <w:vAlign w:val="center"/>
          </w:tcPr>
          <w:p w14:paraId="5E5FB2F5">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AF9333E">
            <w:pPr>
              <w:jc w:val="center"/>
              <w:rPr>
                <w:rFonts w:ascii="宋体" w:hAnsi="宋体" w:eastAsia="宋体" w:cs="宋体"/>
                <w:color w:val="000000" w:themeColor="text1"/>
                <w:sz w:val="20"/>
                <w:szCs w:val="20"/>
              </w:rPr>
            </w:pPr>
            <w:r>
              <w:rPr>
                <w:rFonts w:hint="eastAsia"/>
                <w:color w:val="000000" w:themeColor="text1"/>
                <w:sz w:val="20"/>
                <w:szCs w:val="20"/>
              </w:rPr>
              <w:t>客运企业</w:t>
            </w:r>
          </w:p>
        </w:tc>
        <w:tc>
          <w:tcPr>
            <w:tcW w:w="1170" w:type="dxa"/>
            <w:tcBorders>
              <w:top w:val="nil"/>
              <w:left w:val="nil"/>
              <w:bottom w:val="single" w:color="auto" w:sz="4" w:space="0"/>
              <w:right w:val="single" w:color="auto" w:sz="4" w:space="0"/>
            </w:tcBorders>
            <w:shd w:val="clear" w:color="auto" w:fill="auto"/>
            <w:vAlign w:val="center"/>
          </w:tcPr>
          <w:p w14:paraId="78B8AA44">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851FB90">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1E72EE2C">
            <w:pPr>
              <w:jc w:val="center"/>
              <w:rPr>
                <w:rFonts w:ascii="宋体" w:hAnsi="宋体" w:eastAsia="宋体" w:cs="宋体"/>
                <w:color w:val="000000" w:themeColor="text1"/>
                <w:sz w:val="20"/>
                <w:szCs w:val="20"/>
              </w:rPr>
            </w:pPr>
            <w:r>
              <w:rPr>
                <w:rFonts w:hint="eastAsia"/>
                <w:color w:val="000000" w:themeColor="text1"/>
                <w:sz w:val="20"/>
                <w:szCs w:val="20"/>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14:paraId="77F4DB9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0311B8D7">
            <w:pPr>
              <w:widowControl/>
              <w:spacing w:line="240" w:lineRule="exact"/>
              <w:jc w:val="left"/>
              <w:rPr>
                <w:rFonts w:hint="eastAsia" w:cs="宋体" w:asciiTheme="minorEastAsia" w:hAnsiTheme="minorEastAsia"/>
                <w:color w:val="000000" w:themeColor="text1"/>
                <w:kern w:val="0"/>
                <w:sz w:val="20"/>
                <w:szCs w:val="20"/>
              </w:rPr>
            </w:pPr>
          </w:p>
        </w:tc>
      </w:tr>
      <w:tr w14:paraId="15557A2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E4DD81E">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25CFE64">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CE0B444">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5082B98">
            <w:pPr>
              <w:jc w:val="center"/>
              <w:rPr>
                <w:rFonts w:ascii="宋体" w:hAnsi="宋体" w:eastAsia="宋体" w:cs="宋体"/>
                <w:color w:val="000000" w:themeColor="text1"/>
                <w:sz w:val="20"/>
                <w:szCs w:val="20"/>
              </w:rPr>
            </w:pPr>
            <w:r>
              <w:rPr>
                <w:rFonts w:hint="eastAsia"/>
                <w:color w:val="000000" w:themeColor="text1"/>
                <w:sz w:val="20"/>
                <w:szCs w:val="20"/>
              </w:rPr>
              <w:t>国际道路运输监管检查</w:t>
            </w:r>
          </w:p>
        </w:tc>
        <w:tc>
          <w:tcPr>
            <w:tcW w:w="756" w:type="dxa"/>
            <w:tcBorders>
              <w:top w:val="nil"/>
              <w:left w:val="nil"/>
              <w:bottom w:val="single" w:color="auto" w:sz="4" w:space="0"/>
              <w:right w:val="single" w:color="auto" w:sz="4" w:space="0"/>
            </w:tcBorders>
            <w:shd w:val="clear" w:color="auto" w:fill="auto"/>
            <w:vAlign w:val="center"/>
          </w:tcPr>
          <w:p w14:paraId="2B444A1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60C184">
            <w:pPr>
              <w:jc w:val="center"/>
              <w:rPr>
                <w:rFonts w:ascii="宋体" w:hAnsi="宋体" w:eastAsia="宋体" w:cs="宋体"/>
                <w:color w:val="000000" w:themeColor="text1"/>
                <w:sz w:val="20"/>
                <w:szCs w:val="20"/>
              </w:rPr>
            </w:pPr>
            <w:r>
              <w:rPr>
                <w:rFonts w:hint="eastAsia"/>
                <w:color w:val="000000" w:themeColor="text1"/>
                <w:sz w:val="20"/>
                <w:szCs w:val="20"/>
              </w:rPr>
              <w:t>国际道路运输客、货企业</w:t>
            </w:r>
          </w:p>
        </w:tc>
        <w:tc>
          <w:tcPr>
            <w:tcW w:w="1170" w:type="dxa"/>
            <w:tcBorders>
              <w:top w:val="nil"/>
              <w:left w:val="nil"/>
              <w:bottom w:val="single" w:color="auto" w:sz="4" w:space="0"/>
              <w:right w:val="single" w:color="auto" w:sz="4" w:space="0"/>
            </w:tcBorders>
            <w:shd w:val="clear" w:color="auto" w:fill="auto"/>
            <w:vAlign w:val="center"/>
          </w:tcPr>
          <w:p w14:paraId="5E436BD5">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30AE225">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7789CDF3">
            <w:pPr>
              <w:jc w:val="center"/>
              <w:rPr>
                <w:rFonts w:ascii="宋体" w:hAnsi="宋体" w:eastAsia="宋体" w:cs="宋体"/>
                <w:color w:val="000000" w:themeColor="text1"/>
                <w:sz w:val="20"/>
                <w:szCs w:val="20"/>
              </w:rPr>
            </w:pPr>
            <w:r>
              <w:rPr>
                <w:rFonts w:hint="eastAsia"/>
                <w:color w:val="000000" w:themeColor="text1"/>
                <w:sz w:val="20"/>
                <w:szCs w:val="20"/>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14:paraId="0ABFE6E9">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648D887">
            <w:pPr>
              <w:widowControl/>
              <w:spacing w:line="240" w:lineRule="exact"/>
              <w:jc w:val="left"/>
              <w:rPr>
                <w:rFonts w:hint="eastAsia" w:cs="宋体" w:asciiTheme="minorEastAsia" w:hAnsiTheme="minorEastAsia"/>
                <w:color w:val="000000" w:themeColor="text1"/>
                <w:kern w:val="0"/>
                <w:sz w:val="20"/>
                <w:szCs w:val="20"/>
              </w:rPr>
            </w:pPr>
          </w:p>
        </w:tc>
      </w:tr>
      <w:tr w14:paraId="167F1B6B">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17B5A41">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1F956F9C">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2A041F7F">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0DD0E49F">
            <w:pPr>
              <w:jc w:val="center"/>
              <w:rPr>
                <w:rFonts w:ascii="宋体" w:hAnsi="宋体" w:eastAsia="宋体" w:cs="宋体"/>
                <w:color w:val="000000" w:themeColor="text1"/>
                <w:sz w:val="20"/>
                <w:szCs w:val="20"/>
              </w:rPr>
            </w:pPr>
            <w:r>
              <w:rPr>
                <w:rFonts w:hint="eastAsia"/>
                <w:color w:val="000000" w:themeColor="text1"/>
                <w:sz w:val="20"/>
                <w:szCs w:val="20"/>
              </w:rPr>
              <w:t>道路危险货物运输企业及车辆的监管检查</w:t>
            </w:r>
          </w:p>
        </w:tc>
        <w:tc>
          <w:tcPr>
            <w:tcW w:w="756" w:type="dxa"/>
            <w:tcBorders>
              <w:top w:val="nil"/>
              <w:left w:val="nil"/>
              <w:bottom w:val="single" w:color="auto" w:sz="4" w:space="0"/>
              <w:right w:val="single" w:color="auto" w:sz="4" w:space="0"/>
            </w:tcBorders>
            <w:shd w:val="clear" w:color="auto" w:fill="auto"/>
            <w:vAlign w:val="center"/>
          </w:tcPr>
          <w:p w14:paraId="32A30A52">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0785C53">
            <w:pPr>
              <w:jc w:val="center"/>
              <w:rPr>
                <w:rFonts w:ascii="宋体" w:hAnsi="宋体" w:eastAsia="宋体" w:cs="宋体"/>
                <w:color w:val="000000" w:themeColor="text1"/>
                <w:sz w:val="20"/>
                <w:szCs w:val="20"/>
              </w:rPr>
            </w:pPr>
            <w:r>
              <w:rPr>
                <w:rFonts w:hint="eastAsia"/>
                <w:color w:val="000000" w:themeColor="text1"/>
                <w:sz w:val="20"/>
                <w:szCs w:val="20"/>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2F0AB254">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4800D11">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73B24C3">
            <w:pPr>
              <w:jc w:val="center"/>
              <w:rPr>
                <w:rFonts w:ascii="宋体" w:hAnsi="宋体" w:eastAsia="宋体" w:cs="宋体"/>
                <w:color w:val="000000" w:themeColor="text1"/>
                <w:sz w:val="20"/>
                <w:szCs w:val="20"/>
              </w:rPr>
            </w:pPr>
            <w:r>
              <w:rPr>
                <w:rFonts w:hint="eastAsia"/>
                <w:color w:val="000000" w:themeColor="text1"/>
                <w:sz w:val="20"/>
                <w:szCs w:val="20"/>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14:paraId="6178E0B3">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ED4726">
            <w:pPr>
              <w:widowControl/>
              <w:spacing w:line="240" w:lineRule="exact"/>
              <w:jc w:val="left"/>
              <w:rPr>
                <w:rFonts w:hint="eastAsia" w:cs="宋体" w:asciiTheme="minorEastAsia" w:hAnsiTheme="minorEastAsia"/>
                <w:color w:val="000000" w:themeColor="text1"/>
                <w:kern w:val="0"/>
                <w:sz w:val="20"/>
                <w:szCs w:val="20"/>
              </w:rPr>
            </w:pPr>
          </w:p>
        </w:tc>
      </w:tr>
      <w:tr w14:paraId="53D640AE">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940479">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1FFABBD">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3A3A6FE0">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B3B5F3D">
            <w:pPr>
              <w:jc w:val="center"/>
              <w:rPr>
                <w:rFonts w:ascii="宋体" w:hAnsi="宋体" w:eastAsia="宋体" w:cs="宋体"/>
                <w:color w:val="000000" w:themeColor="text1"/>
                <w:sz w:val="20"/>
                <w:szCs w:val="20"/>
              </w:rPr>
            </w:pPr>
            <w:r>
              <w:rPr>
                <w:rFonts w:hint="eastAsia"/>
                <w:color w:val="000000" w:themeColor="text1"/>
                <w:sz w:val="20"/>
                <w:szCs w:val="20"/>
              </w:rPr>
              <w:t>放射性物品道路运输企业、专用车辆、设备及安全生产制度等安全条件的监督检查</w:t>
            </w:r>
          </w:p>
        </w:tc>
        <w:tc>
          <w:tcPr>
            <w:tcW w:w="756" w:type="dxa"/>
            <w:tcBorders>
              <w:top w:val="nil"/>
              <w:left w:val="nil"/>
              <w:bottom w:val="single" w:color="auto" w:sz="4" w:space="0"/>
              <w:right w:val="single" w:color="auto" w:sz="4" w:space="0"/>
            </w:tcBorders>
            <w:shd w:val="clear" w:color="auto" w:fill="auto"/>
            <w:vAlign w:val="center"/>
          </w:tcPr>
          <w:p w14:paraId="301627D0">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2AA131">
            <w:pPr>
              <w:jc w:val="center"/>
              <w:rPr>
                <w:rFonts w:ascii="宋体" w:hAnsi="宋体" w:eastAsia="宋体" w:cs="宋体"/>
                <w:color w:val="000000" w:themeColor="text1"/>
                <w:sz w:val="20"/>
                <w:szCs w:val="20"/>
              </w:rPr>
            </w:pPr>
            <w:r>
              <w:rPr>
                <w:rFonts w:hint="eastAsia"/>
                <w:color w:val="000000" w:themeColor="text1"/>
                <w:sz w:val="20"/>
                <w:szCs w:val="20"/>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1A07451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BB20C1A">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FEA94E4">
            <w:pPr>
              <w:jc w:val="center"/>
              <w:rPr>
                <w:rFonts w:ascii="宋体" w:hAnsi="宋体" w:eastAsia="宋体" w:cs="宋体"/>
                <w:color w:val="000000" w:themeColor="text1"/>
                <w:sz w:val="20"/>
                <w:szCs w:val="20"/>
              </w:rPr>
            </w:pPr>
            <w:r>
              <w:rPr>
                <w:rFonts w:hint="eastAsia"/>
                <w:color w:val="000000" w:themeColor="text1"/>
                <w:sz w:val="20"/>
                <w:szCs w:val="20"/>
              </w:rPr>
              <w:t>《放射性物品道路运输管理规定》第三十六条</w:t>
            </w:r>
          </w:p>
        </w:tc>
        <w:tc>
          <w:tcPr>
            <w:tcW w:w="708" w:type="dxa"/>
            <w:tcBorders>
              <w:top w:val="nil"/>
              <w:left w:val="nil"/>
              <w:bottom w:val="single" w:color="auto" w:sz="4" w:space="0"/>
              <w:right w:val="single" w:color="auto" w:sz="4" w:space="0"/>
            </w:tcBorders>
            <w:shd w:val="clear" w:color="auto" w:fill="auto"/>
            <w:vAlign w:val="center"/>
          </w:tcPr>
          <w:p w14:paraId="7D4604C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E2BBB88">
            <w:pPr>
              <w:widowControl/>
              <w:spacing w:line="240" w:lineRule="exact"/>
              <w:jc w:val="left"/>
              <w:rPr>
                <w:rFonts w:hint="eastAsia" w:cs="宋体" w:asciiTheme="minorEastAsia" w:hAnsiTheme="minorEastAsia"/>
                <w:color w:val="000000" w:themeColor="text1"/>
                <w:kern w:val="0"/>
                <w:sz w:val="20"/>
                <w:szCs w:val="20"/>
              </w:rPr>
            </w:pPr>
          </w:p>
        </w:tc>
      </w:tr>
      <w:tr w14:paraId="345BB04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D2CC67">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314E9DB">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245D9B1">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6EF2246C">
            <w:pPr>
              <w:jc w:val="center"/>
              <w:rPr>
                <w:rFonts w:ascii="宋体" w:hAnsi="宋体" w:eastAsia="宋体" w:cs="宋体"/>
                <w:color w:val="000000" w:themeColor="text1"/>
                <w:sz w:val="20"/>
                <w:szCs w:val="20"/>
              </w:rPr>
            </w:pPr>
            <w:r>
              <w:rPr>
                <w:rFonts w:hint="eastAsia"/>
                <w:color w:val="000000" w:themeColor="text1"/>
                <w:sz w:val="20"/>
                <w:szCs w:val="20"/>
              </w:rPr>
              <w:t>危险化学品安全监督检查</w:t>
            </w:r>
          </w:p>
        </w:tc>
        <w:tc>
          <w:tcPr>
            <w:tcW w:w="756" w:type="dxa"/>
            <w:tcBorders>
              <w:top w:val="nil"/>
              <w:left w:val="nil"/>
              <w:bottom w:val="single" w:color="auto" w:sz="4" w:space="0"/>
              <w:right w:val="single" w:color="auto" w:sz="4" w:space="0"/>
            </w:tcBorders>
            <w:shd w:val="clear" w:color="auto" w:fill="auto"/>
            <w:vAlign w:val="center"/>
          </w:tcPr>
          <w:p w14:paraId="57F90BAB">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0AF6ED">
            <w:pPr>
              <w:jc w:val="center"/>
              <w:rPr>
                <w:rFonts w:ascii="宋体" w:hAnsi="宋体" w:eastAsia="宋体" w:cs="宋体"/>
                <w:color w:val="000000" w:themeColor="text1"/>
                <w:sz w:val="20"/>
                <w:szCs w:val="20"/>
              </w:rPr>
            </w:pPr>
            <w:r>
              <w:rPr>
                <w:rFonts w:hint="eastAsia"/>
                <w:color w:val="000000" w:themeColor="text1"/>
                <w:sz w:val="20"/>
                <w:szCs w:val="20"/>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07637AEA">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3C3244BF">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067070DE">
            <w:pPr>
              <w:jc w:val="center"/>
              <w:rPr>
                <w:rFonts w:ascii="宋体" w:hAnsi="宋体" w:eastAsia="宋体" w:cs="宋体"/>
                <w:color w:val="000000" w:themeColor="text1"/>
                <w:sz w:val="20"/>
                <w:szCs w:val="20"/>
              </w:rPr>
            </w:pPr>
            <w:r>
              <w:rPr>
                <w:rFonts w:hint="eastAsia"/>
                <w:color w:val="000000" w:themeColor="text1"/>
                <w:sz w:val="20"/>
                <w:szCs w:val="20"/>
              </w:rPr>
              <w:t>《危险化学品安全管理条例》第五条</w:t>
            </w:r>
          </w:p>
        </w:tc>
        <w:tc>
          <w:tcPr>
            <w:tcW w:w="708" w:type="dxa"/>
            <w:tcBorders>
              <w:top w:val="nil"/>
              <w:left w:val="nil"/>
              <w:bottom w:val="single" w:color="auto" w:sz="4" w:space="0"/>
              <w:right w:val="single" w:color="auto" w:sz="4" w:space="0"/>
            </w:tcBorders>
            <w:shd w:val="clear" w:color="auto" w:fill="auto"/>
            <w:vAlign w:val="center"/>
          </w:tcPr>
          <w:p w14:paraId="2CF9BC76">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C38474">
            <w:pPr>
              <w:widowControl/>
              <w:spacing w:line="240" w:lineRule="exact"/>
              <w:jc w:val="left"/>
              <w:rPr>
                <w:rFonts w:hint="eastAsia" w:cs="宋体" w:asciiTheme="minorEastAsia" w:hAnsiTheme="minorEastAsia"/>
                <w:color w:val="000000" w:themeColor="text1"/>
                <w:kern w:val="0"/>
                <w:sz w:val="20"/>
                <w:szCs w:val="20"/>
              </w:rPr>
            </w:pPr>
          </w:p>
        </w:tc>
      </w:tr>
      <w:tr w14:paraId="5AB278EC">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CAF0452">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7C904AB8">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40F9A1F6">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530C06E5">
            <w:pPr>
              <w:jc w:val="center"/>
              <w:rPr>
                <w:rFonts w:ascii="宋体" w:hAnsi="宋体" w:eastAsia="宋体" w:cs="宋体"/>
                <w:color w:val="000000" w:themeColor="text1"/>
                <w:sz w:val="20"/>
                <w:szCs w:val="20"/>
              </w:rPr>
            </w:pPr>
            <w:r>
              <w:rPr>
                <w:rFonts w:hint="eastAsia"/>
                <w:color w:val="000000" w:themeColor="text1"/>
                <w:sz w:val="20"/>
                <w:szCs w:val="20"/>
              </w:rPr>
              <w:t>重点目标（如客运站、场等）的监督检查</w:t>
            </w:r>
          </w:p>
        </w:tc>
        <w:tc>
          <w:tcPr>
            <w:tcW w:w="756" w:type="dxa"/>
            <w:tcBorders>
              <w:top w:val="nil"/>
              <w:left w:val="nil"/>
              <w:bottom w:val="single" w:color="auto" w:sz="4" w:space="0"/>
              <w:right w:val="single" w:color="auto" w:sz="4" w:space="0"/>
            </w:tcBorders>
            <w:shd w:val="clear" w:color="auto" w:fill="auto"/>
            <w:vAlign w:val="center"/>
          </w:tcPr>
          <w:p w14:paraId="58B8FAC6">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87BFD5">
            <w:pPr>
              <w:jc w:val="center"/>
              <w:rPr>
                <w:rFonts w:ascii="宋体" w:hAnsi="宋体" w:eastAsia="宋体" w:cs="宋体"/>
                <w:color w:val="000000" w:themeColor="text1"/>
                <w:sz w:val="20"/>
                <w:szCs w:val="20"/>
              </w:rPr>
            </w:pPr>
            <w:r>
              <w:rPr>
                <w:rFonts w:hint="eastAsia"/>
                <w:color w:val="000000" w:themeColor="text1"/>
                <w:sz w:val="20"/>
                <w:szCs w:val="20"/>
              </w:rPr>
              <w:t>客运站、场</w:t>
            </w:r>
          </w:p>
        </w:tc>
        <w:tc>
          <w:tcPr>
            <w:tcW w:w="1170" w:type="dxa"/>
            <w:tcBorders>
              <w:top w:val="nil"/>
              <w:left w:val="nil"/>
              <w:bottom w:val="single" w:color="auto" w:sz="4" w:space="0"/>
              <w:right w:val="single" w:color="auto" w:sz="4" w:space="0"/>
            </w:tcBorders>
            <w:shd w:val="clear" w:color="auto" w:fill="auto"/>
            <w:vAlign w:val="center"/>
          </w:tcPr>
          <w:p w14:paraId="1B694D57">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5266C36">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781D79E">
            <w:pPr>
              <w:jc w:val="center"/>
              <w:rPr>
                <w:rFonts w:ascii="宋体" w:hAnsi="宋体" w:eastAsia="宋体" w:cs="宋体"/>
                <w:color w:val="000000" w:themeColor="text1"/>
                <w:sz w:val="20"/>
                <w:szCs w:val="20"/>
              </w:rPr>
            </w:pPr>
            <w:r>
              <w:rPr>
                <w:rFonts w:hint="eastAsia"/>
                <w:color w:val="000000" w:themeColor="text1"/>
                <w:sz w:val="20"/>
                <w:szCs w:val="20"/>
              </w:rPr>
              <w:t>《中华人民共和国反恐怖主义法》第三十一条、第三十三条、第三十四条、第三十五条</w:t>
            </w:r>
          </w:p>
        </w:tc>
        <w:tc>
          <w:tcPr>
            <w:tcW w:w="708" w:type="dxa"/>
            <w:tcBorders>
              <w:top w:val="nil"/>
              <w:left w:val="nil"/>
              <w:bottom w:val="single" w:color="auto" w:sz="4" w:space="0"/>
              <w:right w:val="single" w:color="auto" w:sz="4" w:space="0"/>
            </w:tcBorders>
            <w:shd w:val="clear" w:color="auto" w:fill="auto"/>
            <w:vAlign w:val="center"/>
          </w:tcPr>
          <w:p w14:paraId="64F8ACA4">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85ED761">
            <w:pPr>
              <w:widowControl/>
              <w:spacing w:line="240" w:lineRule="exact"/>
              <w:jc w:val="left"/>
              <w:rPr>
                <w:rFonts w:hint="eastAsia" w:cs="宋体" w:asciiTheme="minorEastAsia" w:hAnsiTheme="minorEastAsia"/>
                <w:color w:val="000000" w:themeColor="text1"/>
                <w:kern w:val="0"/>
                <w:sz w:val="20"/>
                <w:szCs w:val="20"/>
              </w:rPr>
            </w:pPr>
          </w:p>
        </w:tc>
      </w:tr>
      <w:tr w14:paraId="586751A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CB513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5F424A83">
            <w:pPr>
              <w:jc w:val="center"/>
              <w:rPr>
                <w:color w:val="000000" w:themeColor="text1"/>
                <w:sz w:val="20"/>
                <w:szCs w:val="20"/>
              </w:rPr>
            </w:pPr>
            <w:r>
              <w:rPr>
                <w:rFonts w:hint="eastAsia"/>
                <w:color w:val="000000" w:themeColor="text1"/>
                <w:sz w:val="20"/>
                <w:szCs w:val="20"/>
              </w:rPr>
              <w:t>市道路运输管理局官渡分局(2类13项）</w:t>
            </w:r>
          </w:p>
        </w:tc>
        <w:tc>
          <w:tcPr>
            <w:tcW w:w="1450" w:type="dxa"/>
            <w:tcBorders>
              <w:top w:val="nil"/>
              <w:left w:val="nil"/>
              <w:bottom w:val="single" w:color="auto" w:sz="4" w:space="0"/>
              <w:right w:val="single" w:color="auto" w:sz="4" w:space="0"/>
            </w:tcBorders>
            <w:shd w:val="clear" w:color="auto" w:fill="auto"/>
            <w:vAlign w:val="center"/>
          </w:tcPr>
          <w:p w14:paraId="787FE6D2">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1DFADF53">
            <w:pPr>
              <w:jc w:val="center"/>
              <w:rPr>
                <w:rFonts w:ascii="宋体" w:hAnsi="宋体" w:eastAsia="宋体" w:cs="宋体"/>
                <w:color w:val="000000" w:themeColor="text1"/>
                <w:sz w:val="20"/>
                <w:szCs w:val="20"/>
              </w:rPr>
            </w:pPr>
            <w:r>
              <w:rPr>
                <w:rFonts w:hint="eastAsia"/>
                <w:color w:val="000000" w:themeColor="text1"/>
                <w:sz w:val="20"/>
                <w:szCs w:val="20"/>
              </w:rPr>
              <w:t>洗车场行业监督检查</w:t>
            </w:r>
          </w:p>
        </w:tc>
        <w:tc>
          <w:tcPr>
            <w:tcW w:w="756" w:type="dxa"/>
            <w:tcBorders>
              <w:top w:val="nil"/>
              <w:left w:val="nil"/>
              <w:bottom w:val="single" w:color="auto" w:sz="4" w:space="0"/>
              <w:right w:val="single" w:color="auto" w:sz="4" w:space="0"/>
            </w:tcBorders>
            <w:shd w:val="clear" w:color="auto" w:fill="auto"/>
            <w:vAlign w:val="center"/>
          </w:tcPr>
          <w:p w14:paraId="08E29BED">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09CB5A7">
            <w:pPr>
              <w:jc w:val="center"/>
              <w:rPr>
                <w:rFonts w:ascii="宋体" w:hAnsi="宋体" w:eastAsia="宋体" w:cs="宋体"/>
                <w:color w:val="000000" w:themeColor="text1"/>
                <w:sz w:val="20"/>
                <w:szCs w:val="20"/>
              </w:rPr>
            </w:pPr>
            <w:r>
              <w:rPr>
                <w:rFonts w:hint="eastAsia"/>
                <w:color w:val="000000" w:themeColor="text1"/>
                <w:sz w:val="20"/>
                <w:szCs w:val="20"/>
              </w:rPr>
              <w:t>洗车场经营企业</w:t>
            </w:r>
          </w:p>
        </w:tc>
        <w:tc>
          <w:tcPr>
            <w:tcW w:w="1170" w:type="dxa"/>
            <w:tcBorders>
              <w:top w:val="nil"/>
              <w:left w:val="nil"/>
              <w:bottom w:val="single" w:color="auto" w:sz="4" w:space="0"/>
              <w:right w:val="single" w:color="auto" w:sz="4" w:space="0"/>
            </w:tcBorders>
            <w:shd w:val="clear" w:color="auto" w:fill="auto"/>
            <w:vAlign w:val="center"/>
          </w:tcPr>
          <w:p w14:paraId="1433BAD0">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7CE37A6C">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E295655">
            <w:pPr>
              <w:jc w:val="center"/>
              <w:rPr>
                <w:rFonts w:ascii="宋体" w:hAnsi="宋体" w:eastAsia="宋体" w:cs="宋体"/>
                <w:color w:val="000000" w:themeColor="text1"/>
                <w:sz w:val="20"/>
                <w:szCs w:val="20"/>
              </w:rPr>
            </w:pPr>
            <w:r>
              <w:rPr>
                <w:rFonts w:hint="eastAsia"/>
                <w:color w:val="000000" w:themeColor="text1"/>
                <w:sz w:val="20"/>
                <w:szCs w:val="20"/>
              </w:rPr>
              <w:t>《昆明市机动车洗车场管理办法》第五条、地二十二条、第二十三条</w:t>
            </w:r>
          </w:p>
        </w:tc>
        <w:tc>
          <w:tcPr>
            <w:tcW w:w="708" w:type="dxa"/>
            <w:tcBorders>
              <w:top w:val="nil"/>
              <w:left w:val="nil"/>
              <w:bottom w:val="single" w:color="auto" w:sz="4" w:space="0"/>
              <w:right w:val="single" w:color="auto" w:sz="4" w:space="0"/>
            </w:tcBorders>
            <w:shd w:val="clear" w:color="auto" w:fill="auto"/>
            <w:vAlign w:val="center"/>
          </w:tcPr>
          <w:p w14:paraId="297848D5">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0FEAFAA">
            <w:pPr>
              <w:widowControl/>
              <w:spacing w:line="240" w:lineRule="exact"/>
              <w:jc w:val="left"/>
              <w:rPr>
                <w:rFonts w:hint="eastAsia" w:cs="宋体" w:asciiTheme="minorEastAsia" w:hAnsiTheme="minorEastAsia"/>
                <w:color w:val="000000" w:themeColor="text1"/>
                <w:kern w:val="0"/>
                <w:sz w:val="20"/>
                <w:szCs w:val="20"/>
              </w:rPr>
            </w:pPr>
          </w:p>
        </w:tc>
      </w:tr>
      <w:tr w14:paraId="4C013ADA">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66FFA0">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47766A74">
            <w:pPr>
              <w:jc w:val="center"/>
              <w:rPr>
                <w:color w:val="000000" w:themeColor="text1"/>
                <w:sz w:val="20"/>
                <w:szCs w:val="20"/>
              </w:rPr>
            </w:pPr>
            <w:r>
              <w:rPr>
                <w:rFonts w:hint="eastAsia"/>
                <w:color w:val="000000" w:themeColor="text1"/>
                <w:sz w:val="20"/>
                <w:szCs w:val="20"/>
              </w:rPr>
              <w:t>市道路运输管理局官渡分局(1类13项）</w:t>
            </w:r>
          </w:p>
        </w:tc>
        <w:tc>
          <w:tcPr>
            <w:tcW w:w="1450" w:type="dxa"/>
            <w:tcBorders>
              <w:top w:val="nil"/>
              <w:left w:val="nil"/>
              <w:bottom w:val="single" w:color="auto" w:sz="4" w:space="0"/>
              <w:right w:val="single" w:color="auto" w:sz="4" w:space="0"/>
            </w:tcBorders>
            <w:shd w:val="clear" w:color="auto" w:fill="auto"/>
            <w:vAlign w:val="center"/>
          </w:tcPr>
          <w:p w14:paraId="7EB1D0EC">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3AA4B37B">
            <w:pPr>
              <w:jc w:val="center"/>
              <w:rPr>
                <w:rFonts w:ascii="宋体" w:hAnsi="宋体" w:eastAsia="宋体" w:cs="宋体"/>
                <w:color w:val="000000" w:themeColor="text1"/>
                <w:sz w:val="20"/>
                <w:szCs w:val="20"/>
              </w:rPr>
            </w:pPr>
            <w:r>
              <w:rPr>
                <w:rFonts w:hint="eastAsia"/>
                <w:color w:val="000000" w:themeColor="text1"/>
                <w:sz w:val="20"/>
                <w:szCs w:val="20"/>
              </w:rPr>
              <w:t>停车场行业监督检查</w:t>
            </w:r>
          </w:p>
        </w:tc>
        <w:tc>
          <w:tcPr>
            <w:tcW w:w="756" w:type="dxa"/>
            <w:tcBorders>
              <w:top w:val="nil"/>
              <w:left w:val="nil"/>
              <w:bottom w:val="single" w:color="auto" w:sz="4" w:space="0"/>
              <w:right w:val="single" w:color="auto" w:sz="4" w:space="0"/>
            </w:tcBorders>
            <w:shd w:val="clear" w:color="auto" w:fill="auto"/>
            <w:vAlign w:val="center"/>
          </w:tcPr>
          <w:p w14:paraId="6CB5F3BE">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387FDEE">
            <w:pPr>
              <w:jc w:val="center"/>
              <w:rPr>
                <w:rFonts w:ascii="宋体" w:hAnsi="宋体" w:eastAsia="宋体" w:cs="宋体"/>
                <w:color w:val="000000" w:themeColor="text1"/>
                <w:sz w:val="20"/>
                <w:szCs w:val="20"/>
              </w:rPr>
            </w:pPr>
            <w:r>
              <w:rPr>
                <w:rFonts w:hint="eastAsia"/>
                <w:color w:val="000000" w:themeColor="text1"/>
                <w:sz w:val="20"/>
                <w:szCs w:val="20"/>
              </w:rPr>
              <w:t>停车场经营企业</w:t>
            </w:r>
          </w:p>
        </w:tc>
        <w:tc>
          <w:tcPr>
            <w:tcW w:w="1170" w:type="dxa"/>
            <w:tcBorders>
              <w:top w:val="nil"/>
              <w:left w:val="nil"/>
              <w:bottom w:val="single" w:color="auto" w:sz="4" w:space="0"/>
              <w:right w:val="single" w:color="auto" w:sz="4" w:space="0"/>
            </w:tcBorders>
            <w:shd w:val="clear" w:color="auto" w:fill="auto"/>
            <w:vAlign w:val="center"/>
          </w:tcPr>
          <w:p w14:paraId="65C7903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BDAD425">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4E661778">
            <w:pPr>
              <w:jc w:val="center"/>
              <w:rPr>
                <w:rFonts w:ascii="宋体" w:hAnsi="宋体" w:eastAsia="宋体" w:cs="宋体"/>
                <w:color w:val="000000" w:themeColor="text1"/>
                <w:sz w:val="20"/>
                <w:szCs w:val="20"/>
              </w:rPr>
            </w:pPr>
            <w:r>
              <w:rPr>
                <w:rFonts w:hint="eastAsia"/>
                <w:color w:val="000000" w:themeColor="text1"/>
                <w:sz w:val="20"/>
                <w:szCs w:val="20"/>
              </w:rPr>
              <w:t>《昆明市机动车停车场管理办法》第四条</w:t>
            </w:r>
          </w:p>
        </w:tc>
        <w:tc>
          <w:tcPr>
            <w:tcW w:w="708" w:type="dxa"/>
            <w:tcBorders>
              <w:top w:val="nil"/>
              <w:left w:val="nil"/>
              <w:bottom w:val="single" w:color="auto" w:sz="4" w:space="0"/>
              <w:right w:val="single" w:color="auto" w:sz="4" w:space="0"/>
            </w:tcBorders>
            <w:shd w:val="clear" w:color="auto" w:fill="auto"/>
            <w:vAlign w:val="center"/>
          </w:tcPr>
          <w:p w14:paraId="523FD0CB">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69DE9FA7">
            <w:pPr>
              <w:widowControl/>
              <w:spacing w:line="240" w:lineRule="exact"/>
              <w:jc w:val="left"/>
              <w:rPr>
                <w:rFonts w:hint="eastAsia" w:cs="宋体" w:asciiTheme="minorEastAsia" w:hAnsiTheme="minorEastAsia"/>
                <w:color w:val="000000" w:themeColor="text1"/>
                <w:kern w:val="0"/>
                <w:sz w:val="20"/>
                <w:szCs w:val="20"/>
              </w:rPr>
            </w:pPr>
          </w:p>
        </w:tc>
      </w:tr>
      <w:tr w14:paraId="0EDB13E8">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26DD13C">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72952B9">
            <w:pPr>
              <w:jc w:val="center"/>
              <w:rPr>
                <w:color w:val="000000" w:themeColor="text1"/>
                <w:sz w:val="20"/>
                <w:szCs w:val="20"/>
              </w:rPr>
            </w:pPr>
            <w:r>
              <w:rPr>
                <w:rFonts w:hint="eastAsia"/>
                <w:color w:val="000000" w:themeColor="text1"/>
                <w:sz w:val="20"/>
                <w:szCs w:val="20"/>
              </w:rPr>
              <w:t>市道路运输管理局官渡分局(类13项）</w:t>
            </w:r>
          </w:p>
        </w:tc>
        <w:tc>
          <w:tcPr>
            <w:tcW w:w="1450" w:type="dxa"/>
            <w:tcBorders>
              <w:top w:val="nil"/>
              <w:left w:val="nil"/>
              <w:bottom w:val="single" w:color="auto" w:sz="4" w:space="0"/>
              <w:right w:val="single" w:color="auto" w:sz="4" w:space="0"/>
            </w:tcBorders>
            <w:shd w:val="clear" w:color="auto" w:fill="auto"/>
            <w:vAlign w:val="center"/>
          </w:tcPr>
          <w:p w14:paraId="39B86B9E">
            <w:pPr>
              <w:jc w:val="center"/>
              <w:rPr>
                <w:color w:val="000000" w:themeColor="text1"/>
                <w:sz w:val="20"/>
                <w:szCs w:val="20"/>
              </w:rPr>
            </w:pPr>
            <w:r>
              <w:rPr>
                <w:rFonts w:hint="eastAsia"/>
                <w:color w:val="000000" w:themeColor="text1"/>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38B8AD95">
            <w:pPr>
              <w:jc w:val="center"/>
              <w:rPr>
                <w:rFonts w:ascii="宋体" w:hAnsi="宋体" w:eastAsia="宋体" w:cs="宋体"/>
                <w:color w:val="000000" w:themeColor="text1"/>
                <w:sz w:val="20"/>
                <w:szCs w:val="20"/>
              </w:rPr>
            </w:pPr>
            <w:r>
              <w:rPr>
                <w:rFonts w:hint="eastAsia"/>
                <w:color w:val="000000" w:themeColor="text1"/>
                <w:sz w:val="20"/>
                <w:szCs w:val="20"/>
              </w:rPr>
              <w:t>交通运输安全生产监督检查</w:t>
            </w:r>
          </w:p>
        </w:tc>
        <w:tc>
          <w:tcPr>
            <w:tcW w:w="756" w:type="dxa"/>
            <w:tcBorders>
              <w:top w:val="nil"/>
              <w:left w:val="nil"/>
              <w:bottom w:val="single" w:color="auto" w:sz="4" w:space="0"/>
              <w:right w:val="single" w:color="auto" w:sz="4" w:space="0"/>
            </w:tcBorders>
            <w:shd w:val="clear" w:color="auto" w:fill="auto"/>
            <w:vAlign w:val="center"/>
          </w:tcPr>
          <w:p w14:paraId="0482E64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ACA05B">
            <w:pPr>
              <w:jc w:val="center"/>
              <w:rPr>
                <w:rFonts w:ascii="宋体" w:hAnsi="宋体" w:eastAsia="宋体" w:cs="宋体"/>
                <w:color w:val="000000" w:themeColor="text1"/>
                <w:sz w:val="20"/>
                <w:szCs w:val="20"/>
              </w:rPr>
            </w:pPr>
            <w:r>
              <w:rPr>
                <w:rFonts w:hint="eastAsia"/>
                <w:color w:val="000000" w:themeColor="text1"/>
                <w:sz w:val="20"/>
                <w:szCs w:val="20"/>
              </w:rPr>
              <w:t>道路运输企业</w:t>
            </w:r>
          </w:p>
        </w:tc>
        <w:tc>
          <w:tcPr>
            <w:tcW w:w="1170" w:type="dxa"/>
            <w:tcBorders>
              <w:top w:val="nil"/>
              <w:left w:val="nil"/>
              <w:bottom w:val="single" w:color="auto" w:sz="4" w:space="0"/>
              <w:right w:val="single" w:color="auto" w:sz="4" w:space="0"/>
            </w:tcBorders>
            <w:shd w:val="clear" w:color="auto" w:fill="auto"/>
            <w:vAlign w:val="center"/>
          </w:tcPr>
          <w:p w14:paraId="6F4A41E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239140D6">
            <w:pPr>
              <w:jc w:val="center"/>
              <w:rPr>
                <w:rFonts w:hint="eastAsia" w:ascii="宋体" w:hAnsi="宋体" w:eastAsia="宋体" w:cs="宋体"/>
                <w:color w:val="000000" w:themeColor="text1"/>
                <w:sz w:val="20"/>
                <w:szCs w:val="20"/>
                <w:lang w:eastAsia="zh-CN"/>
              </w:rPr>
            </w:pPr>
            <w:r>
              <w:rPr>
                <w:rFonts w:hint="eastAsia" w:eastAsia="宋体"/>
                <w:color w:val="000000" w:themeColor="text1"/>
                <w:sz w:val="20"/>
                <w:szCs w:val="20"/>
                <w:lang w:eastAsia="zh-CN"/>
              </w:rPr>
              <w:t>市道路运输管理局官渡区分局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652F962C">
            <w:pPr>
              <w:jc w:val="center"/>
              <w:rPr>
                <w:rFonts w:ascii="宋体" w:hAnsi="宋体" w:eastAsia="宋体" w:cs="宋体"/>
                <w:color w:val="000000" w:themeColor="text1"/>
                <w:sz w:val="20"/>
                <w:szCs w:val="20"/>
              </w:rPr>
            </w:pPr>
            <w:r>
              <w:rPr>
                <w:rFonts w:hint="eastAsia"/>
                <w:color w:val="000000" w:themeColor="text1"/>
                <w:sz w:val="20"/>
                <w:szCs w:val="20"/>
              </w:rPr>
              <w:t>《安全生产法》第九条第二款、第三十六条、第五十九条、</w:t>
            </w:r>
          </w:p>
        </w:tc>
        <w:tc>
          <w:tcPr>
            <w:tcW w:w="708" w:type="dxa"/>
            <w:tcBorders>
              <w:top w:val="nil"/>
              <w:left w:val="nil"/>
              <w:bottom w:val="single" w:color="auto" w:sz="4" w:space="0"/>
              <w:right w:val="single" w:color="auto" w:sz="4" w:space="0"/>
            </w:tcBorders>
            <w:shd w:val="clear" w:color="auto" w:fill="auto"/>
            <w:vAlign w:val="center"/>
          </w:tcPr>
          <w:p w14:paraId="589E1CFC">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5258A35B">
            <w:pPr>
              <w:widowControl/>
              <w:spacing w:line="240" w:lineRule="exact"/>
              <w:jc w:val="left"/>
              <w:rPr>
                <w:rFonts w:hint="eastAsia" w:cs="宋体" w:asciiTheme="minorEastAsia" w:hAnsiTheme="minorEastAsia"/>
                <w:color w:val="000000" w:themeColor="text1"/>
                <w:kern w:val="0"/>
                <w:sz w:val="20"/>
                <w:szCs w:val="20"/>
              </w:rPr>
            </w:pPr>
          </w:p>
        </w:tc>
      </w:tr>
      <w:tr w14:paraId="46D1AD01">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89BA6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7BEC236">
            <w:pPr>
              <w:jc w:val="center"/>
              <w:rPr>
                <w:color w:val="000000" w:themeColor="text1"/>
                <w:sz w:val="20"/>
                <w:szCs w:val="20"/>
              </w:rPr>
            </w:pPr>
            <w:r>
              <w:rPr>
                <w:rFonts w:hint="eastAsia"/>
                <w:color w:val="000000" w:themeColor="text1"/>
                <w:sz w:val="20"/>
                <w:szCs w:val="20"/>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49E50766">
            <w:pPr>
              <w:jc w:val="center"/>
              <w:rPr>
                <w:color w:val="000000" w:themeColor="text1"/>
                <w:sz w:val="20"/>
                <w:szCs w:val="20"/>
              </w:rPr>
            </w:pPr>
            <w:r>
              <w:rPr>
                <w:rFonts w:hint="eastAsia"/>
                <w:color w:val="000000" w:themeColor="text1"/>
                <w:sz w:val="20"/>
                <w:szCs w:val="20"/>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3B9E0B75">
            <w:pPr>
              <w:jc w:val="center"/>
              <w:rPr>
                <w:rFonts w:ascii="宋体" w:hAnsi="宋体" w:eastAsia="宋体" w:cs="宋体"/>
                <w:color w:val="000000" w:themeColor="text1"/>
                <w:sz w:val="20"/>
                <w:szCs w:val="20"/>
              </w:rPr>
            </w:pPr>
            <w:r>
              <w:rPr>
                <w:rFonts w:hint="eastAsia"/>
                <w:color w:val="000000" w:themeColor="text1"/>
                <w:sz w:val="20"/>
                <w:szCs w:val="20"/>
              </w:rPr>
              <w:t>遵守烟草专卖法律、法规、规章的情况。</w:t>
            </w:r>
          </w:p>
        </w:tc>
        <w:tc>
          <w:tcPr>
            <w:tcW w:w="756" w:type="dxa"/>
            <w:tcBorders>
              <w:top w:val="nil"/>
              <w:left w:val="nil"/>
              <w:bottom w:val="single" w:color="auto" w:sz="4" w:space="0"/>
              <w:right w:val="single" w:color="auto" w:sz="4" w:space="0"/>
            </w:tcBorders>
            <w:shd w:val="clear" w:color="auto" w:fill="auto"/>
            <w:vAlign w:val="center"/>
          </w:tcPr>
          <w:p w14:paraId="0820A63F">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1F9218E">
            <w:pPr>
              <w:jc w:val="center"/>
              <w:rPr>
                <w:rFonts w:ascii="宋体" w:hAnsi="宋体" w:eastAsia="宋体" w:cs="宋体"/>
                <w:color w:val="000000" w:themeColor="text1"/>
                <w:sz w:val="20"/>
                <w:szCs w:val="20"/>
              </w:rPr>
            </w:pPr>
            <w:r>
              <w:rPr>
                <w:rFonts w:hint="eastAsia"/>
                <w:color w:val="000000" w:themeColor="text1"/>
                <w:sz w:val="20"/>
                <w:szCs w:val="20"/>
              </w:rPr>
              <w:t>卷烟零售户</w:t>
            </w:r>
          </w:p>
        </w:tc>
        <w:tc>
          <w:tcPr>
            <w:tcW w:w="1170" w:type="dxa"/>
            <w:tcBorders>
              <w:top w:val="nil"/>
              <w:left w:val="nil"/>
              <w:bottom w:val="single" w:color="auto" w:sz="4" w:space="0"/>
              <w:right w:val="single" w:color="auto" w:sz="4" w:space="0"/>
            </w:tcBorders>
            <w:shd w:val="clear" w:color="auto" w:fill="auto"/>
            <w:vAlign w:val="center"/>
          </w:tcPr>
          <w:p w14:paraId="39C5B1C3">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937D5A7">
            <w:pPr>
              <w:jc w:val="center"/>
              <w:rPr>
                <w:rFonts w:ascii="宋体" w:hAnsi="宋体" w:eastAsia="宋体" w:cs="宋体"/>
                <w:color w:val="000000" w:themeColor="text1"/>
                <w:sz w:val="20"/>
                <w:szCs w:val="20"/>
              </w:rPr>
            </w:pPr>
            <w:r>
              <w:rPr>
                <w:rFonts w:hint="eastAsia"/>
                <w:color w:val="000000" w:themeColor="text1"/>
                <w:sz w:val="20"/>
                <w:szCs w:val="20"/>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324B31D4">
            <w:pPr>
              <w:jc w:val="center"/>
              <w:rPr>
                <w:rFonts w:ascii="宋体" w:hAnsi="宋体" w:eastAsia="宋体" w:cs="宋体"/>
                <w:color w:val="000000" w:themeColor="text1"/>
                <w:sz w:val="20"/>
                <w:szCs w:val="20"/>
              </w:rPr>
            </w:pPr>
            <w:r>
              <w:rPr>
                <w:rFonts w:hint="eastAsia"/>
                <w:color w:val="000000" w:themeColor="text1"/>
                <w:sz w:val="20"/>
                <w:szCs w:val="20"/>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73E72DCA">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72CC37D">
            <w:pPr>
              <w:widowControl/>
              <w:spacing w:line="240" w:lineRule="exact"/>
              <w:jc w:val="left"/>
              <w:rPr>
                <w:rFonts w:hint="eastAsia" w:cs="宋体" w:asciiTheme="minorEastAsia" w:hAnsiTheme="minorEastAsia"/>
                <w:color w:val="000000" w:themeColor="text1"/>
                <w:kern w:val="0"/>
                <w:sz w:val="20"/>
                <w:szCs w:val="20"/>
              </w:rPr>
            </w:pPr>
          </w:p>
        </w:tc>
      </w:tr>
      <w:tr w14:paraId="1918F7A5">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E4FF946">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6ECEB8F2">
            <w:pPr>
              <w:jc w:val="center"/>
              <w:rPr>
                <w:color w:val="000000" w:themeColor="text1"/>
                <w:sz w:val="20"/>
                <w:szCs w:val="20"/>
              </w:rPr>
            </w:pPr>
            <w:r>
              <w:rPr>
                <w:rFonts w:hint="eastAsia"/>
                <w:color w:val="000000" w:themeColor="text1"/>
                <w:sz w:val="20"/>
                <w:szCs w:val="20"/>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05B4657D">
            <w:pPr>
              <w:jc w:val="center"/>
              <w:rPr>
                <w:color w:val="000000" w:themeColor="text1"/>
                <w:sz w:val="20"/>
                <w:szCs w:val="20"/>
              </w:rPr>
            </w:pPr>
            <w:r>
              <w:rPr>
                <w:rFonts w:hint="eastAsia"/>
                <w:color w:val="000000" w:themeColor="text1"/>
                <w:sz w:val="20"/>
                <w:szCs w:val="20"/>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26ED22CB">
            <w:pPr>
              <w:jc w:val="center"/>
              <w:rPr>
                <w:rFonts w:ascii="宋体" w:hAnsi="宋体" w:eastAsia="宋体" w:cs="宋体"/>
                <w:color w:val="000000" w:themeColor="text1"/>
                <w:sz w:val="20"/>
                <w:szCs w:val="20"/>
              </w:rPr>
            </w:pPr>
            <w:r>
              <w:rPr>
                <w:rFonts w:hint="eastAsia"/>
                <w:color w:val="000000" w:themeColor="text1"/>
                <w:sz w:val="20"/>
                <w:szCs w:val="20"/>
              </w:rPr>
              <w:t>名称或者字号、法定代表人（负责人）、经营地址、经营方式、经营范围、经营期限等重要事项，是否与烟草专卖许可证登记事项相符合。</w:t>
            </w:r>
          </w:p>
        </w:tc>
        <w:tc>
          <w:tcPr>
            <w:tcW w:w="756" w:type="dxa"/>
            <w:tcBorders>
              <w:top w:val="nil"/>
              <w:left w:val="nil"/>
              <w:bottom w:val="single" w:color="auto" w:sz="4" w:space="0"/>
              <w:right w:val="single" w:color="auto" w:sz="4" w:space="0"/>
            </w:tcBorders>
            <w:shd w:val="clear" w:color="auto" w:fill="auto"/>
            <w:vAlign w:val="center"/>
          </w:tcPr>
          <w:p w14:paraId="1CB6AD64">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F8F071">
            <w:pPr>
              <w:jc w:val="center"/>
              <w:rPr>
                <w:rFonts w:ascii="宋体" w:hAnsi="宋体" w:eastAsia="宋体" w:cs="宋体"/>
                <w:color w:val="000000" w:themeColor="text1"/>
                <w:sz w:val="20"/>
                <w:szCs w:val="20"/>
              </w:rPr>
            </w:pPr>
            <w:r>
              <w:rPr>
                <w:rFonts w:hint="eastAsia"/>
                <w:color w:val="000000" w:themeColor="text1"/>
                <w:sz w:val="20"/>
                <w:szCs w:val="20"/>
              </w:rPr>
              <w:t>卷烟零售户</w:t>
            </w:r>
          </w:p>
        </w:tc>
        <w:tc>
          <w:tcPr>
            <w:tcW w:w="1170" w:type="dxa"/>
            <w:tcBorders>
              <w:top w:val="nil"/>
              <w:left w:val="nil"/>
              <w:bottom w:val="single" w:color="auto" w:sz="4" w:space="0"/>
              <w:right w:val="single" w:color="auto" w:sz="4" w:space="0"/>
            </w:tcBorders>
            <w:shd w:val="clear" w:color="auto" w:fill="auto"/>
            <w:vAlign w:val="center"/>
          </w:tcPr>
          <w:p w14:paraId="4048F938">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A2CDC4D">
            <w:pPr>
              <w:jc w:val="center"/>
              <w:rPr>
                <w:rFonts w:ascii="宋体" w:hAnsi="宋体" w:eastAsia="宋体" w:cs="宋体"/>
                <w:color w:val="000000" w:themeColor="text1"/>
                <w:sz w:val="20"/>
                <w:szCs w:val="20"/>
              </w:rPr>
            </w:pPr>
            <w:r>
              <w:rPr>
                <w:rFonts w:hint="eastAsia"/>
                <w:color w:val="000000" w:themeColor="text1"/>
                <w:sz w:val="20"/>
                <w:szCs w:val="20"/>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2360603C">
            <w:pPr>
              <w:jc w:val="center"/>
              <w:rPr>
                <w:rFonts w:ascii="宋体" w:hAnsi="宋体" w:eastAsia="宋体" w:cs="宋体"/>
                <w:color w:val="000000" w:themeColor="text1"/>
                <w:sz w:val="20"/>
                <w:szCs w:val="20"/>
              </w:rPr>
            </w:pPr>
            <w:r>
              <w:rPr>
                <w:rFonts w:hint="eastAsia"/>
                <w:color w:val="000000" w:themeColor="text1"/>
                <w:sz w:val="20"/>
                <w:szCs w:val="20"/>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3AF8EB3D">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7A7BE181">
            <w:pPr>
              <w:widowControl/>
              <w:spacing w:line="240" w:lineRule="exact"/>
              <w:jc w:val="left"/>
              <w:rPr>
                <w:rFonts w:hint="eastAsia" w:cs="宋体" w:asciiTheme="minorEastAsia" w:hAnsiTheme="minorEastAsia"/>
                <w:color w:val="000000" w:themeColor="text1"/>
                <w:kern w:val="0"/>
                <w:sz w:val="20"/>
                <w:szCs w:val="20"/>
              </w:rPr>
            </w:pPr>
          </w:p>
        </w:tc>
      </w:tr>
      <w:tr w14:paraId="10CD6479">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82AF93D">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207AB9C1">
            <w:pPr>
              <w:jc w:val="center"/>
              <w:rPr>
                <w:color w:val="000000" w:themeColor="text1"/>
                <w:sz w:val="20"/>
                <w:szCs w:val="20"/>
              </w:rPr>
            </w:pPr>
            <w:r>
              <w:rPr>
                <w:rFonts w:hint="eastAsia"/>
                <w:color w:val="000000" w:themeColor="text1"/>
                <w:sz w:val="20"/>
                <w:szCs w:val="20"/>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70DB7B5C">
            <w:pPr>
              <w:jc w:val="center"/>
              <w:rPr>
                <w:color w:val="000000" w:themeColor="text1"/>
                <w:sz w:val="20"/>
                <w:szCs w:val="20"/>
              </w:rPr>
            </w:pPr>
            <w:r>
              <w:rPr>
                <w:rFonts w:hint="eastAsia"/>
                <w:color w:val="000000" w:themeColor="text1"/>
                <w:sz w:val="20"/>
                <w:szCs w:val="20"/>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457AA25F">
            <w:pPr>
              <w:jc w:val="center"/>
              <w:rPr>
                <w:rFonts w:ascii="宋体" w:hAnsi="宋体" w:eastAsia="宋体" w:cs="宋体"/>
                <w:color w:val="000000" w:themeColor="text1"/>
                <w:sz w:val="20"/>
                <w:szCs w:val="20"/>
              </w:rPr>
            </w:pPr>
            <w:r>
              <w:rPr>
                <w:rFonts w:hint="eastAsia"/>
                <w:color w:val="000000" w:themeColor="text1"/>
                <w:sz w:val="20"/>
                <w:szCs w:val="20"/>
              </w:rPr>
              <w:t>烟草专卖许可证变更、注销、延续等手续的执行和办理情况。</w:t>
            </w:r>
          </w:p>
        </w:tc>
        <w:tc>
          <w:tcPr>
            <w:tcW w:w="756" w:type="dxa"/>
            <w:tcBorders>
              <w:top w:val="nil"/>
              <w:left w:val="nil"/>
              <w:bottom w:val="single" w:color="auto" w:sz="4" w:space="0"/>
              <w:right w:val="single" w:color="auto" w:sz="4" w:space="0"/>
            </w:tcBorders>
            <w:shd w:val="clear" w:color="auto" w:fill="auto"/>
            <w:vAlign w:val="center"/>
          </w:tcPr>
          <w:p w14:paraId="66E3A0A7">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F3A077">
            <w:pPr>
              <w:jc w:val="center"/>
              <w:rPr>
                <w:rFonts w:ascii="宋体" w:hAnsi="宋体" w:eastAsia="宋体" w:cs="宋体"/>
                <w:color w:val="000000" w:themeColor="text1"/>
                <w:sz w:val="20"/>
                <w:szCs w:val="20"/>
              </w:rPr>
            </w:pPr>
            <w:r>
              <w:rPr>
                <w:rFonts w:hint="eastAsia"/>
                <w:color w:val="000000" w:themeColor="text1"/>
                <w:sz w:val="20"/>
                <w:szCs w:val="20"/>
              </w:rPr>
              <w:t>卷烟零售户</w:t>
            </w:r>
          </w:p>
        </w:tc>
        <w:tc>
          <w:tcPr>
            <w:tcW w:w="1170" w:type="dxa"/>
            <w:tcBorders>
              <w:top w:val="nil"/>
              <w:left w:val="nil"/>
              <w:bottom w:val="single" w:color="auto" w:sz="4" w:space="0"/>
              <w:right w:val="single" w:color="auto" w:sz="4" w:space="0"/>
            </w:tcBorders>
            <w:shd w:val="clear" w:color="auto" w:fill="auto"/>
            <w:vAlign w:val="center"/>
          </w:tcPr>
          <w:p w14:paraId="5D68FAE9">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066F615F">
            <w:pPr>
              <w:jc w:val="center"/>
              <w:rPr>
                <w:rFonts w:ascii="宋体" w:hAnsi="宋体" w:eastAsia="宋体" w:cs="宋体"/>
                <w:color w:val="000000" w:themeColor="text1"/>
                <w:sz w:val="20"/>
                <w:szCs w:val="20"/>
              </w:rPr>
            </w:pPr>
            <w:r>
              <w:rPr>
                <w:rFonts w:hint="eastAsia"/>
                <w:color w:val="000000" w:themeColor="text1"/>
                <w:sz w:val="20"/>
                <w:szCs w:val="20"/>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923317E">
            <w:pPr>
              <w:jc w:val="center"/>
              <w:rPr>
                <w:rFonts w:ascii="宋体" w:hAnsi="宋体" w:eastAsia="宋体" w:cs="宋体"/>
                <w:color w:val="000000" w:themeColor="text1"/>
                <w:sz w:val="20"/>
                <w:szCs w:val="20"/>
              </w:rPr>
            </w:pPr>
            <w:r>
              <w:rPr>
                <w:rFonts w:hint="eastAsia"/>
                <w:color w:val="000000" w:themeColor="text1"/>
                <w:sz w:val="20"/>
                <w:szCs w:val="20"/>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76909EF0">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443A9E08">
            <w:pPr>
              <w:widowControl/>
              <w:spacing w:line="240" w:lineRule="exact"/>
              <w:jc w:val="left"/>
              <w:rPr>
                <w:rFonts w:hint="eastAsia" w:cs="宋体" w:asciiTheme="minorEastAsia" w:hAnsiTheme="minorEastAsia"/>
                <w:color w:val="000000" w:themeColor="text1"/>
                <w:kern w:val="0"/>
                <w:sz w:val="20"/>
                <w:szCs w:val="20"/>
              </w:rPr>
            </w:pPr>
          </w:p>
        </w:tc>
      </w:tr>
      <w:tr w14:paraId="12ECAE33">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BB243B">
            <w:pPr>
              <w:numPr>
                <w:ilvl w:val="0"/>
                <w:numId w:val="1"/>
              </w:numPr>
              <w:jc w:val="center"/>
              <w:rPr>
                <w:rFonts w:cs="宋体" w:asciiTheme="minorEastAsia" w:hAnsiTheme="minorEastAsia"/>
                <w:color w:val="000000" w:themeColor="text1"/>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698E0FF">
            <w:pPr>
              <w:jc w:val="center"/>
              <w:rPr>
                <w:color w:val="000000" w:themeColor="text1"/>
                <w:sz w:val="20"/>
                <w:szCs w:val="20"/>
              </w:rPr>
            </w:pPr>
            <w:r>
              <w:rPr>
                <w:rFonts w:hint="eastAsia"/>
                <w:color w:val="000000" w:themeColor="text1"/>
                <w:sz w:val="20"/>
                <w:szCs w:val="20"/>
              </w:rPr>
              <w:t>官渡区烟草专卖局（1类4项）</w:t>
            </w:r>
          </w:p>
        </w:tc>
        <w:tc>
          <w:tcPr>
            <w:tcW w:w="1450" w:type="dxa"/>
            <w:tcBorders>
              <w:top w:val="nil"/>
              <w:left w:val="nil"/>
              <w:bottom w:val="single" w:color="auto" w:sz="4" w:space="0"/>
              <w:right w:val="single" w:color="auto" w:sz="4" w:space="0"/>
            </w:tcBorders>
            <w:shd w:val="clear" w:color="auto" w:fill="auto"/>
            <w:vAlign w:val="center"/>
          </w:tcPr>
          <w:p w14:paraId="1842C5C8">
            <w:pPr>
              <w:jc w:val="center"/>
              <w:rPr>
                <w:color w:val="000000" w:themeColor="text1"/>
                <w:sz w:val="20"/>
                <w:szCs w:val="20"/>
              </w:rPr>
            </w:pPr>
            <w:r>
              <w:rPr>
                <w:rFonts w:hint="eastAsia"/>
                <w:color w:val="000000" w:themeColor="text1"/>
                <w:sz w:val="20"/>
                <w:szCs w:val="20"/>
              </w:rPr>
              <w:t>卷烟零售持证合法性和经营合法性进行监督检查</w:t>
            </w:r>
          </w:p>
        </w:tc>
        <w:tc>
          <w:tcPr>
            <w:tcW w:w="1884" w:type="dxa"/>
            <w:tcBorders>
              <w:top w:val="nil"/>
              <w:left w:val="nil"/>
              <w:bottom w:val="single" w:color="auto" w:sz="4" w:space="0"/>
              <w:right w:val="single" w:color="auto" w:sz="4" w:space="0"/>
            </w:tcBorders>
            <w:shd w:val="clear" w:color="auto" w:fill="auto"/>
            <w:vAlign w:val="center"/>
          </w:tcPr>
          <w:p w14:paraId="2F072FEF">
            <w:pPr>
              <w:jc w:val="center"/>
              <w:rPr>
                <w:rFonts w:ascii="宋体" w:hAnsi="宋体" w:eastAsia="宋体" w:cs="宋体"/>
                <w:color w:val="000000" w:themeColor="text1"/>
                <w:sz w:val="20"/>
                <w:szCs w:val="20"/>
              </w:rPr>
            </w:pPr>
            <w:r>
              <w:rPr>
                <w:rFonts w:hint="eastAsia"/>
                <w:color w:val="000000" w:themeColor="text1"/>
                <w:sz w:val="20"/>
                <w:szCs w:val="20"/>
              </w:rPr>
              <w:t>国家烟草专卖局规定需要检查的其他事项。</w:t>
            </w:r>
          </w:p>
        </w:tc>
        <w:tc>
          <w:tcPr>
            <w:tcW w:w="756" w:type="dxa"/>
            <w:tcBorders>
              <w:top w:val="nil"/>
              <w:left w:val="nil"/>
              <w:bottom w:val="single" w:color="auto" w:sz="4" w:space="0"/>
              <w:right w:val="single" w:color="auto" w:sz="4" w:space="0"/>
            </w:tcBorders>
            <w:shd w:val="clear" w:color="auto" w:fill="auto"/>
            <w:vAlign w:val="center"/>
          </w:tcPr>
          <w:p w14:paraId="1553729C">
            <w:pPr>
              <w:jc w:val="center"/>
              <w:rPr>
                <w:rFonts w:ascii="宋体" w:hAnsi="宋体" w:eastAsia="宋体" w:cs="宋体"/>
                <w:color w:val="000000" w:themeColor="text1"/>
                <w:sz w:val="20"/>
                <w:szCs w:val="20"/>
              </w:rPr>
            </w:pPr>
            <w:r>
              <w:rPr>
                <w:rFonts w:hint="eastAsia"/>
                <w:color w:val="000000" w:themeColor="text1"/>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DB278F5">
            <w:pPr>
              <w:jc w:val="center"/>
              <w:rPr>
                <w:rFonts w:ascii="宋体" w:hAnsi="宋体" w:eastAsia="宋体" w:cs="宋体"/>
                <w:color w:val="000000" w:themeColor="text1"/>
                <w:sz w:val="20"/>
                <w:szCs w:val="20"/>
              </w:rPr>
            </w:pPr>
            <w:r>
              <w:rPr>
                <w:rFonts w:hint="eastAsia"/>
                <w:color w:val="000000" w:themeColor="text1"/>
                <w:sz w:val="20"/>
                <w:szCs w:val="20"/>
              </w:rPr>
              <w:t>卷烟零售户</w:t>
            </w:r>
          </w:p>
        </w:tc>
        <w:tc>
          <w:tcPr>
            <w:tcW w:w="1170" w:type="dxa"/>
            <w:tcBorders>
              <w:top w:val="nil"/>
              <w:left w:val="nil"/>
              <w:bottom w:val="single" w:color="auto" w:sz="4" w:space="0"/>
              <w:right w:val="single" w:color="auto" w:sz="4" w:space="0"/>
            </w:tcBorders>
            <w:shd w:val="clear" w:color="auto" w:fill="auto"/>
            <w:vAlign w:val="center"/>
          </w:tcPr>
          <w:p w14:paraId="0CE8DE31">
            <w:pPr>
              <w:jc w:val="center"/>
              <w:rPr>
                <w:rFonts w:ascii="宋体" w:hAnsi="宋体" w:eastAsia="宋体" w:cs="宋体"/>
                <w:color w:val="000000" w:themeColor="text1"/>
                <w:sz w:val="20"/>
                <w:szCs w:val="20"/>
              </w:rPr>
            </w:pPr>
            <w:r>
              <w:rPr>
                <w:rFonts w:hint="eastAsia"/>
                <w:color w:val="000000" w:themeColor="text1"/>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6D8455C3">
            <w:pPr>
              <w:jc w:val="center"/>
              <w:rPr>
                <w:rFonts w:ascii="宋体" w:hAnsi="宋体" w:eastAsia="宋体" w:cs="宋体"/>
                <w:color w:val="000000" w:themeColor="text1"/>
                <w:sz w:val="20"/>
                <w:szCs w:val="20"/>
              </w:rPr>
            </w:pPr>
            <w:r>
              <w:rPr>
                <w:rFonts w:hint="eastAsia"/>
                <w:color w:val="000000" w:themeColor="text1"/>
                <w:sz w:val="20"/>
                <w:szCs w:val="20"/>
              </w:rPr>
              <w:t>官渡区烟草专卖局</w:t>
            </w:r>
          </w:p>
        </w:tc>
        <w:tc>
          <w:tcPr>
            <w:tcW w:w="3986" w:type="dxa"/>
            <w:tcBorders>
              <w:top w:val="single" w:color="auto" w:sz="4" w:space="0"/>
              <w:left w:val="nil"/>
              <w:bottom w:val="single" w:color="auto" w:sz="4" w:space="0"/>
              <w:right w:val="single" w:color="auto" w:sz="4" w:space="0"/>
            </w:tcBorders>
            <w:shd w:val="clear" w:color="auto" w:fill="auto"/>
            <w:vAlign w:val="center"/>
          </w:tcPr>
          <w:p w14:paraId="55276A93">
            <w:pPr>
              <w:jc w:val="center"/>
              <w:rPr>
                <w:rFonts w:ascii="宋体" w:hAnsi="宋体" w:eastAsia="宋体" w:cs="宋体"/>
                <w:color w:val="000000" w:themeColor="text1"/>
                <w:sz w:val="20"/>
                <w:szCs w:val="20"/>
              </w:rPr>
            </w:pPr>
            <w:r>
              <w:rPr>
                <w:rFonts w:hint="eastAsia"/>
                <w:color w:val="000000" w:themeColor="text1"/>
                <w:sz w:val="20"/>
                <w:szCs w:val="20"/>
              </w:rPr>
              <w:t>《中华人民共和国烟草专卖法》第三十八条；《中华人民共和国烟草专卖法实施条例》第十四条第一款、第四十四条和第四十六条；《烟草专卖许可证管理办法》第三十四条、第三十六条和第三十七条。</w:t>
            </w:r>
          </w:p>
        </w:tc>
        <w:tc>
          <w:tcPr>
            <w:tcW w:w="708" w:type="dxa"/>
            <w:tcBorders>
              <w:top w:val="nil"/>
              <w:left w:val="nil"/>
              <w:bottom w:val="single" w:color="auto" w:sz="4" w:space="0"/>
              <w:right w:val="single" w:color="auto" w:sz="4" w:space="0"/>
            </w:tcBorders>
            <w:shd w:val="clear" w:color="auto" w:fill="auto"/>
            <w:vAlign w:val="center"/>
          </w:tcPr>
          <w:p w14:paraId="3218B958">
            <w:pPr>
              <w:jc w:val="center"/>
              <w:rPr>
                <w:rFonts w:ascii="宋体" w:hAnsi="宋体" w:eastAsia="宋体" w:cs="宋体"/>
                <w:color w:val="000000" w:themeColor="text1"/>
                <w:sz w:val="20"/>
                <w:szCs w:val="20"/>
              </w:rPr>
            </w:pPr>
            <w:r>
              <w:rPr>
                <w:rFonts w:hint="eastAsia"/>
                <w:color w:val="000000" w:themeColor="text1"/>
                <w:sz w:val="20"/>
                <w:szCs w:val="20"/>
              </w:rPr>
              <w:t>全区</w:t>
            </w:r>
          </w:p>
        </w:tc>
        <w:tc>
          <w:tcPr>
            <w:tcW w:w="1560" w:type="dxa"/>
            <w:tcBorders>
              <w:top w:val="nil"/>
              <w:left w:val="nil"/>
              <w:bottom w:val="single" w:color="auto" w:sz="4" w:space="0"/>
              <w:right w:val="single" w:color="auto" w:sz="4" w:space="0"/>
            </w:tcBorders>
            <w:shd w:val="clear" w:color="auto" w:fill="auto"/>
            <w:vAlign w:val="center"/>
          </w:tcPr>
          <w:p w14:paraId="25315844">
            <w:pPr>
              <w:widowControl/>
              <w:spacing w:line="240" w:lineRule="exact"/>
              <w:jc w:val="left"/>
              <w:rPr>
                <w:rFonts w:cs="宋体" w:asciiTheme="minorEastAsia" w:hAnsiTheme="minorEastAsia"/>
                <w:color w:val="000000" w:themeColor="text1"/>
                <w:kern w:val="0"/>
                <w:sz w:val="20"/>
                <w:szCs w:val="20"/>
              </w:rPr>
            </w:pPr>
          </w:p>
        </w:tc>
      </w:tr>
    </w:tbl>
    <w:p w14:paraId="2AD110D3">
      <w:pPr>
        <w:rPr>
          <w:color w:val="000000" w:themeColor="text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74E1D"/>
    <w:rsid w:val="00030F69"/>
    <w:rsid w:val="00034EDC"/>
    <w:rsid w:val="00057CAC"/>
    <w:rsid w:val="00072188"/>
    <w:rsid w:val="00174163"/>
    <w:rsid w:val="002500EC"/>
    <w:rsid w:val="00250286"/>
    <w:rsid w:val="00287575"/>
    <w:rsid w:val="002F051E"/>
    <w:rsid w:val="0030741F"/>
    <w:rsid w:val="00346E43"/>
    <w:rsid w:val="00381BE9"/>
    <w:rsid w:val="003D725C"/>
    <w:rsid w:val="003E6E03"/>
    <w:rsid w:val="003E73C3"/>
    <w:rsid w:val="003F002B"/>
    <w:rsid w:val="00412D5E"/>
    <w:rsid w:val="0045089D"/>
    <w:rsid w:val="00521798"/>
    <w:rsid w:val="00557874"/>
    <w:rsid w:val="0056062C"/>
    <w:rsid w:val="00583535"/>
    <w:rsid w:val="005B7619"/>
    <w:rsid w:val="00677A9D"/>
    <w:rsid w:val="00772011"/>
    <w:rsid w:val="007751DF"/>
    <w:rsid w:val="007D24C2"/>
    <w:rsid w:val="007E2406"/>
    <w:rsid w:val="008973FB"/>
    <w:rsid w:val="009257B0"/>
    <w:rsid w:val="00966E80"/>
    <w:rsid w:val="00983065"/>
    <w:rsid w:val="00993D5F"/>
    <w:rsid w:val="00996C80"/>
    <w:rsid w:val="00A95BF6"/>
    <w:rsid w:val="00B36FA4"/>
    <w:rsid w:val="00B8083A"/>
    <w:rsid w:val="00B930A2"/>
    <w:rsid w:val="00BF41EF"/>
    <w:rsid w:val="00C11547"/>
    <w:rsid w:val="00C20388"/>
    <w:rsid w:val="00C267B5"/>
    <w:rsid w:val="00D02672"/>
    <w:rsid w:val="00DB5037"/>
    <w:rsid w:val="00DE78B2"/>
    <w:rsid w:val="00DF73A1"/>
    <w:rsid w:val="00E635D9"/>
    <w:rsid w:val="00E7578D"/>
    <w:rsid w:val="00E80771"/>
    <w:rsid w:val="00F36786"/>
    <w:rsid w:val="00F75F15"/>
    <w:rsid w:val="00FA4C0A"/>
    <w:rsid w:val="06F72626"/>
    <w:rsid w:val="072A5185"/>
    <w:rsid w:val="087C359F"/>
    <w:rsid w:val="08CF4D2C"/>
    <w:rsid w:val="091E7FE8"/>
    <w:rsid w:val="097E282F"/>
    <w:rsid w:val="0CE57CAE"/>
    <w:rsid w:val="0D1F7B15"/>
    <w:rsid w:val="0DAC3EBF"/>
    <w:rsid w:val="10B553BA"/>
    <w:rsid w:val="12512503"/>
    <w:rsid w:val="13A22B01"/>
    <w:rsid w:val="15072958"/>
    <w:rsid w:val="1C5203C6"/>
    <w:rsid w:val="1C726B5E"/>
    <w:rsid w:val="1EE27BB0"/>
    <w:rsid w:val="1FE5662E"/>
    <w:rsid w:val="204A438F"/>
    <w:rsid w:val="20514806"/>
    <w:rsid w:val="2A1735F2"/>
    <w:rsid w:val="32C7424B"/>
    <w:rsid w:val="342220D9"/>
    <w:rsid w:val="350A68EF"/>
    <w:rsid w:val="367A550F"/>
    <w:rsid w:val="36BB3F3F"/>
    <w:rsid w:val="38B706F6"/>
    <w:rsid w:val="39A17860"/>
    <w:rsid w:val="3A0B26A0"/>
    <w:rsid w:val="3A6F49C1"/>
    <w:rsid w:val="3B7128E6"/>
    <w:rsid w:val="40CC5087"/>
    <w:rsid w:val="465D1987"/>
    <w:rsid w:val="49A921CC"/>
    <w:rsid w:val="49C97CA8"/>
    <w:rsid w:val="4C232830"/>
    <w:rsid w:val="4FDE4211"/>
    <w:rsid w:val="503373B0"/>
    <w:rsid w:val="51BD4229"/>
    <w:rsid w:val="53EA24C8"/>
    <w:rsid w:val="54E14EA8"/>
    <w:rsid w:val="596C243F"/>
    <w:rsid w:val="5BBF7814"/>
    <w:rsid w:val="5C111F3E"/>
    <w:rsid w:val="5C3939BA"/>
    <w:rsid w:val="60560BE9"/>
    <w:rsid w:val="60C57968"/>
    <w:rsid w:val="63065889"/>
    <w:rsid w:val="632B3D56"/>
    <w:rsid w:val="667C32DD"/>
    <w:rsid w:val="6A374F7E"/>
    <w:rsid w:val="6AC22CA6"/>
    <w:rsid w:val="6C9B4444"/>
    <w:rsid w:val="6E4F04BB"/>
    <w:rsid w:val="712311CE"/>
    <w:rsid w:val="745A72EC"/>
    <w:rsid w:val="74753989"/>
    <w:rsid w:val="7515721C"/>
    <w:rsid w:val="75FC7ED6"/>
    <w:rsid w:val="77F15D67"/>
    <w:rsid w:val="78696D36"/>
    <w:rsid w:val="7A50358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286</Pages>
  <Words>15217</Words>
  <Characters>15716</Characters>
  <Lines>701</Lines>
  <Paragraphs>197</Paragraphs>
  <TotalTime>2</TotalTime>
  <ScaleCrop>false</ScaleCrop>
  <LinksUpToDate>false</LinksUpToDate>
  <CharactersWithSpaces>15754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2021-07-22T03:42:00Z</dcterms:created>
  <dc:creator>NTKO</dc:creator>
  <cp:lastModifiedBy>符号</cp:lastModifiedBy>
  <dcterms:modified xsi:type="dcterms:W3CDTF">2025-12-24T07:41:53Z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eyJoZGlkIjoiZDBhMjlkMWVkOWU1MmNmYmI1OWFkYmZkZTE3YTZjZTQiLCJ1c2VySWQiOiIzNjE2NjA5NTcifQ==</vt:lpwstr>
  </property>
  <property fmtid="{D5CDD505-2E9C-101B-9397-08002B2CF9AE}" pid="4" name="ICV">
    <vt:lpwstr>1C69BAE5F4894835B96C113ADD2139F9_13</vt:lpwstr>
  </property>
</Properties>
</file>