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3FCA8">
      <w:pPr>
        <w:pageBreakBefore w:val="0"/>
        <w:wordWrap w:val="0"/>
        <w:spacing w:before="0" w:after="0" w:line="0" w:lineRule="atLeast"/>
        <w:ind w:left="0" w:right="0"/>
        <w:jc w:val="center"/>
        <w:textAlignment w:val="baseline"/>
      </w:pPr>
      <w:r>
        <w:drawing>
          <wp:inline distT="0" distB="0" distL="0" distR="0">
            <wp:extent cx="5321300" cy="850900"/>
            <wp:effectExtent l="0" t="0" r="12700" b="635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10"/>
                    <a:stretch>
                      <a:fillRect/>
                    </a:stretch>
                  </pic:blipFill>
                  <pic:spPr>
                    <a:xfrm>
                      <a:off x="0" y="0"/>
                      <a:ext cx="5321300" cy="850900"/>
                    </a:xfrm>
                    <a:prstGeom prst="rect">
                      <a:avLst/>
                    </a:prstGeom>
                  </pic:spPr>
                </pic:pic>
              </a:graphicData>
            </a:graphic>
          </wp:inline>
        </w:drawing>
      </w:r>
    </w:p>
    <w:p w14:paraId="40CF52D7">
      <w:pPr>
        <w:pageBreakBefore w:val="0"/>
        <w:wordWrap w:val="0"/>
        <w:spacing w:before="20" w:after="0" w:line="260" w:lineRule="exact"/>
        <w:ind w:left="560" w:right="0"/>
        <w:jc w:val="both"/>
        <w:textAlignment w:val="baseline"/>
        <w:rPr>
          <w:sz w:val="16"/>
        </w:rPr>
      </w:pPr>
      <w:r>
        <w:rPr>
          <w:rFonts w:ascii="黑体" w:hAnsi="黑体" w:eastAsia="黑体" w:cs="黑体"/>
          <w:b w:val="0"/>
          <w:i w:val="0"/>
          <w:color w:val="000000"/>
          <w:spacing w:val="0"/>
          <w:sz w:val="16"/>
        </w:rPr>
        <w:t>官渡区福保半岛湿地建设项目设计施工一体化招标(重新招标)</w:t>
      </w:r>
    </w:p>
    <w:p w14:paraId="07A2F98D">
      <w:pPr>
        <w:pageBreakBefore w:val="0"/>
        <w:tabs>
          <w:tab w:val="left" w:pos="1320"/>
          <w:tab w:val="left" w:pos="3120"/>
          <w:tab w:val="left" w:pos="6840"/>
        </w:tabs>
        <w:wordWrap w:val="0"/>
        <w:spacing w:before="20" w:after="0" w:line="200" w:lineRule="exact"/>
        <w:ind w:left="240" w:right="0"/>
        <w:jc w:val="both"/>
        <w:textAlignment w:val="baseline"/>
        <w:rPr>
          <w:sz w:val="12"/>
        </w:rPr>
      </w:pPr>
      <w:r>
        <w:rPr>
          <w:rFonts w:ascii="宋体" w:hAnsi="宋体" w:eastAsia="宋体" w:cs="宋体"/>
          <w:b w:val="0"/>
          <w:i w:val="0"/>
          <w:color w:val="000000"/>
          <w:spacing w:val="0"/>
          <w:sz w:val="12"/>
        </w:rPr>
        <w:t>接收时间:2025年11月24日</w:t>
      </w:r>
      <w:r>
        <w:tab/>
      </w:r>
      <w:r>
        <w:rPr>
          <w:rFonts w:ascii="黑体" w:hAnsi="黑体" w:eastAsia="黑体" w:cs="黑体"/>
          <w:b w:val="0"/>
          <w:i w:val="0"/>
          <w:color w:val="000000"/>
          <w:spacing w:val="0"/>
          <w:sz w:val="12"/>
        </w:rPr>
        <w:t>发布媒介：</w:t>
      </w:r>
      <w:r>
        <w:tab/>
      </w:r>
      <w:r>
        <w:rPr>
          <w:rFonts w:ascii="黑体" w:hAnsi="黑体" w:eastAsia="黑体" w:cs="黑体"/>
          <w:b w:val="0"/>
          <w:i w:val="0"/>
          <w:color w:val="000000"/>
          <w:spacing w:val="0"/>
          <w:sz w:val="12"/>
        </w:rPr>
        <w:t>来源渠道：云南省公共资源交易电子化...</w:t>
      </w:r>
      <w:r>
        <w:tab/>
      </w:r>
      <w:r>
        <w:rPr>
          <w:rFonts w:ascii="宋体" w:hAnsi="宋体" w:eastAsia="宋体" w:cs="宋体"/>
          <w:b w:val="0"/>
          <w:i w:val="0"/>
          <w:color w:val="000000"/>
          <w:spacing w:val="0"/>
          <w:sz w:val="12"/>
        </w:rPr>
        <w:t>上链查证</w:t>
      </w:r>
    </w:p>
    <w:p w14:paraId="488ABB45">
      <w:pPr>
        <w:pageBreakBefore w:val="0"/>
        <w:wordWrap w:val="0"/>
        <w:spacing w:before="40" w:after="0" w:line="280" w:lineRule="exact"/>
        <w:ind w:left="500" w:right="0"/>
        <w:jc w:val="both"/>
        <w:textAlignment w:val="baseline"/>
        <w:rPr>
          <w:sz w:val="20"/>
        </w:rPr>
      </w:pPr>
      <w:r>
        <w:rPr>
          <w:rFonts w:ascii="宋体" w:hAnsi="宋体" w:eastAsia="宋体" w:cs="宋体"/>
          <w:b/>
          <w:i w:val="0"/>
          <w:color w:val="000000"/>
          <w:spacing w:val="0"/>
          <w:sz w:val="20"/>
        </w:rPr>
        <w:t>中标候选人公示</w:t>
      </w:r>
    </w:p>
    <w:p w14:paraId="13A0AB41">
      <w:pPr>
        <w:pageBreakBefore w:val="0"/>
        <w:tabs>
          <w:tab w:val="left" w:pos="1380"/>
        </w:tabs>
        <w:wordWrap w:val="0"/>
        <w:spacing w:before="20" w:after="0" w:line="200" w:lineRule="exact"/>
        <w:ind w:left="420" w:right="0"/>
        <w:jc w:val="both"/>
        <w:textAlignment w:val="baseline"/>
        <w:rPr>
          <w:sz w:val="12"/>
        </w:rPr>
      </w:pPr>
      <w:r>
        <w:rPr>
          <w:rFonts w:ascii="宋体" w:hAnsi="宋体" w:eastAsia="宋体" w:cs="宋体"/>
          <w:b w:val="0"/>
          <w:i w:val="0"/>
          <w:color w:val="000000"/>
          <w:spacing w:val="0"/>
          <w:sz w:val="12"/>
        </w:rPr>
        <w:t>招标项目名称：</w:t>
      </w:r>
      <w:r>
        <w:tab/>
      </w:r>
      <w:r>
        <w:rPr>
          <w:rFonts w:ascii="宋体" w:hAnsi="宋体" w:eastAsia="宋体" w:cs="宋体"/>
          <w:b w:val="0"/>
          <w:i w:val="0"/>
          <w:color w:val="000000"/>
          <w:spacing w:val="0"/>
          <w:sz w:val="12"/>
        </w:rPr>
        <w:t>官渡区福保半岛湿地建设项目设计施工一体化招标(重新招标)</w:t>
      </w:r>
      <w:bookmarkStart w:id="0" w:name="_GoBack"/>
      <w:bookmarkEnd w:id="0"/>
    </w:p>
    <w:p w14:paraId="73BB9C69">
      <w:pPr>
        <w:pageBreakBefore w:val="0"/>
        <w:tabs>
          <w:tab w:val="left" w:pos="1380"/>
          <w:tab w:val="left" w:pos="3660"/>
          <w:tab w:val="left" w:pos="462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标段编号：</w:t>
      </w:r>
      <w:r>
        <w:tab/>
      </w:r>
      <w:r>
        <w:rPr>
          <w:rFonts w:ascii="Times New Roman" w:hAnsi="Times New Roman" w:eastAsia="Times New Roman" w:cs="Times New Roman"/>
          <w:b w:val="0"/>
          <w:i w:val="0"/>
          <w:color w:val="000000"/>
          <w:spacing w:val="0"/>
          <w:sz w:val="12"/>
        </w:rPr>
        <w:t>GC530100202500916001001</w:t>
      </w:r>
      <w:r>
        <w:tab/>
      </w:r>
      <w:r>
        <w:rPr>
          <w:rFonts w:ascii="宋体" w:hAnsi="宋体" w:eastAsia="宋体" w:cs="宋体"/>
          <w:b w:val="0"/>
          <w:i w:val="0"/>
          <w:color w:val="000000"/>
          <w:spacing w:val="0"/>
          <w:sz w:val="12"/>
        </w:rPr>
        <w:t>标段名称：</w:t>
      </w:r>
      <w:r>
        <w:tab/>
      </w:r>
      <w:r>
        <w:rPr>
          <w:rFonts w:ascii="宋体" w:hAnsi="宋体" w:eastAsia="宋体" w:cs="宋体"/>
          <w:b w:val="0"/>
          <w:i w:val="0"/>
          <w:color w:val="000000"/>
          <w:spacing w:val="0"/>
          <w:sz w:val="12"/>
        </w:rPr>
        <w:t>官渡区福保半岛湿地建设项目设计施工一体化招标(重新招标)</w:t>
      </w:r>
    </w:p>
    <w:p w14:paraId="02243169">
      <w:pPr>
        <w:pageBreakBefore w:val="0"/>
        <w:tabs>
          <w:tab w:val="left" w:pos="1380"/>
          <w:tab w:val="left" w:pos="3660"/>
          <w:tab w:val="left" w:pos="462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招标人：</w:t>
      </w:r>
      <w:r>
        <w:tab/>
      </w:r>
      <w:r>
        <w:rPr>
          <w:rFonts w:ascii="宋体" w:hAnsi="宋体" w:eastAsia="宋体" w:cs="宋体"/>
          <w:b w:val="0"/>
          <w:i w:val="0"/>
          <w:color w:val="000000"/>
          <w:spacing w:val="0"/>
          <w:sz w:val="12"/>
        </w:rPr>
        <w:t>昆明市官渡区水务局</w:t>
      </w:r>
      <w:r>
        <w:tab/>
      </w:r>
      <w:r>
        <w:rPr>
          <w:rFonts w:ascii="宋体" w:hAnsi="宋体" w:eastAsia="宋体" w:cs="宋体"/>
          <w:b w:val="0"/>
          <w:i w:val="0"/>
          <w:color w:val="000000"/>
          <w:spacing w:val="0"/>
          <w:sz w:val="12"/>
        </w:rPr>
        <w:t>招标人地址：</w:t>
      </w:r>
      <w:r>
        <w:tab/>
      </w:r>
      <w:r>
        <w:rPr>
          <w:rFonts w:ascii="宋体" w:hAnsi="宋体" w:eastAsia="宋体" w:cs="宋体"/>
          <w:b w:val="0"/>
          <w:i w:val="0"/>
          <w:color w:val="000000"/>
          <w:spacing w:val="0"/>
          <w:sz w:val="12"/>
        </w:rPr>
        <w:t>昆明市官渡区政府</w:t>
      </w:r>
      <w:r>
        <w:rPr>
          <w:rFonts w:ascii="Times New Roman" w:hAnsi="Times New Roman" w:eastAsia="Times New Roman" w:cs="Times New Roman"/>
          <w:b w:val="0"/>
          <w:i w:val="0"/>
          <w:color w:val="000000"/>
          <w:spacing w:val="0"/>
          <w:sz w:val="12"/>
        </w:rPr>
        <w:t>2</w:t>
      </w:r>
      <w:r>
        <w:rPr>
          <w:rFonts w:ascii="宋体" w:hAnsi="宋体" w:eastAsia="宋体" w:cs="宋体"/>
          <w:b w:val="0"/>
          <w:i w:val="0"/>
          <w:color w:val="000000"/>
          <w:spacing w:val="0"/>
          <w:sz w:val="12"/>
        </w:rPr>
        <w:t>号楼</w:t>
      </w:r>
      <w:r>
        <w:rPr>
          <w:rFonts w:ascii="Times New Roman" w:hAnsi="Times New Roman" w:eastAsia="Times New Roman" w:cs="Times New Roman"/>
          <w:b w:val="0"/>
          <w:i w:val="0"/>
          <w:color w:val="000000"/>
          <w:spacing w:val="0"/>
          <w:sz w:val="12"/>
        </w:rPr>
        <w:t>2</w:t>
      </w:r>
      <w:r>
        <w:rPr>
          <w:rFonts w:ascii="宋体" w:hAnsi="宋体" w:eastAsia="宋体" w:cs="宋体"/>
          <w:b w:val="0"/>
          <w:i w:val="0"/>
          <w:color w:val="000000"/>
          <w:spacing w:val="0"/>
          <w:sz w:val="12"/>
        </w:rPr>
        <w:t>楼</w:t>
      </w:r>
    </w:p>
    <w:p w14:paraId="339ACCF8">
      <w:pPr>
        <w:pageBreakBefore w:val="0"/>
        <w:tabs>
          <w:tab w:val="left" w:pos="1380"/>
          <w:tab w:val="left" w:pos="3660"/>
          <w:tab w:val="left" w:pos="462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招标联系人：</w:t>
      </w:r>
      <w:r>
        <w:tab/>
      </w:r>
      <w:r>
        <w:rPr>
          <w:rFonts w:ascii="宋体" w:hAnsi="宋体" w:eastAsia="宋体" w:cs="宋体"/>
          <w:b w:val="0"/>
          <w:i w:val="0"/>
          <w:color w:val="000000"/>
          <w:spacing w:val="0"/>
          <w:sz w:val="12"/>
        </w:rPr>
        <w:t>孙丽萍</w:t>
      </w:r>
      <w:r>
        <w:tab/>
      </w:r>
      <w:r>
        <w:rPr>
          <w:rFonts w:ascii="宋体" w:hAnsi="宋体" w:eastAsia="宋体" w:cs="宋体"/>
          <w:b w:val="0"/>
          <w:i w:val="0"/>
          <w:color w:val="000000"/>
          <w:spacing w:val="0"/>
          <w:sz w:val="12"/>
        </w:rPr>
        <w:t>联系电话：</w:t>
      </w:r>
      <w:r>
        <w:tab/>
      </w:r>
      <w:r>
        <w:rPr>
          <w:rFonts w:ascii="Times New Roman" w:hAnsi="Times New Roman" w:eastAsia="Times New Roman" w:cs="Times New Roman"/>
          <w:b w:val="0"/>
          <w:i w:val="0"/>
          <w:color w:val="000000"/>
          <w:spacing w:val="0"/>
          <w:sz w:val="12"/>
        </w:rPr>
        <w:t>138</w:t>
      </w:r>
      <w:r>
        <w:rPr>
          <w:rFonts w:hint="eastAsia" w:ascii="Times New Roman" w:hAnsi="Times New Roman" w:eastAsia="宋体" w:cs="Times New Roman"/>
          <w:b w:val="0"/>
          <w:i w:val="0"/>
          <w:color w:val="000000"/>
          <w:spacing w:val="0"/>
          <w:sz w:val="12"/>
          <w:lang w:val="en-US" w:eastAsia="zh-CN"/>
        </w:rPr>
        <w:t>******</w:t>
      </w:r>
      <w:r>
        <w:rPr>
          <w:rFonts w:ascii="Times New Roman" w:hAnsi="Times New Roman" w:eastAsia="Times New Roman" w:cs="Times New Roman"/>
          <w:b w:val="0"/>
          <w:i w:val="0"/>
          <w:color w:val="000000"/>
          <w:spacing w:val="0"/>
          <w:sz w:val="12"/>
        </w:rPr>
        <w:t>728</w:t>
      </w:r>
    </w:p>
    <w:p w14:paraId="4AFBC4A5">
      <w:pPr>
        <w:pageBreakBefore w:val="0"/>
        <w:tabs>
          <w:tab w:val="left" w:pos="1380"/>
          <w:tab w:val="left" w:pos="3660"/>
          <w:tab w:val="left" w:pos="462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招标代理：</w:t>
      </w:r>
      <w:r>
        <w:tab/>
      </w:r>
      <w:r>
        <w:rPr>
          <w:rFonts w:ascii="宋体" w:hAnsi="宋体" w:eastAsia="宋体" w:cs="宋体"/>
          <w:b w:val="0"/>
          <w:i w:val="0"/>
          <w:color w:val="000000"/>
          <w:spacing w:val="0"/>
          <w:sz w:val="12"/>
        </w:rPr>
        <w:t>昆明晨晟招标有限责任公司</w:t>
      </w:r>
      <w:r>
        <w:tab/>
      </w:r>
      <w:r>
        <w:rPr>
          <w:rFonts w:ascii="宋体" w:hAnsi="宋体" w:eastAsia="宋体" w:cs="宋体"/>
          <w:b w:val="0"/>
          <w:i w:val="0"/>
          <w:color w:val="000000"/>
          <w:spacing w:val="0"/>
          <w:sz w:val="12"/>
        </w:rPr>
        <w:t>招标代理地址：</w:t>
      </w:r>
      <w:r>
        <w:tab/>
      </w:r>
      <w:r>
        <w:rPr>
          <w:rFonts w:ascii="Times New Roman" w:hAnsi="Times New Roman" w:eastAsia="Times New Roman" w:cs="Times New Roman"/>
          <w:b w:val="0"/>
          <w:i w:val="0"/>
          <w:color w:val="000000"/>
          <w:spacing w:val="0"/>
          <w:sz w:val="12"/>
        </w:rPr>
        <w:t>1</w:t>
      </w:r>
      <w:r>
        <w:rPr>
          <w:rFonts w:ascii="宋体" w:hAnsi="宋体" w:eastAsia="宋体" w:cs="宋体"/>
          <w:b w:val="0"/>
          <w:i w:val="0"/>
          <w:color w:val="000000"/>
          <w:spacing w:val="0"/>
          <w:sz w:val="12"/>
        </w:rPr>
        <w:t>单元</w:t>
      </w:r>
      <w:r>
        <w:rPr>
          <w:rFonts w:ascii="Times New Roman" w:hAnsi="Times New Roman" w:eastAsia="Times New Roman" w:cs="Times New Roman"/>
          <w:b w:val="0"/>
          <w:i w:val="0"/>
          <w:color w:val="000000"/>
          <w:spacing w:val="0"/>
          <w:sz w:val="12"/>
        </w:rPr>
        <w:t>12</w:t>
      </w:r>
      <w:r>
        <w:rPr>
          <w:rFonts w:ascii="宋体" w:hAnsi="宋体" w:eastAsia="宋体" w:cs="宋体"/>
          <w:b w:val="0"/>
          <w:i w:val="0"/>
          <w:color w:val="000000"/>
          <w:spacing w:val="0"/>
          <w:sz w:val="12"/>
        </w:rPr>
        <w:t>层</w:t>
      </w:r>
    </w:p>
    <w:p w14:paraId="379628D5">
      <w:pPr>
        <w:pageBreakBefore w:val="0"/>
        <w:tabs>
          <w:tab w:val="left" w:pos="366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招标代理联系人：张国帅、姚雪花</w:t>
      </w:r>
      <w:r>
        <w:tab/>
      </w:r>
      <w:r>
        <w:rPr>
          <w:rFonts w:ascii="宋体" w:hAnsi="宋体" w:eastAsia="宋体" w:cs="宋体"/>
          <w:b w:val="0"/>
          <w:i w:val="0"/>
          <w:color w:val="000000"/>
          <w:spacing w:val="0"/>
          <w:sz w:val="12"/>
        </w:rPr>
        <w:t>招标代理联系电话：</w:t>
      </w:r>
      <w:r>
        <w:rPr>
          <w:rFonts w:ascii="Times New Roman" w:hAnsi="Times New Roman" w:eastAsia="Times New Roman" w:cs="Times New Roman"/>
          <w:b w:val="0"/>
          <w:i w:val="0"/>
          <w:color w:val="000000"/>
          <w:spacing w:val="0"/>
          <w:sz w:val="12"/>
        </w:rPr>
        <w:t>183</w:t>
      </w:r>
      <w:r>
        <w:rPr>
          <w:rFonts w:hint="eastAsia" w:ascii="Times New Roman" w:hAnsi="Times New Roman" w:eastAsia="宋体" w:cs="Times New Roman"/>
          <w:b w:val="0"/>
          <w:i w:val="0"/>
          <w:color w:val="000000"/>
          <w:spacing w:val="0"/>
          <w:sz w:val="12"/>
          <w:lang w:val="en-US" w:eastAsia="zh-CN"/>
        </w:rPr>
        <w:t>*****</w:t>
      </w:r>
      <w:r>
        <w:rPr>
          <w:rFonts w:ascii="Times New Roman" w:hAnsi="Times New Roman" w:eastAsia="Times New Roman" w:cs="Times New Roman"/>
          <w:b w:val="0"/>
          <w:i w:val="0"/>
          <w:color w:val="000000"/>
          <w:spacing w:val="0"/>
          <w:sz w:val="12"/>
        </w:rPr>
        <w:t>419</w:t>
      </w:r>
    </w:p>
    <w:p w14:paraId="2DE30004">
      <w:pPr>
        <w:pageBreakBefore w:val="0"/>
        <w:tabs>
          <w:tab w:val="left" w:pos="1380"/>
          <w:tab w:val="left" w:pos="3660"/>
          <w:tab w:val="left" w:pos="462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公共资源交易行业市政工程</w:t>
      </w:r>
      <w:r>
        <w:tab/>
      </w:r>
      <w:r>
        <w:rPr>
          <w:rFonts w:ascii="宋体" w:hAnsi="宋体" w:eastAsia="宋体" w:cs="宋体"/>
          <w:b w:val="0"/>
          <w:i w:val="0"/>
          <w:color w:val="000000"/>
          <w:spacing w:val="0"/>
          <w:sz w:val="12"/>
        </w:rPr>
        <w:t>工程类型：</w:t>
      </w:r>
      <w:r>
        <w:tab/>
      </w:r>
      <w:r>
        <w:rPr>
          <w:rFonts w:ascii="宋体" w:hAnsi="宋体" w:eastAsia="宋体" w:cs="宋体"/>
          <w:b w:val="0"/>
          <w:i w:val="0"/>
          <w:color w:val="000000"/>
          <w:spacing w:val="0"/>
          <w:sz w:val="12"/>
        </w:rPr>
        <w:t>分类：</w:t>
      </w:r>
      <w:r>
        <w:tab/>
      </w:r>
      <w:r>
        <w:rPr>
          <w:rFonts w:ascii="宋体" w:hAnsi="宋体" w:eastAsia="宋体" w:cs="宋体"/>
          <w:b w:val="0"/>
          <w:i w:val="0"/>
          <w:color w:val="000000"/>
          <w:spacing w:val="0"/>
          <w:sz w:val="12"/>
        </w:rPr>
        <w:t>设计施工总承包</w:t>
      </w:r>
    </w:p>
    <w:p w14:paraId="21F628F5">
      <w:pPr>
        <w:pageBreakBefore w:val="0"/>
        <w:tabs>
          <w:tab w:val="left" w:pos="1380"/>
          <w:tab w:val="left" w:pos="3660"/>
          <w:tab w:val="left" w:pos="462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合同估算价(万元):</w:t>
      </w:r>
      <w:r>
        <w:tab/>
      </w:r>
      <w:r>
        <w:rPr>
          <w:rFonts w:ascii="Times New Roman" w:hAnsi="Times New Roman" w:eastAsia="Times New Roman" w:cs="Times New Roman"/>
          <w:b w:val="0"/>
          <w:i w:val="0"/>
          <w:color w:val="000000"/>
          <w:spacing w:val="0"/>
          <w:sz w:val="12"/>
        </w:rPr>
        <w:t>2993.05</w:t>
      </w:r>
      <w:r>
        <w:tab/>
      </w:r>
      <w:r>
        <w:rPr>
          <w:rFonts w:ascii="宋体" w:hAnsi="宋体" w:eastAsia="宋体" w:cs="宋体"/>
          <w:b w:val="0"/>
          <w:i w:val="0"/>
          <w:color w:val="000000"/>
          <w:spacing w:val="0"/>
          <w:sz w:val="12"/>
        </w:rPr>
        <w:t>开标时间：</w:t>
      </w:r>
      <w:r>
        <w:tab/>
      </w:r>
      <w:r>
        <w:rPr>
          <w:rFonts w:ascii="Times New Roman" w:hAnsi="Times New Roman" w:eastAsia="Times New Roman" w:cs="Times New Roman"/>
          <w:b w:val="0"/>
          <w:i w:val="0"/>
          <w:color w:val="000000"/>
          <w:spacing w:val="0"/>
          <w:sz w:val="12"/>
        </w:rPr>
        <w:t>2025-11-2109:00</w:t>
      </w:r>
    </w:p>
    <w:p w14:paraId="4B23466B">
      <w:pPr>
        <w:pageBreakBefore w:val="0"/>
        <w:tabs>
          <w:tab w:val="left" w:pos="1380"/>
          <w:tab w:val="left" w:pos="3660"/>
          <w:tab w:val="left" w:pos="462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拦标价(费率或单价等)：</w:t>
      </w:r>
      <w:r>
        <w:tab/>
      </w:r>
      <w:r>
        <w:rPr>
          <w:rFonts w:ascii="宋体" w:hAnsi="宋体" w:eastAsia="宋体" w:cs="宋体"/>
          <w:b w:val="0"/>
          <w:i w:val="0"/>
          <w:color w:val="000000"/>
          <w:spacing w:val="0"/>
          <w:sz w:val="12"/>
        </w:rPr>
        <w:t>(</w:t>
      </w:r>
      <w:r>
        <w:rPr>
          <w:rFonts w:ascii="Times New Roman" w:hAnsi="Times New Roman" w:eastAsia="Times New Roman" w:cs="Times New Roman"/>
          <w:b w:val="0"/>
          <w:i w:val="0"/>
          <w:color w:val="000000"/>
          <w:spacing w:val="0"/>
          <w:sz w:val="12"/>
        </w:rPr>
        <w:t>1</w:t>
      </w:r>
      <w:r>
        <w:rPr>
          <w:rFonts w:ascii="宋体" w:hAnsi="宋体" w:eastAsia="宋体" w:cs="宋体"/>
          <w:b w:val="0"/>
          <w:i w:val="0"/>
          <w:color w:val="000000"/>
          <w:spacing w:val="0"/>
          <w:sz w:val="12"/>
        </w:rPr>
        <w:t>)设计部分投标限价：浮动幅度值下浮不得低于(含)20%。(</w:t>
      </w:r>
      <w:r>
        <w:rPr>
          <w:rFonts w:ascii="Times New Roman" w:hAnsi="Times New Roman" w:eastAsia="Times New Roman" w:cs="Times New Roman"/>
          <w:b w:val="0"/>
          <w:i w:val="0"/>
          <w:color w:val="000000"/>
          <w:spacing w:val="0"/>
          <w:sz w:val="12"/>
        </w:rPr>
        <w:t>2</w:t>
      </w:r>
      <w:r>
        <w:rPr>
          <w:rFonts w:ascii="宋体" w:hAnsi="宋体" w:eastAsia="宋体" w:cs="宋体"/>
          <w:b w:val="0"/>
          <w:i w:val="0"/>
          <w:color w:val="000000"/>
          <w:spacing w:val="0"/>
          <w:sz w:val="12"/>
        </w:rPr>
        <w:t>)施工部分投标式：</w:t>
      </w:r>
      <w:r>
        <w:tab/>
      </w:r>
      <w:r>
        <w:rPr>
          <w:rFonts w:ascii="宋体" w:hAnsi="宋体" w:eastAsia="宋体" w:cs="宋体"/>
          <w:b w:val="0"/>
          <w:i w:val="0"/>
          <w:color w:val="000000"/>
          <w:spacing w:val="0"/>
          <w:sz w:val="12"/>
        </w:rPr>
        <w:t>监督部门及联系方昆明市官渡区政务服务管理局 (</w:t>
      </w:r>
      <w:r>
        <w:rPr>
          <w:rFonts w:ascii="Times New Roman" w:hAnsi="Times New Roman" w:eastAsia="Times New Roman" w:cs="Times New Roman"/>
          <w:b w:val="0"/>
          <w:i w:val="0"/>
          <w:color w:val="000000"/>
          <w:spacing w:val="0"/>
          <w:sz w:val="12"/>
        </w:rPr>
        <w:t>0871-</w:t>
      </w:r>
      <w:r>
        <w:tab/>
      </w:r>
      <w:r>
        <w:rPr>
          <w:rFonts w:ascii="Times New Roman" w:hAnsi="Times New Roman" w:eastAsia="Times New Roman" w:cs="Times New Roman"/>
          <w:b w:val="0"/>
          <w:i w:val="0"/>
          <w:color w:val="000000"/>
          <w:spacing w:val="0"/>
          <w:sz w:val="12"/>
        </w:rPr>
        <w:t>66190297</w:t>
      </w:r>
      <w:r>
        <w:rPr>
          <w:rFonts w:ascii="宋体" w:hAnsi="宋体" w:eastAsia="宋体" w:cs="宋体"/>
          <w:b w:val="0"/>
          <w:i w:val="0"/>
          <w:color w:val="000000"/>
          <w:spacing w:val="0"/>
          <w:sz w:val="12"/>
        </w:rPr>
        <w:t>)</w:t>
      </w:r>
    </w:p>
    <w:p w14:paraId="16CF77DF">
      <w:pPr>
        <w:pageBreakBefore w:val="0"/>
        <w:tabs>
          <w:tab w:val="left" w:pos="3600"/>
          <w:tab w:val="left" w:pos="5280"/>
        </w:tabs>
        <w:wordWrap w:val="0"/>
        <w:spacing w:before="0" w:after="0" w:line="200" w:lineRule="exact"/>
        <w:ind w:left="1200" w:right="0"/>
        <w:jc w:val="both"/>
        <w:textAlignment w:val="baseline"/>
        <w:rPr>
          <w:sz w:val="12"/>
        </w:rPr>
      </w:pPr>
      <w:r>
        <w:rPr>
          <w:rFonts w:ascii="宋体" w:hAnsi="宋体" w:eastAsia="宋体" w:cs="宋体"/>
          <w:b w:val="0"/>
          <w:i w:val="0"/>
          <w:color w:val="000000"/>
          <w:spacing w:val="0"/>
          <w:sz w:val="12"/>
        </w:rPr>
        <w:t>限价：优惠下浮率下浮不低于 (含)</w:t>
      </w:r>
      <w:r>
        <w:rPr>
          <w:rFonts w:ascii="Times New Roman" w:hAnsi="Times New Roman" w:eastAsia="Times New Roman" w:cs="Times New Roman"/>
          <w:b w:val="0"/>
          <w:i w:val="0"/>
          <w:color w:val="000000"/>
          <w:spacing w:val="0"/>
          <w:sz w:val="12"/>
        </w:rPr>
        <w:t>5%。</w:t>
      </w:r>
      <w:r>
        <w:tab/>
      </w:r>
      <w:r>
        <w:rPr>
          <w:rFonts w:ascii="宋体" w:hAnsi="宋体" w:eastAsia="宋体" w:cs="宋体"/>
          <w:b w:val="0"/>
          <w:i w:val="0"/>
          <w:color w:val="000000"/>
          <w:spacing w:val="0"/>
          <w:sz w:val="12"/>
        </w:rPr>
        <w:t>公示开始时间：</w:t>
      </w:r>
      <w:r>
        <w:tab/>
      </w:r>
      <w:r>
        <w:rPr>
          <w:rFonts w:ascii="Times New Roman" w:hAnsi="Times New Roman" w:eastAsia="Times New Roman" w:cs="Times New Roman"/>
          <w:b w:val="0"/>
          <w:i w:val="0"/>
          <w:color w:val="000000"/>
          <w:spacing w:val="0"/>
          <w:sz w:val="12"/>
        </w:rPr>
        <w:t>2025-11-24 17:00</w:t>
      </w:r>
    </w:p>
    <w:p w14:paraId="6671A00A">
      <w:pPr>
        <w:pageBreakBefore w:val="0"/>
        <w:tabs>
          <w:tab w:val="left" w:pos="1380"/>
          <w:tab w:val="left" w:pos="3660"/>
          <w:tab w:val="left" w:pos="462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招标方式：</w:t>
      </w:r>
      <w:r>
        <w:tab/>
      </w:r>
      <w:r>
        <w:rPr>
          <w:rFonts w:ascii="宋体" w:hAnsi="宋体" w:eastAsia="宋体" w:cs="宋体"/>
          <w:b w:val="0"/>
          <w:i w:val="0"/>
          <w:color w:val="000000"/>
          <w:spacing w:val="0"/>
          <w:sz w:val="12"/>
        </w:rPr>
        <w:t>公开招标</w:t>
      </w:r>
      <w:r>
        <w:tab/>
      </w:r>
      <w:r>
        <w:rPr>
          <w:rFonts w:ascii="宋体" w:hAnsi="宋体" w:eastAsia="宋体" w:cs="宋体"/>
          <w:b w:val="0"/>
          <w:i w:val="0"/>
          <w:color w:val="000000"/>
          <w:spacing w:val="0"/>
          <w:sz w:val="12"/>
        </w:rPr>
        <w:t>公示结束时间：</w:t>
      </w:r>
      <w:r>
        <w:tab/>
      </w:r>
      <w:r>
        <w:rPr>
          <w:rFonts w:ascii="Times New Roman" w:hAnsi="Times New Roman" w:eastAsia="Times New Roman" w:cs="Times New Roman"/>
          <w:b w:val="0"/>
          <w:i w:val="0"/>
          <w:color w:val="000000"/>
          <w:spacing w:val="0"/>
          <w:sz w:val="12"/>
        </w:rPr>
        <w:t>2025-11-27 17:00</w:t>
      </w:r>
    </w:p>
    <w:p w14:paraId="3A867B61">
      <w:pPr>
        <w:pageBreakBefore w:val="0"/>
        <w:tabs>
          <w:tab w:val="left" w:pos="1380"/>
          <w:tab w:val="left" w:pos="3660"/>
          <w:tab w:val="left" w:pos="462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评标结果是否对外发布：</w:t>
      </w:r>
      <w:r>
        <w:tab/>
      </w:r>
      <w:r>
        <w:rPr>
          <w:rFonts w:ascii="宋体" w:hAnsi="宋体" w:eastAsia="宋体" w:cs="宋体"/>
          <w:b w:val="0"/>
          <w:i w:val="0"/>
          <w:color w:val="000000"/>
          <w:spacing w:val="0"/>
          <w:sz w:val="12"/>
        </w:rPr>
        <w:t>对外发布</w:t>
      </w:r>
      <w:r>
        <w:tab/>
      </w:r>
      <w:r>
        <w:rPr>
          <w:rFonts w:ascii="宋体" w:hAnsi="宋体" w:eastAsia="宋体" w:cs="宋体"/>
          <w:b w:val="0"/>
          <w:i w:val="0"/>
          <w:color w:val="000000"/>
          <w:spacing w:val="0"/>
          <w:sz w:val="12"/>
        </w:rPr>
        <w:t>评标办法：</w:t>
      </w:r>
      <w:r>
        <w:tab/>
      </w:r>
      <w:r>
        <w:rPr>
          <w:rFonts w:ascii="宋体" w:hAnsi="宋体" w:eastAsia="宋体" w:cs="宋体"/>
          <w:b w:val="0"/>
          <w:i w:val="0"/>
          <w:color w:val="000000"/>
          <w:spacing w:val="0"/>
          <w:sz w:val="12"/>
        </w:rPr>
        <w:t>综合评估法</w:t>
      </w:r>
    </w:p>
    <w:p w14:paraId="7E68054D">
      <w:pPr>
        <w:pageBreakBefore w:val="0"/>
        <w:tabs>
          <w:tab w:val="left" w:pos="1380"/>
          <w:tab w:val="left" w:pos="3660"/>
          <w:tab w:val="left" w:pos="462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拟中标人情况说明：</w:t>
      </w:r>
      <w:r>
        <w:tab/>
      </w:r>
      <w:r>
        <w:rPr>
          <w:rFonts w:ascii="宋体" w:hAnsi="宋体" w:eastAsia="宋体" w:cs="宋体"/>
          <w:b w:val="0"/>
          <w:i w:val="0"/>
          <w:color w:val="000000"/>
          <w:spacing w:val="0"/>
          <w:sz w:val="12"/>
        </w:rPr>
        <w:t>无</w:t>
      </w:r>
      <w:r>
        <w:tab/>
      </w:r>
      <w:r>
        <w:rPr>
          <w:rFonts w:ascii="宋体" w:hAnsi="宋体" w:eastAsia="宋体" w:cs="宋体"/>
          <w:b w:val="0"/>
          <w:i w:val="0"/>
          <w:color w:val="000000"/>
          <w:spacing w:val="0"/>
          <w:sz w:val="12"/>
        </w:rPr>
        <w:t>公示性质：</w:t>
      </w:r>
      <w:r>
        <w:tab/>
      </w:r>
      <w:r>
        <w:rPr>
          <w:rFonts w:ascii="宋体" w:hAnsi="宋体" w:eastAsia="宋体" w:cs="宋体"/>
          <w:b w:val="0"/>
          <w:i w:val="0"/>
          <w:color w:val="000000"/>
          <w:spacing w:val="0"/>
          <w:sz w:val="12"/>
        </w:rPr>
        <w:t>正常</w:t>
      </w:r>
    </w:p>
    <w:p w14:paraId="1B9C0891">
      <w:pPr>
        <w:pageBreakBefore w:val="0"/>
        <w:wordWrap w:val="0"/>
        <w:spacing w:before="20" w:after="0" w:line="200" w:lineRule="exact"/>
        <w:ind w:left="1200" w:right="0"/>
        <w:jc w:val="both"/>
        <w:textAlignment w:val="baseline"/>
        <w:rPr>
          <w:sz w:val="12"/>
        </w:rPr>
      </w:pPr>
      <w:r>
        <w:rPr>
          <w:rFonts w:ascii="宋体" w:hAnsi="宋体" w:eastAsia="宋体" w:cs="宋体"/>
          <w:b w:val="0"/>
          <w:i w:val="0"/>
          <w:color w:val="000000"/>
          <w:spacing w:val="0"/>
          <w:sz w:val="12"/>
        </w:rPr>
        <w:t>经评标委员会评审：云南腾远建筑工程有限公司(盛世黔图工程设计有限公司)所上传的投标文件中未提供企业负责人相应的安全生产考核合格证书，不满足“招标文件第三章评标办法</w:t>
      </w:r>
      <w:r>
        <w:rPr>
          <w:rFonts w:ascii="Times New Roman" w:hAnsi="Times New Roman" w:eastAsia="Times New Roman" w:cs="Times New Roman"/>
          <w:b w:val="0"/>
          <w:i w:val="0"/>
          <w:color w:val="000000"/>
          <w:spacing w:val="0"/>
          <w:sz w:val="12"/>
        </w:rPr>
        <w:t>2.1.2</w:t>
      </w:r>
      <w:r>
        <w:rPr>
          <w:rFonts w:ascii="宋体" w:hAnsi="宋体" w:eastAsia="宋体" w:cs="宋体"/>
          <w:b w:val="0"/>
          <w:i w:val="0"/>
          <w:color w:val="000000"/>
          <w:spacing w:val="0"/>
          <w:sz w:val="12"/>
        </w:rPr>
        <w:t>资格评审标准的第</w:t>
      </w:r>
      <w:r>
        <w:rPr>
          <w:rFonts w:ascii="Times New Roman" w:hAnsi="Times New Roman" w:eastAsia="Times New Roman" w:cs="Times New Roman"/>
          <w:b w:val="0"/>
          <w:i w:val="0"/>
          <w:color w:val="000000"/>
          <w:spacing w:val="0"/>
          <w:sz w:val="12"/>
        </w:rPr>
        <w:t>2</w:t>
      </w:r>
      <w:r>
        <w:rPr>
          <w:rFonts w:ascii="宋体" w:hAnsi="宋体" w:eastAsia="宋体" w:cs="宋体"/>
          <w:b w:val="0"/>
          <w:i w:val="0"/>
          <w:color w:val="000000"/>
          <w:spacing w:val="0"/>
          <w:sz w:val="12"/>
        </w:rPr>
        <w:t>项资质要求，故不予通过资格评审；剩余投标人均通过初步评审。评标委员会拟推荐：云南佳逸建筑工程有限公司(昆明市建筑设计研究院股份有限公司)为第一推荐中标候选人；云南泰辉建筑工程有限公司(冠程设计咨询有限公司)为第二推荐中标候选人；云南汇久建设工程有限公司(中亿国际设计集团有限公司)为第三推荐中标候选人。</w:t>
      </w:r>
    </w:p>
    <w:p w14:paraId="2483AE86">
      <w:pPr>
        <w:pageBreakBefore w:val="0"/>
        <w:wordWrap w:val="0"/>
        <w:spacing w:before="20" w:after="0" w:line="200" w:lineRule="exact"/>
        <w:ind w:left="420" w:right="360"/>
        <w:jc w:val="both"/>
        <w:textAlignment w:val="baseline"/>
        <w:rPr>
          <w:sz w:val="12"/>
        </w:rPr>
      </w:pPr>
      <w:r>
        <w:rPr>
          <w:rFonts w:ascii="宋体" w:hAnsi="宋体" w:eastAsia="宋体" w:cs="宋体"/>
          <w:b w:val="0"/>
          <w:i w:val="0"/>
          <w:color w:val="000000"/>
          <w:spacing w:val="0"/>
          <w:sz w:val="12"/>
        </w:rPr>
        <w:t>异议、投诉、监督此公示期不少于</w:t>
      </w:r>
      <w:r>
        <w:rPr>
          <w:rFonts w:ascii="Times New Roman" w:hAnsi="Times New Roman" w:eastAsia="Times New Roman" w:cs="Times New Roman"/>
          <w:b w:val="0"/>
          <w:i w:val="0"/>
          <w:color w:val="000000"/>
          <w:spacing w:val="0"/>
          <w:sz w:val="12"/>
        </w:rPr>
        <w:t>3</w:t>
      </w:r>
      <w:r>
        <w:rPr>
          <w:rFonts w:ascii="宋体" w:hAnsi="宋体" w:eastAsia="宋体" w:cs="宋体"/>
          <w:b w:val="0"/>
          <w:i w:val="0"/>
          <w:color w:val="000000"/>
          <w:spacing w:val="0"/>
          <w:sz w:val="12"/>
        </w:rPr>
        <w:t>日，若对上述公示有异议，可在公示期内向招标人进行质疑，对质疑答复不满的，可到渠道及其他内容：同级公管局、行业主管部门投诉。官渡区政务服务管理局(</w:t>
      </w:r>
      <w:r>
        <w:rPr>
          <w:rFonts w:ascii="Times New Roman" w:hAnsi="Times New Roman" w:eastAsia="Times New Roman" w:cs="Times New Roman"/>
          <w:b w:val="0"/>
          <w:i w:val="0"/>
          <w:color w:val="000000"/>
          <w:spacing w:val="0"/>
          <w:sz w:val="12"/>
        </w:rPr>
        <w:t>0871-66190297</w:t>
      </w:r>
      <w:r>
        <w:rPr>
          <w:rFonts w:ascii="宋体" w:hAnsi="宋体" w:eastAsia="宋体" w:cs="宋体"/>
          <w:b w:val="0"/>
          <w:i w:val="0"/>
          <w:color w:val="000000"/>
          <w:spacing w:val="0"/>
          <w:sz w:val="12"/>
        </w:rPr>
        <w:t>)</w:t>
      </w:r>
    </w:p>
    <w:p w14:paraId="543F4076">
      <w:pPr>
        <w:pageBreakBefore w:val="0"/>
        <w:wordWrap w:val="0"/>
        <w:spacing w:before="0" w:after="0" w:line="200" w:lineRule="exact"/>
        <w:ind w:left="420" w:right="0"/>
        <w:jc w:val="both"/>
        <w:textAlignment w:val="baseline"/>
        <w:rPr>
          <w:sz w:val="12"/>
        </w:rPr>
      </w:pPr>
      <w:r>
        <w:rPr>
          <w:rFonts w:ascii="宋体" w:hAnsi="宋体" w:eastAsia="宋体" w:cs="宋体"/>
          <w:b/>
          <w:i w:val="0"/>
          <w:color w:val="000000"/>
          <w:spacing w:val="0"/>
          <w:sz w:val="12"/>
        </w:rPr>
        <w:t>中标候选人信息</w:t>
      </w:r>
    </w:p>
    <w:p w14:paraId="24C8D697">
      <w:pPr>
        <w:pageBreakBefore w:val="0"/>
        <w:tabs>
          <w:tab w:val="left" w:pos="1380"/>
        </w:tabs>
        <w:wordWrap w:val="0"/>
        <w:spacing w:before="0" w:after="0" w:line="200" w:lineRule="exact"/>
        <w:ind w:left="420" w:right="0"/>
        <w:jc w:val="both"/>
        <w:textAlignment w:val="baseline"/>
        <w:rPr>
          <w:sz w:val="12"/>
        </w:rPr>
      </w:pPr>
      <w:r>
        <w:rPr>
          <w:rFonts w:ascii="宋体" w:hAnsi="宋体" w:eastAsia="宋体" w:cs="宋体"/>
          <w:b/>
          <w:i w:val="0"/>
          <w:color w:val="000000"/>
          <w:spacing w:val="0"/>
          <w:sz w:val="12"/>
        </w:rPr>
        <w:t>第一中标候选人：</w:t>
      </w:r>
      <w:r>
        <w:tab/>
      </w:r>
      <w:r>
        <w:rPr>
          <w:rFonts w:ascii="宋体" w:hAnsi="宋体" w:eastAsia="宋体" w:cs="宋体"/>
          <w:b w:val="0"/>
          <w:i w:val="0"/>
          <w:color w:val="000000"/>
          <w:spacing w:val="0"/>
          <w:sz w:val="12"/>
        </w:rPr>
        <w:t>云南佳逸建筑工程有限公司</w:t>
      </w:r>
    </w:p>
    <w:p w14:paraId="0BD0B3A7">
      <w:pPr>
        <w:pageBreakBefore w:val="0"/>
        <w:tabs>
          <w:tab w:val="left" w:pos="138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单位代码：</w:t>
      </w:r>
      <w:r>
        <w:tab/>
      </w:r>
      <w:r>
        <w:rPr>
          <w:rFonts w:ascii="Times New Roman" w:hAnsi="Times New Roman" w:eastAsia="Times New Roman" w:cs="Times New Roman"/>
          <w:b w:val="0"/>
          <w:i w:val="0"/>
          <w:color w:val="000000"/>
          <w:spacing w:val="0"/>
          <w:sz w:val="12"/>
        </w:rPr>
        <w:t>91530000059455966L</w:t>
      </w:r>
    </w:p>
    <w:p w14:paraId="5696C2A1">
      <w:pPr>
        <w:pageBreakBefore w:val="0"/>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联合体投标单位：昆明市建筑设计研究院股份有限公司</w:t>
      </w:r>
    </w:p>
    <w:p w14:paraId="06EC9132">
      <w:pPr>
        <w:pageBreakBefore w:val="0"/>
        <w:tabs>
          <w:tab w:val="left" w:pos="138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联合体投标单位代码：</w:t>
      </w:r>
      <w:r>
        <w:tab/>
      </w:r>
      <w:r>
        <w:rPr>
          <w:rFonts w:ascii="Times New Roman" w:hAnsi="Times New Roman" w:eastAsia="Times New Roman" w:cs="Times New Roman"/>
          <w:b w:val="0"/>
          <w:i w:val="0"/>
          <w:color w:val="000000"/>
          <w:spacing w:val="0"/>
          <w:sz w:val="12"/>
        </w:rPr>
        <w:t>915301124313632090</w:t>
      </w:r>
    </w:p>
    <w:p w14:paraId="2BE02847">
      <w:pPr>
        <w:pageBreakBefore w:val="0"/>
        <w:tabs>
          <w:tab w:val="left" w:pos="138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是否拟中标人：</w:t>
      </w:r>
      <w:r>
        <w:tab/>
      </w:r>
      <w:r>
        <w:rPr>
          <w:rFonts w:ascii="宋体" w:hAnsi="宋体" w:eastAsia="宋体" w:cs="宋体"/>
          <w:b w:val="0"/>
          <w:i w:val="0"/>
          <w:color w:val="000000"/>
          <w:spacing w:val="0"/>
          <w:sz w:val="12"/>
        </w:rPr>
        <w:t>是</w:t>
      </w:r>
    </w:p>
    <w:p w14:paraId="4D6AAD41">
      <w:pPr>
        <w:pageBreakBefore w:val="0"/>
        <w:tabs>
          <w:tab w:val="left" w:pos="138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评标排名：</w:t>
      </w:r>
      <w:r>
        <w:tab/>
      </w:r>
      <w:r>
        <w:rPr>
          <w:rFonts w:ascii="Times New Roman" w:hAnsi="Times New Roman" w:eastAsia="Times New Roman" w:cs="Times New Roman"/>
          <w:b w:val="0"/>
          <w:i w:val="0"/>
          <w:color w:val="000000"/>
          <w:spacing w:val="0"/>
          <w:sz w:val="12"/>
        </w:rPr>
        <w:t>1</w:t>
      </w:r>
    </w:p>
    <w:p w14:paraId="61F1DFED">
      <w:pPr>
        <w:pageBreakBefore w:val="0"/>
        <w:tabs>
          <w:tab w:val="left" w:pos="138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价格类型：</w:t>
      </w:r>
      <w:r>
        <w:tab/>
      </w:r>
      <w:r>
        <w:rPr>
          <w:rFonts w:ascii="宋体" w:hAnsi="宋体" w:eastAsia="宋体" w:cs="宋体"/>
          <w:b w:val="0"/>
          <w:i w:val="0"/>
          <w:color w:val="000000"/>
          <w:spacing w:val="0"/>
          <w:sz w:val="12"/>
        </w:rPr>
        <w:t>费率或单价等</w:t>
      </w:r>
    </w:p>
    <w:p w14:paraId="1897D718">
      <w:pPr>
        <w:pageBreakBefore w:val="0"/>
        <w:tabs>
          <w:tab w:val="left" w:pos="138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报价：</w:t>
      </w:r>
      <w:r>
        <w:tab/>
      </w:r>
      <w:r>
        <w:rPr>
          <w:rFonts w:ascii="宋体" w:hAnsi="宋体" w:eastAsia="宋体" w:cs="宋体"/>
          <w:b w:val="0"/>
          <w:i w:val="0"/>
          <w:color w:val="000000"/>
          <w:spacing w:val="0"/>
          <w:sz w:val="12"/>
        </w:rPr>
        <w:t>投标报价(设计部分报价)：下浮</w:t>
      </w:r>
      <w:r>
        <w:rPr>
          <w:rFonts w:ascii="Calibri" w:hAnsi="Calibri" w:eastAsia="Calibri" w:cs="Calibri"/>
          <w:b w:val="0"/>
          <w:i w:val="0"/>
          <w:color w:val="000000"/>
          <w:spacing w:val="0"/>
          <w:sz w:val="12"/>
        </w:rPr>
        <w:t>26.00%；投标报价(施工部分报价)：下浮5.60%。</w:t>
      </w:r>
    </w:p>
    <w:p w14:paraId="36200FE7">
      <w:pPr>
        <w:pageBreakBefore w:val="0"/>
        <w:tabs>
          <w:tab w:val="left" w:pos="138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得分：</w:t>
      </w:r>
      <w:r>
        <w:tab/>
      </w:r>
      <w:r>
        <w:rPr>
          <w:rFonts w:ascii="Times New Roman" w:hAnsi="Times New Roman" w:eastAsia="Times New Roman" w:cs="Times New Roman"/>
          <w:b w:val="0"/>
          <w:i w:val="0"/>
          <w:color w:val="000000"/>
          <w:spacing w:val="0"/>
          <w:sz w:val="12"/>
        </w:rPr>
        <w:t>89.81</w:t>
      </w:r>
    </w:p>
    <w:p w14:paraId="4C0FEB86">
      <w:pPr>
        <w:pageBreakBefore w:val="0"/>
        <w:tabs>
          <w:tab w:val="left" w:pos="1380"/>
        </w:tabs>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项目负责人：</w:t>
      </w:r>
      <w:r>
        <w:tab/>
      </w:r>
      <w:r>
        <w:rPr>
          <w:rFonts w:ascii="宋体" w:hAnsi="宋体" w:eastAsia="宋体" w:cs="宋体"/>
          <w:b w:val="0"/>
          <w:i w:val="0"/>
          <w:color w:val="000000"/>
          <w:spacing w:val="0"/>
          <w:sz w:val="12"/>
        </w:rPr>
        <w:t>设计负责人：王丽，项目经理：李雪。</w:t>
      </w:r>
    </w:p>
    <w:p w14:paraId="7766B85E">
      <w:pPr>
        <w:pageBreakBefore w:val="0"/>
        <w:wordWrap w:val="0"/>
        <w:spacing w:before="0" w:after="0" w:line="200" w:lineRule="exact"/>
        <w:ind w:left="420" w:right="360"/>
        <w:jc w:val="both"/>
        <w:textAlignment w:val="baseline"/>
        <w:rPr>
          <w:sz w:val="12"/>
        </w:rPr>
      </w:pPr>
      <w:r>
        <w:rPr>
          <w:rFonts w:ascii="宋体" w:hAnsi="宋体" w:eastAsia="宋体" w:cs="宋体"/>
          <w:b w:val="0"/>
          <w:i w:val="0"/>
          <w:color w:val="000000"/>
          <w:spacing w:val="0"/>
          <w:sz w:val="12"/>
        </w:rPr>
        <w:t>项目负责人相关证设计负责人:国家注册城乡规划师(</w:t>
      </w:r>
      <w:r>
        <w:rPr>
          <w:rFonts w:ascii="Times New Roman" w:hAnsi="Times New Roman" w:eastAsia="Times New Roman" w:cs="Times New Roman"/>
          <w:b w:val="0"/>
          <w:i w:val="0"/>
          <w:color w:val="000000"/>
          <w:spacing w:val="0"/>
          <w:sz w:val="12"/>
        </w:rPr>
        <w:t>GH20195307564</w:t>
      </w:r>
      <w:r>
        <w:rPr>
          <w:rFonts w:ascii="宋体" w:hAnsi="宋体" w:eastAsia="宋体" w:cs="宋体"/>
          <w:b w:val="0"/>
          <w:i w:val="0"/>
          <w:color w:val="000000"/>
          <w:spacing w:val="0"/>
          <w:sz w:val="12"/>
        </w:rPr>
        <w:t>)、高级工程师职称(</w:t>
      </w:r>
      <w:r>
        <w:rPr>
          <w:rFonts w:ascii="Times New Roman" w:hAnsi="Times New Roman" w:eastAsia="Times New Roman" w:cs="Times New Roman"/>
          <w:b w:val="0"/>
          <w:i w:val="0"/>
          <w:color w:val="000000"/>
          <w:spacing w:val="0"/>
          <w:sz w:val="12"/>
        </w:rPr>
        <w:t>1710060528</w:t>
      </w:r>
      <w:r>
        <w:rPr>
          <w:rFonts w:ascii="宋体" w:hAnsi="宋体" w:eastAsia="宋体" w:cs="宋体"/>
          <w:b w:val="0"/>
          <w:i w:val="0"/>
          <w:color w:val="000000"/>
          <w:spacing w:val="0"/>
          <w:sz w:val="12"/>
        </w:rPr>
        <w:t>),项目经理:二级注册建造师(市政公用工程专业)资格(云</w:t>
      </w:r>
      <w:r>
        <w:rPr>
          <w:rFonts w:ascii="Times New Roman" w:hAnsi="Times New Roman" w:eastAsia="Times New Roman" w:cs="Times New Roman"/>
          <w:b w:val="0"/>
          <w:i w:val="0"/>
          <w:color w:val="000000"/>
          <w:spacing w:val="0"/>
          <w:sz w:val="12"/>
        </w:rPr>
        <w:t>2532017202103131</w:t>
      </w:r>
      <w:r>
        <w:rPr>
          <w:rFonts w:ascii="宋体" w:hAnsi="宋体" w:eastAsia="宋体" w:cs="宋体"/>
          <w:b w:val="0"/>
          <w:i w:val="0"/>
          <w:color w:val="000000"/>
          <w:spacing w:val="0"/>
          <w:sz w:val="12"/>
        </w:rPr>
        <w:t xml:space="preserve">)，具备安全生产合格证(云建安书名称和编号：     </w:t>
      </w:r>
      <w:r>
        <w:rPr>
          <w:rFonts w:ascii="Times New Roman" w:hAnsi="Times New Roman" w:eastAsia="Times New Roman" w:cs="Times New Roman"/>
          <w:b w:val="0"/>
          <w:i w:val="0"/>
          <w:color w:val="000000"/>
          <w:spacing w:val="0"/>
          <w:sz w:val="12"/>
        </w:rPr>
        <w:t>B(2023)0035915</w:t>
      </w:r>
      <w:r>
        <w:rPr>
          <w:rFonts w:ascii="宋体" w:hAnsi="宋体" w:eastAsia="宋体" w:cs="宋体"/>
          <w:b w:val="0"/>
          <w:i w:val="0"/>
          <w:color w:val="000000"/>
          <w:spacing w:val="0"/>
          <w:sz w:val="12"/>
        </w:rPr>
        <w:t>)。</w:t>
      </w:r>
    </w:p>
    <w:p w14:paraId="12191022">
      <w:pPr>
        <w:pageBreakBefore w:val="0"/>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项目负责人业绩：本项目无项目负责人业绩资格要求。</w:t>
      </w:r>
    </w:p>
    <w:p w14:paraId="0A9A3545">
      <w:pPr>
        <w:pageBreakBefore w:val="0"/>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工期(交货期)：计划总工期</w:t>
      </w:r>
      <w:r>
        <w:rPr>
          <w:rFonts w:ascii="Times New Roman" w:hAnsi="Times New Roman" w:eastAsia="Times New Roman" w:cs="Times New Roman"/>
          <w:b w:val="0"/>
          <w:i w:val="0"/>
          <w:color w:val="000000"/>
          <w:spacing w:val="0"/>
          <w:sz w:val="12"/>
        </w:rPr>
        <w:t>90</w:t>
      </w:r>
      <w:r>
        <w:rPr>
          <w:rFonts w:ascii="宋体" w:hAnsi="宋体" w:eastAsia="宋体" w:cs="宋体"/>
          <w:b w:val="0"/>
          <w:i w:val="0"/>
          <w:color w:val="000000"/>
          <w:spacing w:val="0"/>
          <w:sz w:val="12"/>
        </w:rPr>
        <w:t>日历天(包含设计和施工工期)，具体开工日期以监理人下达的开工报告为准。</w:t>
      </w:r>
    </w:p>
    <w:p w14:paraId="32C88BB3">
      <w:pPr>
        <w:pageBreakBefore w:val="0"/>
        <w:wordWrap w:val="0"/>
        <w:spacing w:before="0" w:after="0" w:line="200" w:lineRule="exact"/>
        <w:ind w:left="1200" w:right="0"/>
        <w:jc w:val="both"/>
        <w:textAlignment w:val="baseline"/>
        <w:rPr>
          <w:sz w:val="12"/>
        </w:rPr>
      </w:pPr>
      <w:r>
        <w:rPr>
          <w:rFonts w:ascii="宋体" w:hAnsi="宋体" w:eastAsia="宋体" w:cs="宋体"/>
          <w:b w:val="0"/>
          <w:i w:val="0"/>
          <w:color w:val="000000"/>
          <w:spacing w:val="0"/>
          <w:sz w:val="12"/>
        </w:rPr>
        <w:t>①设计质量标准及要求：按照国家、行业、及地方现行法律法规、规范规程及技术标准等开展设计工作，设计深度满足《市政公用工程设计文件编制深度规定》(建质[</w:t>
      </w:r>
      <w:r>
        <w:rPr>
          <w:rFonts w:ascii="Times New Roman" w:hAnsi="Times New Roman" w:eastAsia="Times New Roman" w:cs="Times New Roman"/>
          <w:b w:val="0"/>
          <w:i w:val="0"/>
          <w:color w:val="000000"/>
          <w:spacing w:val="0"/>
          <w:sz w:val="12"/>
        </w:rPr>
        <w:t>2004</w:t>
      </w:r>
      <w:r>
        <w:rPr>
          <w:rFonts w:ascii="宋体" w:hAnsi="宋体" w:eastAsia="宋体" w:cs="宋体"/>
          <w:b w:val="0"/>
          <w:i w:val="0"/>
          <w:color w:val="000000"/>
          <w:spacing w:val="0"/>
          <w:sz w:val="12"/>
        </w:rPr>
        <w:t>]</w:t>
      </w:r>
      <w:r>
        <w:rPr>
          <w:rFonts w:ascii="Times New Roman" w:hAnsi="Times New Roman" w:eastAsia="Times New Roman" w:cs="Times New Roman"/>
          <w:b w:val="0"/>
          <w:i w:val="0"/>
          <w:color w:val="000000"/>
          <w:spacing w:val="0"/>
          <w:sz w:val="12"/>
        </w:rPr>
        <w:t>16</w:t>
      </w:r>
      <w:r>
        <w:rPr>
          <w:rFonts w:ascii="宋体" w:hAnsi="宋体" w:eastAsia="宋体" w:cs="宋体"/>
          <w:b w:val="0"/>
          <w:i w:val="0"/>
          <w:color w:val="000000"/>
          <w:spacing w:val="0"/>
          <w:sz w:val="12"/>
        </w:rPr>
        <w:t xml:space="preserve">号)和现行国家标准、规范和强制性条文中的各阶段设计深度要求及国家现行法律、法规、规范和省市相关规定，确保设计成果资料完整、真实准确、清晰有据，通过相关行政主管部门的审批，并取得相关行政主管部门的批复文件，并对所提供的设计成果负终身质量责任。②施工质量标准及要求：符合《建筑工程施工质量统一验收标准》质量：          </w:t>
      </w:r>
      <w:r>
        <w:rPr>
          <w:rFonts w:ascii="Times New Roman" w:hAnsi="Times New Roman" w:eastAsia="Times New Roman" w:cs="Times New Roman"/>
          <w:b w:val="0"/>
          <w:i w:val="0"/>
          <w:color w:val="000000"/>
          <w:spacing w:val="0"/>
          <w:sz w:val="12"/>
        </w:rPr>
        <w:t>(GB50300-2013</w:t>
      </w:r>
      <w:r>
        <w:rPr>
          <w:rFonts w:ascii="宋体" w:hAnsi="宋体" w:eastAsia="宋体" w:cs="宋体"/>
          <w:b w:val="0"/>
          <w:i w:val="0"/>
          <w:color w:val="000000"/>
          <w:spacing w:val="0"/>
          <w:sz w:val="12"/>
        </w:rPr>
        <w:t>) 、《云南省建筑工程施工质量验收统一规程》</w:t>
      </w:r>
      <w:r>
        <w:rPr>
          <w:rFonts w:ascii="Times New Roman" w:hAnsi="Times New Roman" w:eastAsia="Times New Roman" w:cs="Times New Roman"/>
          <w:b w:val="0"/>
          <w:i w:val="0"/>
          <w:color w:val="000000"/>
          <w:spacing w:val="0"/>
          <w:sz w:val="12"/>
        </w:rPr>
        <w:t>(DBJ53/T-23-2014</w:t>
      </w:r>
      <w:r>
        <w:rPr>
          <w:rFonts w:ascii="宋体" w:hAnsi="宋体" w:eastAsia="宋体" w:cs="宋体"/>
          <w:b w:val="0"/>
          <w:i w:val="0"/>
          <w:color w:val="000000"/>
          <w:spacing w:val="0"/>
          <w:sz w:val="12"/>
        </w:rPr>
        <w:t>)、《云南省市政基础设施工程施工质量验收统一规程》、《市政基础设施工程质量检验与验收统一标准》、《建设工程质量管理条例》等国家、行业及相关设计、施工及验收规范、标准、规程的要求，应确保消防、规划、节能等专业一次性通过相关行政主管部门组织的专项验收，并一次性通过招标人和建设行政主管部门组织的竣工验收并合格。</w:t>
      </w:r>
    </w:p>
    <w:p w14:paraId="33041E89">
      <w:pPr>
        <w:pageBreakBefore w:val="0"/>
        <w:wordWrap w:val="0"/>
        <w:spacing w:before="0" w:after="0" w:line="200" w:lineRule="exact"/>
        <w:ind w:left="420" w:right="0"/>
        <w:jc w:val="both"/>
        <w:textAlignment w:val="baseline"/>
        <w:rPr>
          <w:sz w:val="12"/>
        </w:rPr>
      </w:pPr>
      <w:r>
        <w:rPr>
          <w:rFonts w:ascii="宋体" w:hAnsi="宋体" w:eastAsia="宋体" w:cs="宋体"/>
          <w:b w:val="0"/>
          <w:i w:val="0"/>
          <w:color w:val="000000"/>
          <w:spacing w:val="0"/>
          <w:sz w:val="12"/>
        </w:rPr>
        <w:t>响应招标文件要求的资格能力条件</w:t>
      </w:r>
    </w:p>
    <w:p w14:paraId="2D121E54"/>
    <w:p w14:paraId="6A3DE151">
      <w:pPr>
        <w:sectPr>
          <w:headerReference r:id="rId3" w:type="default"/>
          <w:footerReference r:id="rId4" w:type="default"/>
          <w:pgSz w:w="11900" w:h="16820"/>
          <w:pgMar w:top="1800" w:right="1440" w:bottom="1440" w:left="1800" w:header="720" w:footer="720" w:gutter="0"/>
          <w:cols w:space="720" w:num="1"/>
        </w:sectPr>
      </w:pPr>
    </w:p>
    <w:p w14:paraId="72D04900">
      <w:pPr>
        <w:pageBreakBefore w:val="0"/>
        <w:wordWrap w:val="0"/>
        <w:spacing w:before="0" w:after="0" w:line="200" w:lineRule="exact"/>
        <w:ind w:left="1320" w:right="0" w:hanging="1320"/>
        <w:jc w:val="both"/>
        <w:textAlignment w:val="baseline"/>
        <w:rPr>
          <w:sz w:val="14"/>
        </w:rPr>
      </w:pPr>
      <w:r>
        <w:rPr>
          <w:rFonts w:ascii="宋体" w:hAnsi="宋体" w:eastAsia="宋体" w:cs="宋体"/>
          <w:b w:val="0"/>
          <w:i w:val="0"/>
          <w:color w:val="000000"/>
          <w:spacing w:val="0"/>
          <w:sz w:val="14"/>
        </w:rPr>
        <w:t>投标人同时具备①具备工程设计市政行业乙级资质②具备市政公用工程施工总承包贰级资质，具备安全生投标人资质等级：产许可证，企业负责人、拟担任该项目负责人和专职安全生产管理人员具备相应的安全生产考核合格证书。</w:t>
      </w:r>
    </w:p>
    <w:p w14:paraId="5AFC2A9D">
      <w:pPr>
        <w:pageBreakBefore w:val="0"/>
        <w:wordWrap w:val="0"/>
        <w:spacing w:before="0" w:after="0" w:line="200" w:lineRule="exact"/>
        <w:ind w:left="140" w:right="0"/>
        <w:jc w:val="both"/>
        <w:textAlignment w:val="baseline"/>
        <w:rPr>
          <w:sz w:val="14"/>
        </w:rPr>
      </w:pPr>
      <w:r>
        <w:rPr>
          <w:rFonts w:ascii="宋体" w:hAnsi="宋体" w:eastAsia="宋体" w:cs="宋体"/>
          <w:b w:val="0"/>
          <w:i w:val="0"/>
          <w:color w:val="000000"/>
          <w:spacing w:val="0"/>
          <w:sz w:val="14"/>
        </w:rPr>
        <w:t>(</w:t>
      </w:r>
      <w:r>
        <w:rPr>
          <w:rFonts w:ascii="Times New Roman" w:hAnsi="Times New Roman" w:eastAsia="Times New Roman" w:cs="Times New Roman"/>
          <w:b w:val="0"/>
          <w:i w:val="0"/>
          <w:color w:val="000000"/>
          <w:spacing w:val="0"/>
          <w:sz w:val="14"/>
        </w:rPr>
        <w:t>1</w:t>
      </w:r>
      <w:r>
        <w:rPr>
          <w:rFonts w:ascii="宋体" w:hAnsi="宋体" w:eastAsia="宋体" w:cs="宋体"/>
          <w:b w:val="0"/>
          <w:i w:val="0"/>
          <w:color w:val="000000"/>
          <w:spacing w:val="0"/>
          <w:sz w:val="14"/>
        </w:rPr>
        <w:t>)投标人信誉良好，2022年</w:t>
      </w:r>
      <w:r>
        <w:rPr>
          <w:rFonts w:ascii="Times New Roman" w:hAnsi="Times New Roman" w:eastAsia="Times New Roman" w:cs="Times New Roman"/>
          <w:b w:val="0"/>
          <w:i w:val="0"/>
          <w:color w:val="000000"/>
          <w:spacing w:val="0"/>
          <w:sz w:val="14"/>
        </w:rPr>
        <w:t>1</w:t>
      </w:r>
      <w:r>
        <w:rPr>
          <w:rFonts w:ascii="宋体" w:hAnsi="宋体" w:eastAsia="宋体" w:cs="宋体"/>
          <w:b w:val="0"/>
          <w:i w:val="0"/>
          <w:color w:val="000000"/>
          <w:spacing w:val="0"/>
          <w:sz w:val="14"/>
        </w:rPr>
        <w:t>月</w:t>
      </w:r>
      <w:r>
        <w:rPr>
          <w:rFonts w:ascii="Times New Roman" w:hAnsi="Times New Roman" w:eastAsia="Times New Roman" w:cs="Times New Roman"/>
          <w:b w:val="0"/>
          <w:i w:val="0"/>
          <w:color w:val="000000"/>
          <w:spacing w:val="0"/>
          <w:sz w:val="14"/>
        </w:rPr>
        <w:t>1</w:t>
      </w:r>
      <w:r>
        <w:rPr>
          <w:rFonts w:ascii="宋体" w:hAnsi="宋体" w:eastAsia="宋体" w:cs="宋体"/>
          <w:b w:val="0"/>
          <w:i w:val="0"/>
          <w:color w:val="000000"/>
          <w:spacing w:val="0"/>
          <w:sz w:val="14"/>
        </w:rPr>
        <w:t>日至今没有骗取中标和严重违法违约的记录；没有因投标人违约或不恰当履约引起的合同中止、纠纷、争议、仲裁和诉讼记录被项目所在地市场监督行政管理部门依法列入黑名单或经营异常名录；投标人在经营活动中没有重大违法记录，投标人没有处于被责令停业，无因企业不良行为记录被项目所在地行政主管部门暂停或取消投标资格，无财产被接管、冻结、破产等状态，未在云南省公共资源交易当事人信用奖惩名单中存在不良行为，未在全国范围内被有关行政监督部门取消投标资格的或计入当地公共资源交易“黑名单”的，没有被项目所在地政府或国家部委禁止市场准入等情形，未发生过重大安全责任事故和重大工程质量问题。投标人存在以上不良信用记录的，不得参与本项目投标活动，否则否决其投标资格(说明：被禁止在一定期限内参加招投标相关活动或被列为黑名单或被列为失信惩戒对象或被列为失信被执行人或被列入经营异常名录的，但期限届满或被移出的除外)。(投标文件中已附承诺书) 。 (</w:t>
      </w:r>
      <w:r>
        <w:rPr>
          <w:rFonts w:ascii="Times New Roman" w:hAnsi="Times New Roman" w:eastAsia="Times New Roman" w:cs="Times New Roman"/>
          <w:b w:val="0"/>
          <w:i w:val="0"/>
          <w:color w:val="000000"/>
          <w:spacing w:val="0"/>
          <w:sz w:val="14"/>
        </w:rPr>
        <w:t>2</w:t>
      </w:r>
      <w:r>
        <w:rPr>
          <w:rFonts w:ascii="宋体" w:hAnsi="宋体" w:eastAsia="宋体" w:cs="宋体"/>
          <w:b w:val="0"/>
          <w:i w:val="0"/>
          <w:color w:val="000000"/>
          <w:spacing w:val="0"/>
          <w:sz w:val="14"/>
        </w:rPr>
        <w:t>) 投标人未被列入: 中国执行信息公开网的“失信被执行人”，信用中国的“重大税收违法失信主体名单”，国家企业信用信息公示系统的“严重违法失信企业名单(黑名单)”内。(投标文件中已附查询截图)。</w:t>
      </w:r>
    </w:p>
    <w:p w14:paraId="111C99F4">
      <w:pPr>
        <w:pageBreakBefore w:val="0"/>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企业类似业绩：本项目无企业业绩资格要求。</w:t>
      </w:r>
    </w:p>
    <w:p w14:paraId="65D52B43">
      <w:pPr>
        <w:pageBreakBefore w:val="0"/>
        <w:wordWrap w:val="0"/>
        <w:spacing w:before="0" w:after="0" w:line="200" w:lineRule="exact"/>
        <w:ind w:left="1320" w:right="0" w:hanging="1320"/>
        <w:jc w:val="both"/>
        <w:textAlignment w:val="baseline"/>
        <w:rPr>
          <w:sz w:val="14"/>
        </w:rPr>
      </w:pPr>
      <w:r>
        <w:rPr>
          <w:rFonts w:ascii="宋体" w:hAnsi="宋体" w:eastAsia="宋体" w:cs="宋体"/>
          <w:b w:val="0"/>
          <w:i w:val="0"/>
          <w:color w:val="000000"/>
          <w:spacing w:val="0"/>
          <w:sz w:val="14"/>
        </w:rPr>
        <w:t>具备安全生产许可证，企业负责人、拟担任该项目负责人和专职安全生产管理人员具备相应的安全生产考安全生产许可证：核合格证书。</w:t>
      </w:r>
    </w:p>
    <w:p w14:paraId="183CD977">
      <w:pPr>
        <w:pageBreakBefore w:val="0"/>
        <w:wordWrap w:val="0"/>
        <w:spacing w:before="0" w:after="0" w:line="200" w:lineRule="exact"/>
        <w:ind w:left="0" w:right="0"/>
        <w:jc w:val="both"/>
        <w:textAlignment w:val="baseline"/>
        <w:rPr>
          <w:sz w:val="14"/>
        </w:rPr>
      </w:pPr>
      <w:r>
        <w:rPr>
          <w:rFonts w:ascii="宋体" w:hAnsi="宋体" w:eastAsia="宋体" w:cs="宋体"/>
          <w:b/>
          <w:i w:val="0"/>
          <w:color w:val="000000"/>
          <w:spacing w:val="0"/>
          <w:sz w:val="14"/>
        </w:rPr>
        <w:t>第二中标候选人：</w:t>
      </w:r>
      <w:r>
        <w:rPr>
          <w:rFonts w:ascii="宋体" w:hAnsi="宋体" w:eastAsia="宋体" w:cs="宋体"/>
          <w:b w:val="0"/>
          <w:i w:val="0"/>
          <w:color w:val="000000"/>
          <w:spacing w:val="0"/>
          <w:sz w:val="14"/>
        </w:rPr>
        <w:t xml:space="preserve">              云南泰辉建筑工程有限公司</w:t>
      </w:r>
    </w:p>
    <w:p w14:paraId="13F70D0E">
      <w:pPr>
        <w:pageBreakBefore w:val="0"/>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 xml:space="preserve">单位代码：              </w:t>
      </w:r>
      <w:r>
        <w:rPr>
          <w:rFonts w:ascii="Times New Roman" w:hAnsi="Times New Roman" w:eastAsia="Times New Roman" w:cs="Times New Roman"/>
          <w:b w:val="0"/>
          <w:i w:val="0"/>
          <w:color w:val="000000"/>
          <w:spacing w:val="0"/>
          <w:sz w:val="14"/>
        </w:rPr>
        <w:t>91530381784640646B</w:t>
      </w:r>
    </w:p>
    <w:p w14:paraId="1B40E79C">
      <w:pPr>
        <w:pageBreakBefore w:val="0"/>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联合体投标单位：冠程设计咨询有限公司</w:t>
      </w:r>
    </w:p>
    <w:p w14:paraId="6C6C0D5B">
      <w:pPr>
        <w:pageBreakBefore w:val="0"/>
        <w:wordWrap w:val="0"/>
        <w:spacing w:before="0" w:after="0" w:line="200" w:lineRule="exact"/>
        <w:ind w:left="1320" w:right="0" w:hanging="1320"/>
        <w:jc w:val="both"/>
        <w:textAlignment w:val="baseline"/>
        <w:rPr>
          <w:sz w:val="14"/>
        </w:rPr>
      </w:pPr>
      <w:r>
        <w:rPr>
          <w:rFonts w:ascii="宋体" w:hAnsi="宋体" w:eastAsia="宋体" w:cs="宋体"/>
          <w:b w:val="0"/>
          <w:i w:val="0"/>
          <w:color w:val="000000"/>
          <w:spacing w:val="0"/>
          <w:sz w:val="14"/>
        </w:rPr>
        <w:t xml:space="preserve">联合体投标单位代          </w:t>
      </w:r>
      <w:r>
        <w:rPr>
          <w:rFonts w:ascii="Times New Roman" w:hAnsi="Times New Roman" w:eastAsia="Times New Roman" w:cs="Times New Roman"/>
          <w:b w:val="0"/>
          <w:i w:val="0"/>
          <w:color w:val="000000"/>
          <w:spacing w:val="0"/>
          <w:sz w:val="14"/>
        </w:rPr>
        <w:t>91610000555690455J</w:t>
      </w:r>
      <w:r>
        <w:rPr>
          <w:rFonts w:ascii="宋体" w:hAnsi="宋体" w:eastAsia="宋体" w:cs="宋体"/>
          <w:b w:val="0"/>
          <w:i w:val="0"/>
          <w:color w:val="000000"/>
          <w:spacing w:val="0"/>
          <w:sz w:val="14"/>
        </w:rPr>
        <w:t>码：</w:t>
      </w:r>
    </w:p>
    <w:p w14:paraId="3507F273">
      <w:pPr>
        <w:pageBreakBefore w:val="0"/>
        <w:tabs>
          <w:tab w:val="left" w:pos="1200"/>
        </w:tabs>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是否拟中标人：</w:t>
      </w:r>
      <w:r>
        <w:tab/>
      </w:r>
      <w:r>
        <w:rPr>
          <w:rFonts w:ascii="宋体" w:hAnsi="宋体" w:eastAsia="宋体" w:cs="宋体"/>
          <w:b w:val="0"/>
          <w:i w:val="0"/>
          <w:color w:val="000000"/>
          <w:spacing w:val="0"/>
          <w:sz w:val="14"/>
        </w:rPr>
        <w:t>否</w:t>
      </w:r>
    </w:p>
    <w:p w14:paraId="2C6D713A">
      <w:pPr>
        <w:pageBreakBefore w:val="0"/>
        <w:tabs>
          <w:tab w:val="left" w:pos="1200"/>
        </w:tabs>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评标排名：</w:t>
      </w:r>
      <w:r>
        <w:tab/>
      </w:r>
      <w:r>
        <w:rPr>
          <w:rFonts w:ascii="Times New Roman" w:hAnsi="Times New Roman" w:eastAsia="Times New Roman" w:cs="Times New Roman"/>
          <w:b w:val="0"/>
          <w:i w:val="0"/>
          <w:color w:val="000000"/>
          <w:spacing w:val="0"/>
          <w:sz w:val="14"/>
        </w:rPr>
        <w:t>2</w:t>
      </w:r>
    </w:p>
    <w:p w14:paraId="497B76E1">
      <w:pPr>
        <w:pageBreakBefore w:val="0"/>
        <w:tabs>
          <w:tab w:val="left" w:pos="1200"/>
        </w:tabs>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价格类型：</w:t>
      </w:r>
      <w:r>
        <w:tab/>
      </w:r>
      <w:r>
        <w:rPr>
          <w:rFonts w:ascii="宋体" w:hAnsi="宋体" w:eastAsia="宋体" w:cs="宋体"/>
          <w:b w:val="0"/>
          <w:i w:val="0"/>
          <w:color w:val="000000"/>
          <w:spacing w:val="0"/>
          <w:sz w:val="14"/>
        </w:rPr>
        <w:t>费率或单价等</w:t>
      </w:r>
    </w:p>
    <w:p w14:paraId="38047A94">
      <w:pPr>
        <w:pageBreakBefore w:val="0"/>
        <w:tabs>
          <w:tab w:val="left" w:pos="1200"/>
        </w:tabs>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报价：</w:t>
      </w:r>
      <w:r>
        <w:tab/>
      </w:r>
      <w:r>
        <w:rPr>
          <w:rFonts w:ascii="宋体" w:hAnsi="宋体" w:eastAsia="宋体" w:cs="宋体"/>
          <w:b w:val="0"/>
          <w:i w:val="0"/>
          <w:color w:val="000000"/>
          <w:spacing w:val="0"/>
          <w:sz w:val="14"/>
        </w:rPr>
        <w:t>投标报价(设计部分报价)：下浮</w:t>
      </w:r>
      <w:r>
        <w:rPr>
          <w:rFonts w:ascii="Arial" w:hAnsi="Arial" w:eastAsia="Arial" w:cs="Arial"/>
          <w:b w:val="0"/>
          <w:i w:val="0"/>
          <w:color w:val="000000"/>
          <w:spacing w:val="0"/>
          <w:sz w:val="14"/>
        </w:rPr>
        <w:t>30.18%；投标报价(施工部分报价)：下浮6.36%。</w:t>
      </w:r>
    </w:p>
    <w:p w14:paraId="778AC93F">
      <w:pPr>
        <w:pageBreakBefore w:val="0"/>
        <w:tabs>
          <w:tab w:val="left" w:pos="1200"/>
        </w:tabs>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得分：</w:t>
      </w:r>
      <w:r>
        <w:tab/>
      </w:r>
      <w:r>
        <w:rPr>
          <w:rFonts w:ascii="Times New Roman" w:hAnsi="Times New Roman" w:eastAsia="Times New Roman" w:cs="Times New Roman"/>
          <w:b w:val="0"/>
          <w:i w:val="0"/>
          <w:color w:val="000000"/>
          <w:spacing w:val="0"/>
          <w:sz w:val="14"/>
        </w:rPr>
        <w:t>79.24</w:t>
      </w:r>
    </w:p>
    <w:p w14:paraId="6BA4868D">
      <w:pPr>
        <w:pageBreakBefore w:val="0"/>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项目负责人：设计负责人：王玉冰：项目经理(兼任项目总负责人)：杨春娴。</w:t>
      </w:r>
    </w:p>
    <w:p w14:paraId="2071DC99">
      <w:pPr>
        <w:pageBreakBefore w:val="0"/>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项目负责人相关证设计负责人:一级注册建筑师证书 (</w:t>
      </w:r>
      <w:r>
        <w:rPr>
          <w:rFonts w:ascii="Times New Roman" w:hAnsi="Times New Roman" w:eastAsia="Times New Roman" w:cs="Times New Roman"/>
          <w:b w:val="0"/>
          <w:i w:val="0"/>
          <w:color w:val="000000"/>
          <w:spacing w:val="0"/>
          <w:sz w:val="14"/>
        </w:rPr>
        <w:t>20214411927</w:t>
      </w:r>
      <w:r>
        <w:rPr>
          <w:rFonts w:ascii="宋体" w:hAnsi="宋体" w:eastAsia="宋体" w:cs="宋体"/>
          <w:b w:val="0"/>
          <w:i w:val="0"/>
          <w:color w:val="000000"/>
          <w:spacing w:val="0"/>
          <w:sz w:val="14"/>
        </w:rPr>
        <w:t>) 、高级工程师职称(</w:t>
      </w:r>
      <w:r>
        <w:rPr>
          <w:rFonts w:ascii="Times New Roman" w:hAnsi="Times New Roman" w:eastAsia="Times New Roman" w:cs="Times New Roman"/>
          <w:b w:val="0"/>
          <w:i w:val="0"/>
          <w:color w:val="000000"/>
          <w:spacing w:val="0"/>
          <w:sz w:val="14"/>
        </w:rPr>
        <w:t>20240051SZB000100898</w:t>
      </w:r>
      <w:r>
        <w:rPr>
          <w:rFonts w:ascii="宋体" w:hAnsi="宋体" w:eastAsia="宋体" w:cs="宋体"/>
          <w:b w:val="0"/>
          <w:i w:val="0"/>
          <w:color w:val="000000"/>
          <w:spacing w:val="0"/>
          <w:sz w:val="14"/>
        </w:rPr>
        <w:t>) ,项书名称和编号：目经理：二级注册建造师(市政公用工程专业)资格(云</w:t>
      </w:r>
      <w:r>
        <w:rPr>
          <w:rFonts w:ascii="Times New Roman" w:hAnsi="Times New Roman" w:eastAsia="Times New Roman" w:cs="Times New Roman"/>
          <w:b w:val="0"/>
          <w:i w:val="0"/>
          <w:color w:val="000000"/>
          <w:spacing w:val="0"/>
          <w:sz w:val="14"/>
        </w:rPr>
        <w:t>2532019202108777</w:t>
      </w:r>
      <w:r>
        <w:rPr>
          <w:rFonts w:ascii="宋体" w:hAnsi="宋体" w:eastAsia="宋体" w:cs="宋体"/>
          <w:b w:val="0"/>
          <w:i w:val="0"/>
          <w:color w:val="000000"/>
          <w:spacing w:val="0"/>
          <w:sz w:val="14"/>
        </w:rPr>
        <w:t>)，安全生产合格证(云建安</w:t>
      </w:r>
      <w:r>
        <w:rPr>
          <w:rFonts w:ascii="Times New Roman" w:hAnsi="Times New Roman" w:eastAsia="Times New Roman" w:cs="Times New Roman"/>
          <w:b w:val="0"/>
          <w:i w:val="0"/>
          <w:color w:val="000000"/>
          <w:spacing w:val="0"/>
          <w:sz w:val="14"/>
        </w:rPr>
        <w:t>B(2023)0020823</w:t>
      </w:r>
      <w:r>
        <w:rPr>
          <w:rFonts w:ascii="宋体" w:hAnsi="宋体" w:eastAsia="宋体" w:cs="宋体"/>
          <w:b w:val="0"/>
          <w:i w:val="0"/>
          <w:color w:val="000000"/>
          <w:spacing w:val="0"/>
          <w:sz w:val="14"/>
        </w:rPr>
        <w:t>) 。</w:t>
      </w:r>
    </w:p>
    <w:p w14:paraId="3072B94C">
      <w:pPr>
        <w:pageBreakBefore w:val="0"/>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项目负责人业绩：本项目无项目负责人业绩资格要求。</w:t>
      </w:r>
    </w:p>
    <w:p w14:paraId="6AA64CE0">
      <w:pPr>
        <w:pageBreakBefore w:val="0"/>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工期(交货期)：计划总工期</w:t>
      </w:r>
      <w:r>
        <w:rPr>
          <w:rFonts w:ascii="Times New Roman" w:hAnsi="Times New Roman" w:eastAsia="Times New Roman" w:cs="Times New Roman"/>
          <w:b w:val="0"/>
          <w:i w:val="0"/>
          <w:color w:val="000000"/>
          <w:spacing w:val="0"/>
          <w:sz w:val="14"/>
        </w:rPr>
        <w:t>90</w:t>
      </w:r>
      <w:r>
        <w:rPr>
          <w:rFonts w:ascii="宋体" w:hAnsi="宋体" w:eastAsia="宋体" w:cs="宋体"/>
          <w:b w:val="0"/>
          <w:i w:val="0"/>
          <w:color w:val="000000"/>
          <w:spacing w:val="0"/>
          <w:sz w:val="14"/>
        </w:rPr>
        <w:t>日历天(包含设计和施工工期)，具体开工日期以监理人下达的开工报告为准。</w:t>
      </w:r>
    </w:p>
    <w:p w14:paraId="579D3594">
      <w:pPr>
        <w:pageBreakBefore w:val="0"/>
        <w:wordWrap w:val="0"/>
        <w:spacing w:before="0" w:after="0" w:line="200" w:lineRule="exact"/>
        <w:ind w:left="140" w:right="0"/>
        <w:jc w:val="both"/>
        <w:textAlignment w:val="baseline"/>
        <w:rPr>
          <w:sz w:val="14"/>
        </w:rPr>
      </w:pPr>
      <w:r>
        <w:rPr>
          <w:rFonts w:ascii="宋体" w:hAnsi="宋体" w:eastAsia="宋体" w:cs="宋体"/>
          <w:b w:val="0"/>
          <w:i w:val="0"/>
          <w:color w:val="000000"/>
          <w:spacing w:val="0"/>
          <w:sz w:val="14"/>
        </w:rPr>
        <w:t>①设计质量标准及要求：按照国家、行业、及地方现行法律法规、规范规程及技术标准等开展设计工作，设计深度满足《市政公用工程设计文件编制深度规定》(建质[2004]16号)和现行国家标准、规范和强制性条文中的各阶段设计深度要求及国家现行法律、法规、规范和省市相关规定，确保设计成果资料完整、真实准确、清晰有据，通过相关行政主管部门的审批，并取得相关行政主管部门的批复文件，并对所提供的设计成果负终身质量责任。②施工质量标准及要求：符合《建筑工程施工质量统一验收标准》</w:t>
      </w:r>
    </w:p>
    <w:p w14:paraId="00699E1E">
      <w:pPr>
        <w:pageBreakBefore w:val="0"/>
        <w:wordWrap w:val="0"/>
        <w:spacing w:before="0" w:after="0" w:line="200" w:lineRule="exact"/>
        <w:ind w:left="1320" w:right="0" w:hanging="1320"/>
        <w:jc w:val="both"/>
        <w:textAlignment w:val="baseline"/>
        <w:rPr>
          <w:sz w:val="14"/>
        </w:rPr>
      </w:pPr>
      <w:r>
        <w:rPr>
          <w:rFonts w:ascii="宋体" w:hAnsi="宋体" w:eastAsia="宋体" w:cs="宋体"/>
          <w:b w:val="0"/>
          <w:i w:val="0"/>
          <w:color w:val="000000"/>
          <w:spacing w:val="0"/>
          <w:sz w:val="14"/>
        </w:rPr>
        <w:t xml:space="preserve">质量：              </w:t>
      </w:r>
      <w:r>
        <w:rPr>
          <w:rFonts w:ascii="Times New Roman" w:hAnsi="Times New Roman" w:eastAsia="Times New Roman" w:cs="Times New Roman"/>
          <w:b w:val="0"/>
          <w:i w:val="0"/>
          <w:color w:val="000000"/>
          <w:spacing w:val="0"/>
          <w:sz w:val="14"/>
        </w:rPr>
        <w:t>(GB50300-2013</w:t>
      </w:r>
      <w:r>
        <w:rPr>
          <w:rFonts w:ascii="宋体" w:hAnsi="宋体" w:eastAsia="宋体" w:cs="宋体"/>
          <w:b w:val="0"/>
          <w:i w:val="0"/>
          <w:color w:val="000000"/>
          <w:spacing w:val="0"/>
          <w:sz w:val="14"/>
        </w:rPr>
        <w:t>) 、《云南省建筑工程施工质量验收统一规程》(</w:t>
      </w:r>
      <w:r>
        <w:rPr>
          <w:rFonts w:ascii="Times New Roman" w:hAnsi="Times New Roman" w:eastAsia="Times New Roman" w:cs="Times New Roman"/>
          <w:b w:val="0"/>
          <w:i w:val="0"/>
          <w:color w:val="000000"/>
          <w:spacing w:val="0"/>
          <w:sz w:val="14"/>
        </w:rPr>
        <w:t>DBJ53/T-23-2014</w:t>
      </w:r>
      <w:r>
        <w:rPr>
          <w:rFonts w:ascii="宋体" w:hAnsi="宋体" w:eastAsia="宋体" w:cs="宋体"/>
          <w:b w:val="0"/>
          <w:i w:val="0"/>
          <w:color w:val="000000"/>
          <w:spacing w:val="0"/>
          <w:sz w:val="14"/>
        </w:rPr>
        <w:t>)、《云南省市政基础设施工程施工质量验收统一规程》、《市政基础设施工程质量检验与验收统一标准》、《建设工程质量管理条例》等国家、行业及相关设计、施工及验收规范、标准、规程的要求，应确保消防、规划、节能等专业一次性通过相关行政主管部门组织的专项验收，并一次性通过招标人和建设行政主管部门组织的竣工验收并合格。</w:t>
      </w:r>
    </w:p>
    <w:p w14:paraId="37AEF0E0">
      <w:pPr>
        <w:pageBreakBefore w:val="0"/>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响应招标文件要求的资格能力条件</w:t>
      </w:r>
    </w:p>
    <w:p w14:paraId="3769F0AC">
      <w:pPr>
        <w:pageBreakBefore w:val="0"/>
        <w:wordWrap w:val="0"/>
        <w:spacing w:before="0" w:after="0" w:line="200" w:lineRule="exact"/>
        <w:ind w:left="1320" w:right="0" w:hanging="1320"/>
        <w:jc w:val="both"/>
        <w:textAlignment w:val="baseline"/>
        <w:rPr>
          <w:sz w:val="14"/>
        </w:rPr>
      </w:pPr>
      <w:r>
        <w:rPr>
          <w:rFonts w:ascii="宋体" w:hAnsi="宋体" w:eastAsia="宋体" w:cs="宋体"/>
          <w:b w:val="0"/>
          <w:i w:val="0"/>
          <w:color w:val="000000"/>
          <w:spacing w:val="0"/>
          <w:sz w:val="14"/>
        </w:rPr>
        <w:t>投标人同时具备①具备工程设计市政行业乙级资质②具备市政公用工程施工总承包贰级资质，具备安全生投标人资质等级：产许可证，企业负责人、拟担任该项目负责人和专职安全生产管理人员具备相应的安全生产考核合格证书。</w:t>
      </w:r>
    </w:p>
    <w:p w14:paraId="098B7635">
      <w:pPr>
        <w:pageBreakBefore w:val="0"/>
        <w:wordWrap w:val="0"/>
        <w:spacing w:before="0" w:after="0" w:line="200" w:lineRule="exact"/>
        <w:ind w:left="140" w:right="0"/>
        <w:jc w:val="both"/>
        <w:textAlignment w:val="baseline"/>
        <w:rPr>
          <w:sz w:val="14"/>
        </w:rPr>
      </w:pPr>
      <w:r>
        <w:rPr>
          <w:rFonts w:ascii="宋体" w:hAnsi="宋体" w:eastAsia="宋体" w:cs="宋体"/>
          <w:b w:val="0"/>
          <w:i w:val="0"/>
          <w:color w:val="000000"/>
          <w:spacing w:val="0"/>
          <w:sz w:val="14"/>
        </w:rPr>
        <w:t>(</w:t>
      </w:r>
      <w:r>
        <w:rPr>
          <w:rFonts w:ascii="Times New Roman" w:hAnsi="Times New Roman" w:eastAsia="Times New Roman" w:cs="Times New Roman"/>
          <w:b w:val="0"/>
          <w:i w:val="0"/>
          <w:color w:val="000000"/>
          <w:spacing w:val="0"/>
          <w:sz w:val="14"/>
        </w:rPr>
        <w:t>1</w:t>
      </w:r>
      <w:r>
        <w:rPr>
          <w:rFonts w:ascii="宋体" w:hAnsi="宋体" w:eastAsia="宋体" w:cs="宋体"/>
          <w:b w:val="0"/>
          <w:i w:val="0"/>
          <w:color w:val="000000"/>
          <w:spacing w:val="0"/>
          <w:sz w:val="14"/>
        </w:rPr>
        <w:t>)投标人信誉良好，2022年</w:t>
      </w:r>
      <w:r>
        <w:rPr>
          <w:rFonts w:ascii="Times New Roman" w:hAnsi="Times New Roman" w:eastAsia="Times New Roman" w:cs="Times New Roman"/>
          <w:b w:val="0"/>
          <w:i w:val="0"/>
          <w:color w:val="000000"/>
          <w:spacing w:val="0"/>
          <w:sz w:val="14"/>
        </w:rPr>
        <w:t>1</w:t>
      </w:r>
      <w:r>
        <w:rPr>
          <w:rFonts w:ascii="宋体" w:hAnsi="宋体" w:eastAsia="宋体" w:cs="宋体"/>
          <w:b w:val="0"/>
          <w:i w:val="0"/>
          <w:color w:val="000000"/>
          <w:spacing w:val="0"/>
          <w:sz w:val="14"/>
        </w:rPr>
        <w:t>月</w:t>
      </w:r>
      <w:r>
        <w:rPr>
          <w:rFonts w:ascii="Times New Roman" w:hAnsi="Times New Roman" w:eastAsia="Times New Roman" w:cs="Times New Roman"/>
          <w:b w:val="0"/>
          <w:i w:val="0"/>
          <w:color w:val="000000"/>
          <w:spacing w:val="0"/>
          <w:sz w:val="14"/>
        </w:rPr>
        <w:t>1</w:t>
      </w:r>
      <w:r>
        <w:rPr>
          <w:rFonts w:ascii="宋体" w:hAnsi="宋体" w:eastAsia="宋体" w:cs="宋体"/>
          <w:b w:val="0"/>
          <w:i w:val="0"/>
          <w:color w:val="000000"/>
          <w:spacing w:val="0"/>
          <w:sz w:val="14"/>
        </w:rPr>
        <w:t>日至今没有骗取中标和严重违法违约的记录；没有因投标人违约或不恰当履约引起的合同中止、纠纷、争议、仲裁和诉讼记录被项目所在地市场监督行政管理部门依法列入黑名单或经营异常名录；投标人在经营活动中没有重大违法记录，投标人没有处于被责令停业，无因企业不良行为记录被项目所在地行政主管部门暂停或取消投标资格，无财产被接管、冻结、破产等状态，未在云南省公共资源交易当事人信用奖惩名单中存在不良行为，未在全国范围内被有关行政监督部门取消投标资格的或计入当地公共资源交易“黑名单”的，没有被项目所在地政府或国家部委禁止市场准入等情形，未发信誉要求：生过重大安全责任事故和重大工程质量问题。投标人存在以上不良信用记录的，不得参与本项目投标活动，否则否决其投标资格(说明：被禁止在一定期限内参加招投标相关活动或被列为黑名单或被列为失信惩戒对象或被列为失信被执行人或被列入经营异常名录的，但期限届满或被移出的除外)。(投标文件中已附承诺书) 。 (</w:t>
      </w:r>
      <w:r>
        <w:rPr>
          <w:rFonts w:ascii="Times New Roman" w:hAnsi="Times New Roman" w:eastAsia="Times New Roman" w:cs="Times New Roman"/>
          <w:b w:val="0"/>
          <w:i w:val="0"/>
          <w:color w:val="000000"/>
          <w:spacing w:val="0"/>
          <w:sz w:val="14"/>
        </w:rPr>
        <w:t>2</w:t>
      </w:r>
      <w:r>
        <w:rPr>
          <w:rFonts w:ascii="宋体" w:hAnsi="宋体" w:eastAsia="宋体" w:cs="宋体"/>
          <w:b w:val="0"/>
          <w:i w:val="0"/>
          <w:color w:val="000000"/>
          <w:spacing w:val="0"/>
          <w:sz w:val="14"/>
        </w:rPr>
        <w:t>) 投标人未被列入: 中国执行信息公开网 的“失信被执行人”，信用中国的“重大税收违法失信主体名单”，国家企业信用信息公示系统的“严重违法失信企业名单(黑名单)”内。(投标文件中已附查询截图)。</w:t>
      </w:r>
    </w:p>
    <w:p w14:paraId="72A21B19">
      <w:pPr>
        <w:pageBreakBefore w:val="0"/>
        <w:wordWrap w:val="0"/>
        <w:spacing w:before="0" w:after="0" w:line="200" w:lineRule="exact"/>
        <w:ind w:left="0" w:right="0"/>
        <w:jc w:val="both"/>
        <w:textAlignment w:val="baseline"/>
        <w:rPr>
          <w:sz w:val="14"/>
        </w:rPr>
      </w:pPr>
      <w:r>
        <w:rPr>
          <w:rFonts w:ascii="宋体" w:hAnsi="宋体" w:eastAsia="宋体" w:cs="宋体"/>
          <w:b w:val="0"/>
          <w:i w:val="0"/>
          <w:color w:val="000000"/>
          <w:spacing w:val="0"/>
          <w:sz w:val="14"/>
        </w:rPr>
        <w:t>企业类似业绩：本项目无企业业绩资格要求。</w:t>
      </w:r>
    </w:p>
    <w:p w14:paraId="082154D1">
      <w:pPr>
        <w:pageBreakBefore w:val="0"/>
        <w:wordWrap w:val="0"/>
        <w:spacing w:before="0" w:after="0" w:line="200" w:lineRule="exact"/>
        <w:ind w:left="1320" w:right="0" w:hanging="1320"/>
        <w:jc w:val="both"/>
        <w:textAlignment w:val="baseline"/>
        <w:rPr>
          <w:sz w:val="14"/>
        </w:rPr>
      </w:pPr>
      <w:r>
        <w:rPr>
          <w:rFonts w:ascii="宋体" w:hAnsi="宋体" w:eastAsia="宋体" w:cs="宋体"/>
          <w:b w:val="0"/>
          <w:i w:val="0"/>
          <w:color w:val="000000"/>
          <w:spacing w:val="0"/>
          <w:sz w:val="14"/>
        </w:rPr>
        <w:t>安全生产许可证：具备安全生产许可证，企业负责人、拟担任该项目负责人和专职安全生产管理人员具备相应的安全生产考核合格证书。</w:t>
      </w:r>
    </w:p>
    <w:p w14:paraId="29CE1C98"/>
    <w:p w14:paraId="5DF6838F">
      <w:pPr>
        <w:sectPr>
          <w:headerReference r:id="rId5" w:type="default"/>
          <w:footerReference r:id="rId6" w:type="default"/>
          <w:pgSz w:w="11900" w:h="16820"/>
          <w:pgMar w:top="1800" w:right="1440" w:bottom="1440" w:left="1800" w:header="720" w:footer="720" w:gutter="0"/>
          <w:cols w:space="720" w:num="1"/>
        </w:sectPr>
      </w:pPr>
    </w:p>
    <w:p w14:paraId="7F36E019">
      <w:pPr>
        <w:pageBreakBefore w:val="0"/>
        <w:tabs>
          <w:tab w:val="left" w:pos="1400"/>
        </w:tabs>
        <w:wordWrap w:val="0"/>
        <w:spacing w:before="0" w:after="0" w:line="220" w:lineRule="exact"/>
        <w:ind w:left="360" w:right="0"/>
        <w:jc w:val="both"/>
        <w:textAlignment w:val="baseline"/>
        <w:rPr>
          <w:sz w:val="14"/>
        </w:rPr>
      </w:pPr>
      <w:r>
        <w:rPr>
          <w:rFonts w:ascii="宋体" w:hAnsi="宋体" w:eastAsia="宋体" w:cs="宋体"/>
          <w:b/>
          <w:i w:val="0"/>
          <w:color w:val="000000"/>
          <w:spacing w:val="0"/>
          <w:sz w:val="14"/>
        </w:rPr>
        <w:t>第三中标候选</w:t>
      </w:r>
      <w:r>
        <w:tab/>
      </w:r>
      <w:r>
        <w:rPr>
          <w:rFonts w:ascii="宋体" w:hAnsi="宋体" w:eastAsia="宋体" w:cs="宋体"/>
          <w:b w:val="0"/>
          <w:i w:val="0"/>
          <w:color w:val="000000"/>
          <w:spacing w:val="0"/>
          <w:sz w:val="14"/>
        </w:rPr>
        <w:t>云南汇久建设工程有限公司</w:t>
      </w:r>
    </w:p>
    <w:p w14:paraId="660FD945">
      <w:pPr>
        <w:pageBreakBefore w:val="0"/>
        <w:tabs>
          <w:tab w:val="left" w:pos="1400"/>
        </w:tabs>
        <w:wordWrap w:val="0"/>
        <w:spacing w:before="0" w:after="0" w:line="220" w:lineRule="exact"/>
        <w:ind w:left="360" w:right="0"/>
        <w:jc w:val="both"/>
        <w:textAlignment w:val="baseline"/>
        <w:rPr>
          <w:sz w:val="14"/>
        </w:rPr>
      </w:pPr>
      <w:r>
        <w:rPr>
          <w:rFonts w:ascii="宋体" w:hAnsi="宋体" w:eastAsia="宋体" w:cs="宋体"/>
          <w:b/>
          <w:i w:val="0"/>
          <w:color w:val="000000"/>
          <w:spacing w:val="0"/>
          <w:sz w:val="14"/>
        </w:rPr>
        <w:t>人：</w:t>
      </w:r>
      <w:r>
        <w:tab/>
      </w:r>
      <w:r>
        <w:rPr>
          <w:rFonts w:ascii="Times New Roman" w:hAnsi="Times New Roman" w:eastAsia="Times New Roman" w:cs="Times New Roman"/>
          <w:b w:val="0"/>
          <w:i w:val="0"/>
          <w:color w:val="000000"/>
          <w:spacing w:val="0"/>
          <w:sz w:val="14"/>
        </w:rPr>
        <w:t>91530000MA6KBRFR66</w:t>
      </w:r>
    </w:p>
    <w:p w14:paraId="7387C885">
      <w:pPr>
        <w:pageBreakBefore w:val="0"/>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单位代码：    联合体投标单位：中亿国际设计集团有限公司</w:t>
      </w:r>
    </w:p>
    <w:p w14:paraId="59DF62CC">
      <w:pPr>
        <w:pageBreakBefore w:val="0"/>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联合体投标单位代</w:t>
      </w:r>
      <w:r>
        <w:rPr>
          <w:rFonts w:ascii="Times New Roman" w:hAnsi="Times New Roman" w:eastAsia="Times New Roman" w:cs="Times New Roman"/>
          <w:b w:val="0"/>
          <w:i w:val="0"/>
          <w:color w:val="000000"/>
          <w:spacing w:val="0"/>
          <w:sz w:val="14"/>
        </w:rPr>
        <w:t>91520625MAAL1NNW0Q</w:t>
      </w:r>
    </w:p>
    <w:p w14:paraId="1CAED257">
      <w:pPr>
        <w:pageBreakBefore w:val="0"/>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码：</w:t>
      </w:r>
    </w:p>
    <w:p w14:paraId="0206789C">
      <w:pPr>
        <w:pageBreakBefore w:val="0"/>
        <w:tabs>
          <w:tab w:val="left" w:pos="1400"/>
        </w:tabs>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是否拟中标人：</w:t>
      </w:r>
      <w:r>
        <w:tab/>
      </w:r>
      <w:r>
        <w:rPr>
          <w:rFonts w:ascii="宋体" w:hAnsi="宋体" w:eastAsia="宋体" w:cs="宋体"/>
          <w:b w:val="0"/>
          <w:i w:val="0"/>
          <w:color w:val="000000"/>
          <w:spacing w:val="0"/>
          <w:sz w:val="14"/>
        </w:rPr>
        <w:t>否</w:t>
      </w:r>
    </w:p>
    <w:p w14:paraId="0A8A8D54">
      <w:pPr>
        <w:pageBreakBefore w:val="0"/>
        <w:tabs>
          <w:tab w:val="left" w:pos="1400"/>
        </w:tabs>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评标排名：</w:t>
      </w:r>
      <w:r>
        <w:tab/>
      </w:r>
      <w:r>
        <w:rPr>
          <w:rFonts w:ascii="Times New Roman" w:hAnsi="Times New Roman" w:eastAsia="Times New Roman" w:cs="Times New Roman"/>
          <w:b w:val="0"/>
          <w:i w:val="0"/>
          <w:color w:val="000000"/>
          <w:spacing w:val="0"/>
          <w:sz w:val="14"/>
        </w:rPr>
        <w:t>3</w:t>
      </w:r>
    </w:p>
    <w:p w14:paraId="48BB6FFC">
      <w:pPr>
        <w:pageBreakBefore w:val="0"/>
        <w:tabs>
          <w:tab w:val="left" w:pos="1400"/>
        </w:tabs>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价格类型：</w:t>
      </w:r>
      <w:r>
        <w:tab/>
      </w:r>
      <w:r>
        <w:rPr>
          <w:rFonts w:ascii="宋体" w:hAnsi="宋体" w:eastAsia="宋体" w:cs="宋体"/>
          <w:b w:val="0"/>
          <w:i w:val="0"/>
          <w:color w:val="000000"/>
          <w:spacing w:val="0"/>
          <w:sz w:val="14"/>
        </w:rPr>
        <w:t>费率或单价等</w:t>
      </w:r>
    </w:p>
    <w:p w14:paraId="19EA6138">
      <w:pPr>
        <w:pageBreakBefore w:val="0"/>
        <w:tabs>
          <w:tab w:val="left" w:pos="1400"/>
        </w:tabs>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报价：</w:t>
      </w:r>
      <w:r>
        <w:tab/>
      </w:r>
      <w:r>
        <w:rPr>
          <w:rFonts w:ascii="宋体" w:hAnsi="宋体" w:eastAsia="宋体" w:cs="宋体"/>
          <w:b w:val="0"/>
          <w:i w:val="0"/>
          <w:color w:val="000000"/>
          <w:spacing w:val="0"/>
          <w:sz w:val="14"/>
        </w:rPr>
        <w:t>投标报价(设计部分报价)：下浮</w:t>
      </w:r>
      <w:r>
        <w:rPr>
          <w:rFonts w:ascii="Calibri" w:hAnsi="Calibri" w:eastAsia="Calibri" w:cs="Calibri"/>
          <w:b w:val="0"/>
          <w:i w:val="0"/>
          <w:color w:val="000000"/>
          <w:spacing w:val="0"/>
          <w:sz w:val="14"/>
        </w:rPr>
        <w:t>40.22%；投标报价(施工部分报价)：下浮7.64%。</w:t>
      </w:r>
    </w:p>
    <w:p w14:paraId="2053FE4A">
      <w:pPr>
        <w:pageBreakBefore w:val="0"/>
        <w:tabs>
          <w:tab w:val="left" w:pos="1400"/>
        </w:tabs>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得分：</w:t>
      </w:r>
      <w:r>
        <w:tab/>
      </w:r>
      <w:r>
        <w:rPr>
          <w:rFonts w:ascii="Times New Roman" w:hAnsi="Times New Roman" w:eastAsia="Times New Roman" w:cs="Times New Roman"/>
          <w:b w:val="0"/>
          <w:i w:val="0"/>
          <w:color w:val="000000"/>
          <w:spacing w:val="0"/>
          <w:sz w:val="14"/>
        </w:rPr>
        <w:t>70.71</w:t>
      </w:r>
    </w:p>
    <w:p w14:paraId="2D2EC18F">
      <w:pPr>
        <w:pageBreakBefore w:val="0"/>
        <w:tabs>
          <w:tab w:val="left" w:pos="1400"/>
        </w:tabs>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项目负责人：</w:t>
      </w:r>
      <w:r>
        <w:tab/>
      </w:r>
      <w:r>
        <w:rPr>
          <w:rFonts w:ascii="宋体" w:hAnsi="宋体" w:eastAsia="宋体" w:cs="宋体"/>
          <w:b w:val="0"/>
          <w:i w:val="0"/>
          <w:color w:val="000000"/>
          <w:spacing w:val="0"/>
          <w:sz w:val="14"/>
        </w:rPr>
        <w:t>设计负责人：史锋；项目经理(兼任项目总负责人)：李安民。</w:t>
      </w:r>
    </w:p>
    <w:p w14:paraId="0F6014DA">
      <w:pPr>
        <w:pageBreakBefore w:val="0"/>
        <w:wordWrap w:val="0"/>
        <w:spacing w:before="0" w:after="0" w:line="220" w:lineRule="exact"/>
        <w:ind w:left="360" w:right="360"/>
        <w:jc w:val="both"/>
        <w:textAlignment w:val="baseline"/>
        <w:rPr>
          <w:sz w:val="14"/>
        </w:rPr>
      </w:pPr>
      <w:r>
        <w:rPr>
          <w:rFonts w:ascii="宋体" w:hAnsi="宋体" w:eastAsia="宋体" w:cs="宋体"/>
          <w:b w:val="0"/>
          <w:i w:val="0"/>
          <w:color w:val="000000"/>
          <w:spacing w:val="0"/>
          <w:sz w:val="14"/>
        </w:rPr>
        <w:t>项目负责人相关证设计负责人：一级注册建筑师注册证书(</w:t>
      </w:r>
      <w:r>
        <w:rPr>
          <w:rFonts w:ascii="Times New Roman" w:hAnsi="Times New Roman" w:eastAsia="Times New Roman" w:cs="Times New Roman"/>
          <w:b w:val="0"/>
          <w:i w:val="0"/>
          <w:color w:val="000000"/>
          <w:spacing w:val="0"/>
          <w:sz w:val="14"/>
        </w:rPr>
        <w:t>20061102984</w:t>
      </w:r>
      <w:r>
        <w:rPr>
          <w:rFonts w:ascii="宋体" w:hAnsi="宋体" w:eastAsia="宋体" w:cs="宋体"/>
          <w:b w:val="0"/>
          <w:i w:val="0"/>
          <w:color w:val="000000"/>
          <w:spacing w:val="0"/>
          <w:sz w:val="14"/>
        </w:rPr>
        <w:t>)、正高级工程师(</w:t>
      </w:r>
      <w:r>
        <w:rPr>
          <w:rFonts w:ascii="Times New Roman" w:hAnsi="Times New Roman" w:eastAsia="Times New Roman" w:cs="Times New Roman"/>
          <w:b w:val="0"/>
          <w:i w:val="0"/>
          <w:color w:val="000000"/>
          <w:spacing w:val="0"/>
          <w:sz w:val="14"/>
        </w:rPr>
        <w:t>0110072576</w:t>
      </w:r>
      <w:r>
        <w:rPr>
          <w:rFonts w:ascii="宋体" w:hAnsi="宋体" w:eastAsia="宋体" w:cs="宋体"/>
          <w:b w:val="0"/>
          <w:i w:val="0"/>
          <w:color w:val="000000"/>
          <w:spacing w:val="0"/>
          <w:sz w:val="14"/>
        </w:rPr>
        <w:t>)，项目经理：书名称和编号：一级注册建造师 (市政公用工程专业)资格 (云</w:t>
      </w:r>
      <w:r>
        <w:rPr>
          <w:rFonts w:ascii="Times New Roman" w:hAnsi="Times New Roman" w:eastAsia="Times New Roman" w:cs="Times New Roman"/>
          <w:b w:val="0"/>
          <w:i w:val="0"/>
          <w:color w:val="000000"/>
          <w:spacing w:val="0"/>
          <w:sz w:val="14"/>
        </w:rPr>
        <w:t>1502011201409440</w:t>
      </w:r>
      <w:r>
        <w:rPr>
          <w:rFonts w:ascii="宋体" w:hAnsi="宋体" w:eastAsia="宋体" w:cs="宋体"/>
          <w:b w:val="0"/>
          <w:i w:val="0"/>
          <w:color w:val="000000"/>
          <w:spacing w:val="0"/>
          <w:sz w:val="14"/>
        </w:rPr>
        <w:t>)。</w:t>
      </w:r>
    </w:p>
    <w:p w14:paraId="33584B55">
      <w:pPr>
        <w:pageBreakBefore w:val="0"/>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项目负责人业绩：本项目无项目负责人业绩资格要求。</w:t>
      </w:r>
    </w:p>
    <w:p w14:paraId="37424EF7">
      <w:pPr>
        <w:pageBreakBefore w:val="0"/>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工期(交货期)：计划总工期</w:t>
      </w:r>
      <w:r>
        <w:rPr>
          <w:rFonts w:ascii="Times New Roman" w:hAnsi="Times New Roman" w:eastAsia="Times New Roman" w:cs="Times New Roman"/>
          <w:b w:val="0"/>
          <w:i w:val="0"/>
          <w:color w:val="000000"/>
          <w:spacing w:val="0"/>
          <w:sz w:val="14"/>
        </w:rPr>
        <w:t>90</w:t>
      </w:r>
      <w:r>
        <w:rPr>
          <w:rFonts w:ascii="宋体" w:hAnsi="宋体" w:eastAsia="宋体" w:cs="宋体"/>
          <w:b w:val="0"/>
          <w:i w:val="0"/>
          <w:color w:val="000000"/>
          <w:spacing w:val="0"/>
          <w:sz w:val="14"/>
        </w:rPr>
        <w:t>日历天(包含设计和施工工期)，具体开工日期以监理人下达的开工报告为准。</w:t>
      </w:r>
    </w:p>
    <w:p w14:paraId="24956BBC">
      <w:pPr>
        <w:pageBreakBefore w:val="0"/>
        <w:wordWrap w:val="0"/>
        <w:spacing w:before="0" w:after="0" w:line="220" w:lineRule="exact"/>
        <w:ind w:left="1400" w:right="280"/>
        <w:jc w:val="both"/>
        <w:textAlignment w:val="baseline"/>
        <w:rPr>
          <w:sz w:val="14"/>
        </w:rPr>
      </w:pPr>
      <w:r>
        <w:rPr>
          <w:rFonts w:ascii="宋体" w:hAnsi="宋体" w:eastAsia="宋体" w:cs="宋体"/>
          <w:b w:val="0"/>
          <w:i w:val="0"/>
          <w:color w:val="000000"/>
          <w:spacing w:val="0"/>
          <w:sz w:val="14"/>
        </w:rPr>
        <w:t>①设计质量标准及要求：按照国家、行业、及地方现行法律法规、规范规程及技术标准等开展设计工作，设计深度满足《市政公用工程设计文件编制深度规定》(建质[</w:t>
      </w:r>
      <w:r>
        <w:rPr>
          <w:rFonts w:ascii="Times New Roman" w:hAnsi="Times New Roman" w:eastAsia="Times New Roman" w:cs="Times New Roman"/>
          <w:b w:val="0"/>
          <w:i w:val="0"/>
          <w:color w:val="000000"/>
          <w:spacing w:val="0"/>
          <w:sz w:val="14"/>
        </w:rPr>
        <w:t>2004</w:t>
      </w:r>
      <w:r>
        <w:rPr>
          <w:rFonts w:ascii="宋体" w:hAnsi="宋体" w:eastAsia="宋体" w:cs="宋体"/>
          <w:b w:val="0"/>
          <w:i w:val="0"/>
          <w:color w:val="000000"/>
          <w:spacing w:val="0"/>
          <w:sz w:val="14"/>
        </w:rPr>
        <w:t>]</w:t>
      </w:r>
      <w:r>
        <w:rPr>
          <w:rFonts w:ascii="Times New Roman" w:hAnsi="Times New Roman" w:eastAsia="Times New Roman" w:cs="Times New Roman"/>
          <w:b w:val="0"/>
          <w:i w:val="0"/>
          <w:color w:val="000000"/>
          <w:spacing w:val="0"/>
          <w:sz w:val="14"/>
        </w:rPr>
        <w:t>16</w:t>
      </w:r>
      <w:r>
        <w:rPr>
          <w:rFonts w:ascii="宋体" w:hAnsi="宋体" w:eastAsia="宋体" w:cs="宋体"/>
          <w:b w:val="0"/>
          <w:i w:val="0"/>
          <w:color w:val="000000"/>
          <w:spacing w:val="0"/>
          <w:sz w:val="14"/>
        </w:rPr>
        <w:t>号)和现行国家标准、规范和强制性条文中的各阶段设计深度要求及国家现行法律、法规、规范和省市相关规定，确保设计成果资料完整、真实准确、清晰有据，通过相关行政主管部门的审批，并取得相关行政主管部门的批复文件，并对所提供的设计成果负终身质量责任。②施工质量标准及要求：符合《建筑工程施工质量统一验收标准》</w:t>
      </w:r>
      <w:r>
        <w:rPr>
          <w:rFonts w:ascii="Times New Roman" w:hAnsi="Times New Roman" w:eastAsia="Times New Roman" w:cs="Times New Roman"/>
          <w:b w:val="0"/>
          <w:i w:val="0"/>
          <w:color w:val="000000"/>
          <w:spacing w:val="0"/>
          <w:sz w:val="14"/>
        </w:rPr>
        <w:t>(GB50300-2013</w:t>
      </w:r>
      <w:r>
        <w:rPr>
          <w:rFonts w:ascii="宋体" w:hAnsi="宋体" w:eastAsia="宋体" w:cs="宋体"/>
          <w:b w:val="0"/>
          <w:i w:val="0"/>
          <w:color w:val="000000"/>
          <w:spacing w:val="0"/>
          <w:sz w:val="14"/>
        </w:rPr>
        <w:t>) 、《云南省建筑工程施工质量验收统一规程》</w:t>
      </w:r>
      <w:r>
        <w:rPr>
          <w:rFonts w:ascii="Times New Roman" w:hAnsi="Times New Roman" w:eastAsia="Times New Roman" w:cs="Times New Roman"/>
          <w:b w:val="0"/>
          <w:i w:val="0"/>
          <w:color w:val="000000"/>
          <w:spacing w:val="0"/>
          <w:sz w:val="14"/>
        </w:rPr>
        <w:t>(DBJ53/T-23-2014</w:t>
      </w:r>
      <w:r>
        <w:rPr>
          <w:rFonts w:ascii="宋体" w:hAnsi="宋体" w:eastAsia="宋体" w:cs="宋体"/>
          <w:b w:val="0"/>
          <w:i w:val="0"/>
          <w:color w:val="000000"/>
          <w:spacing w:val="0"/>
          <w:sz w:val="14"/>
        </w:rPr>
        <w:t>)、《云南省市政基础设施工程施工质量验收统一规程》、《市政基础设施工程质量检验与验收统一标准》、《建设工程质量管理条例》等国家、行业及相关设计、施工及验收规范、标准、规程的要求，应确保消防、规划、节能等专业一次性通过相关行政主管部门组织的专项验收，并一次性通过招标人和建设行政主管部门组织的竣工验收并合格。</w:t>
      </w:r>
    </w:p>
    <w:p w14:paraId="6EBAFCFD">
      <w:pPr>
        <w:pageBreakBefore w:val="0"/>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响应招标文件要求的资格能力条件</w:t>
      </w:r>
    </w:p>
    <w:p w14:paraId="616438A7">
      <w:pPr>
        <w:pageBreakBefore w:val="0"/>
        <w:wordWrap w:val="0"/>
        <w:spacing w:before="0" w:after="0" w:line="220" w:lineRule="exact"/>
        <w:ind w:left="1400" w:right="280"/>
        <w:jc w:val="both"/>
        <w:textAlignment w:val="baseline"/>
        <w:rPr>
          <w:sz w:val="14"/>
        </w:rPr>
      </w:pPr>
      <w:r>
        <w:rPr>
          <w:rFonts w:ascii="宋体" w:hAnsi="宋体" w:eastAsia="宋体" w:cs="宋体"/>
          <w:b w:val="0"/>
          <w:i w:val="0"/>
          <w:color w:val="000000"/>
          <w:spacing w:val="0"/>
          <w:sz w:val="14"/>
        </w:rPr>
        <w:t>①具备工程设计市政行业乙级资质②具备市政公用工程施工总承包贰级资质，具备安全生产许可证，企业投标人资质等级：   负责人、拟担任该项目负责人和专职安全生产管理人员具备相应的安全生产考核合格证书。</w:t>
      </w:r>
    </w:p>
    <w:p w14:paraId="50F069E7">
      <w:pPr>
        <w:pageBreakBefore w:val="0"/>
        <w:wordWrap w:val="0"/>
        <w:spacing w:before="0" w:after="0" w:line="220" w:lineRule="exact"/>
        <w:ind w:left="1400" w:right="280"/>
        <w:jc w:val="both"/>
        <w:textAlignment w:val="baseline"/>
        <w:rPr>
          <w:sz w:val="14"/>
        </w:rPr>
      </w:pPr>
      <w:r>
        <w:rPr>
          <w:rFonts w:ascii="宋体" w:hAnsi="宋体" w:eastAsia="宋体" w:cs="宋体"/>
          <w:b w:val="0"/>
          <w:i w:val="0"/>
          <w:color w:val="000000"/>
          <w:spacing w:val="0"/>
          <w:sz w:val="14"/>
        </w:rPr>
        <w:t>(</w:t>
      </w:r>
      <w:r>
        <w:rPr>
          <w:rFonts w:ascii="Times New Roman" w:hAnsi="Times New Roman" w:eastAsia="Times New Roman" w:cs="Times New Roman"/>
          <w:b w:val="0"/>
          <w:i w:val="0"/>
          <w:color w:val="000000"/>
          <w:spacing w:val="0"/>
          <w:sz w:val="14"/>
        </w:rPr>
        <w:t>1</w:t>
      </w:r>
      <w:r>
        <w:rPr>
          <w:rFonts w:ascii="宋体" w:hAnsi="宋体" w:eastAsia="宋体" w:cs="宋体"/>
          <w:b w:val="0"/>
          <w:i w:val="0"/>
          <w:color w:val="000000"/>
          <w:spacing w:val="0"/>
          <w:sz w:val="14"/>
        </w:rPr>
        <w:t>)投标人信誉良好，2022年</w:t>
      </w:r>
      <w:r>
        <w:rPr>
          <w:rFonts w:ascii="Times New Roman" w:hAnsi="Times New Roman" w:eastAsia="Times New Roman" w:cs="Times New Roman"/>
          <w:b w:val="0"/>
          <w:i w:val="0"/>
          <w:color w:val="000000"/>
          <w:spacing w:val="0"/>
          <w:sz w:val="14"/>
        </w:rPr>
        <w:t>1</w:t>
      </w:r>
      <w:r>
        <w:rPr>
          <w:rFonts w:ascii="宋体" w:hAnsi="宋体" w:eastAsia="宋体" w:cs="宋体"/>
          <w:b w:val="0"/>
          <w:i w:val="0"/>
          <w:color w:val="000000"/>
          <w:spacing w:val="0"/>
          <w:sz w:val="14"/>
        </w:rPr>
        <w:t>月</w:t>
      </w:r>
      <w:r>
        <w:rPr>
          <w:rFonts w:ascii="Times New Roman" w:hAnsi="Times New Roman" w:eastAsia="Times New Roman" w:cs="Times New Roman"/>
          <w:b w:val="0"/>
          <w:i w:val="0"/>
          <w:color w:val="000000"/>
          <w:spacing w:val="0"/>
          <w:sz w:val="14"/>
        </w:rPr>
        <w:t>1</w:t>
      </w:r>
      <w:r>
        <w:rPr>
          <w:rFonts w:ascii="宋体" w:hAnsi="宋体" w:eastAsia="宋体" w:cs="宋体"/>
          <w:b w:val="0"/>
          <w:i w:val="0"/>
          <w:color w:val="000000"/>
          <w:spacing w:val="0"/>
          <w:sz w:val="14"/>
        </w:rPr>
        <w:t>日至今没有骗取中标和严重违法违约的记录；没有因投标人违约或不恰当履约引起的合同中止、纠纷、争议、仲裁和诉讼记录被项目所在地市场监督行政管理部门依法列入黑名单或经营异常名录；投标人在经营活动中没有重大违法记录，投标人没有处于被责令停业，无因企业不良行为记录被项目所在地行政主管部门暂停或取消投标资格，无财产被接管、冻结、破产等状态，未在云南省公共资源交易当事人信用奖惩名单中存在不良行为，未在全国范围内被有关行政监督部门取消投标资格的或计入当地公共资源交易“黑名单”的，没有被项目所在地政府或国家部委禁止市场准入等情形，未发信誉要求：              生过重大安全责任事故和重大工程质量问题。投标人存在以上不良信用记录的，不得参与本项目投标活动，否则否决其投标资格(说明：被禁止在一定期限内参加招投标相关活动或被列为黑名单或被列为失信惩戒对象或被列为失信被执行人或被列入经营异常名录的，但期限届满或被移出的除外)。(投标文件中已附承诺书) 。 (</w:t>
      </w:r>
      <w:r>
        <w:rPr>
          <w:rFonts w:ascii="Times New Roman" w:hAnsi="Times New Roman" w:eastAsia="Times New Roman" w:cs="Times New Roman"/>
          <w:b w:val="0"/>
          <w:i w:val="0"/>
          <w:color w:val="000000"/>
          <w:spacing w:val="0"/>
          <w:sz w:val="14"/>
        </w:rPr>
        <w:t>2</w:t>
      </w:r>
      <w:r>
        <w:rPr>
          <w:rFonts w:ascii="宋体" w:hAnsi="宋体" w:eastAsia="宋体" w:cs="宋体"/>
          <w:b w:val="0"/>
          <w:i w:val="0"/>
          <w:color w:val="000000"/>
          <w:spacing w:val="0"/>
          <w:sz w:val="14"/>
        </w:rPr>
        <w:t>) 投标人未被列入: 中国执行信息公开网的“失信被执行人”，信用中国的“重大税收违法失信主体名单”，国家企业信用信息公示系统的“严重违法失信企业名单(黑名单)”内。(投标文件中已附查询截图)。</w:t>
      </w:r>
    </w:p>
    <w:p w14:paraId="4EBFE082">
      <w:pPr>
        <w:pageBreakBefore w:val="0"/>
        <w:tabs>
          <w:tab w:val="left" w:pos="1540"/>
        </w:tabs>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企业类似业绩：</w:t>
      </w:r>
      <w:r>
        <w:tab/>
      </w:r>
      <w:r>
        <w:rPr>
          <w:rFonts w:ascii="宋体" w:hAnsi="宋体" w:eastAsia="宋体" w:cs="宋体"/>
          <w:b w:val="0"/>
          <w:i w:val="0"/>
          <w:color w:val="000000"/>
          <w:spacing w:val="0"/>
          <w:sz w:val="14"/>
        </w:rPr>
        <w:t>本项目无企业业绩资格要求。</w:t>
      </w:r>
    </w:p>
    <w:p w14:paraId="6357F28E">
      <w:pPr>
        <w:pageBreakBefore w:val="0"/>
        <w:wordWrap w:val="0"/>
        <w:spacing w:before="0" w:after="0" w:line="220" w:lineRule="exact"/>
        <w:ind w:left="1400" w:right="280"/>
        <w:jc w:val="both"/>
        <w:textAlignment w:val="baseline"/>
        <w:rPr>
          <w:sz w:val="14"/>
        </w:rPr>
      </w:pPr>
      <w:r>
        <w:rPr>
          <w:rFonts w:ascii="宋体" w:hAnsi="宋体" w:eastAsia="宋体" w:cs="宋体"/>
          <w:b w:val="0"/>
          <w:i w:val="0"/>
          <w:color w:val="000000"/>
          <w:spacing w:val="0"/>
          <w:sz w:val="14"/>
        </w:rPr>
        <w:t>具备安全生产许可证，企业负责人、拟担任该项目负责人和专职安全生产管理人员具备相应的安全生产考安全生产许可证：    核合格证书。</w:t>
      </w:r>
    </w:p>
    <w:p w14:paraId="6BEE00AD">
      <w:pPr>
        <w:pageBreakBefore w:val="0"/>
        <w:tabs>
          <w:tab w:val="left" w:pos="2160"/>
          <w:tab w:val="left" w:pos="3280"/>
        </w:tabs>
        <w:wordWrap w:val="0"/>
        <w:spacing w:before="0" w:after="0" w:line="220" w:lineRule="exact"/>
        <w:ind w:left="1400" w:right="0"/>
        <w:jc w:val="both"/>
        <w:textAlignment w:val="baseline"/>
        <w:rPr>
          <w:sz w:val="14"/>
        </w:rPr>
      </w:pPr>
      <w:r>
        <w:rPr>
          <w:rFonts w:ascii="宋体" w:hAnsi="宋体" w:eastAsia="宋体" w:cs="宋体"/>
          <w:b/>
          <w:i w:val="0"/>
          <w:color w:val="000000"/>
          <w:spacing w:val="0"/>
          <w:sz w:val="14"/>
        </w:rPr>
        <w:t>序号</w:t>
      </w:r>
      <w:r>
        <w:tab/>
      </w:r>
      <w:r>
        <w:rPr>
          <w:rFonts w:ascii="宋体" w:hAnsi="宋体" w:eastAsia="宋体" w:cs="宋体"/>
          <w:b/>
          <w:i w:val="0"/>
          <w:color w:val="000000"/>
          <w:spacing w:val="0"/>
          <w:sz w:val="14"/>
        </w:rPr>
        <w:t>文件名</w:t>
      </w:r>
      <w:r>
        <w:tab/>
      </w:r>
      <w:r>
        <w:rPr>
          <w:rFonts w:ascii="宋体" w:hAnsi="宋体" w:eastAsia="宋体" w:cs="宋体"/>
          <w:b/>
          <w:i w:val="0"/>
          <w:color w:val="000000"/>
          <w:spacing w:val="0"/>
          <w:sz w:val="14"/>
        </w:rPr>
        <w:t>创建时间</w:t>
      </w:r>
    </w:p>
    <w:p w14:paraId="0F31A48D">
      <w:pPr>
        <w:pageBreakBefore w:val="0"/>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 xml:space="preserve">附件：              </w:t>
      </w:r>
      <w:r>
        <w:rPr>
          <w:rFonts w:ascii="宋体" w:hAnsi="宋体" w:eastAsia="宋体" w:cs="宋体"/>
          <w:b w:val="0"/>
          <w:i w:val="0"/>
          <w:color w:val="243F8E"/>
          <w:spacing w:val="0"/>
          <w:sz w:val="14"/>
          <w:u w:val="single"/>
        </w:rPr>
        <w:t>中标候选人公示(签</w:t>
      </w:r>
      <w:r>
        <w:rPr>
          <w:rFonts w:ascii="Times New Roman" w:hAnsi="Times New Roman" w:eastAsia="Times New Roman" w:cs="Times New Roman"/>
          <w:b w:val="0"/>
          <w:i w:val="0"/>
          <w:color w:val="000000"/>
          <w:spacing w:val="0"/>
          <w:sz w:val="14"/>
        </w:rPr>
        <w:t>2025-11-24</w:t>
      </w:r>
    </w:p>
    <w:p w14:paraId="7A9298E5">
      <w:pPr>
        <w:pageBreakBefore w:val="0"/>
        <w:tabs>
          <w:tab w:val="left" w:pos="2160"/>
          <w:tab w:val="left" w:pos="3280"/>
        </w:tabs>
        <w:wordWrap w:val="0"/>
        <w:spacing w:before="0" w:after="0" w:line="220" w:lineRule="exact"/>
        <w:ind w:left="1400" w:right="0"/>
        <w:jc w:val="both"/>
        <w:textAlignment w:val="baseline"/>
        <w:rPr>
          <w:sz w:val="14"/>
        </w:rPr>
      </w:pPr>
      <w:r>
        <w:rPr>
          <w:rFonts w:ascii="Times New Roman" w:hAnsi="Times New Roman" w:eastAsia="Times New Roman" w:cs="Times New Roman"/>
          <w:b w:val="0"/>
          <w:i w:val="0"/>
          <w:color w:val="000000"/>
          <w:spacing w:val="0"/>
          <w:sz w:val="14"/>
        </w:rPr>
        <w:t>1</w:t>
      </w:r>
      <w:r>
        <w:tab/>
      </w:r>
      <w:r>
        <w:rPr>
          <w:rFonts w:ascii="宋体" w:hAnsi="宋体" w:eastAsia="宋体" w:cs="宋体"/>
          <w:b w:val="0"/>
          <w:i w:val="0"/>
          <w:color w:val="7030A1"/>
          <w:spacing w:val="0"/>
          <w:sz w:val="14"/>
          <w:u w:val="single"/>
        </w:rPr>
        <w:t>字盖章版) . pdf</w:t>
      </w:r>
      <w:r>
        <w:tab/>
      </w:r>
      <w:r>
        <w:rPr>
          <w:rFonts w:ascii="Times New Roman" w:hAnsi="Times New Roman" w:eastAsia="Times New Roman" w:cs="Times New Roman"/>
          <w:b w:val="0"/>
          <w:i w:val="0"/>
          <w:color w:val="000000"/>
          <w:spacing w:val="0"/>
          <w:sz w:val="14"/>
        </w:rPr>
        <w:t>14:55:20</w:t>
      </w:r>
    </w:p>
    <w:p w14:paraId="0D32D157">
      <w:pPr>
        <w:pageBreakBefore w:val="0"/>
        <w:tabs>
          <w:tab w:val="left" w:pos="2160"/>
          <w:tab w:val="left" w:pos="3280"/>
        </w:tabs>
        <w:wordWrap w:val="0"/>
        <w:spacing w:before="0" w:after="0" w:line="220" w:lineRule="exact"/>
        <w:ind w:left="1400" w:right="0"/>
        <w:jc w:val="both"/>
        <w:textAlignment w:val="baseline"/>
        <w:rPr>
          <w:sz w:val="14"/>
        </w:rPr>
      </w:pPr>
      <w:r>
        <w:rPr>
          <w:rFonts w:ascii="宋体" w:hAnsi="宋体" w:eastAsia="宋体" w:cs="宋体"/>
          <w:b/>
          <w:i w:val="0"/>
          <w:color w:val="000000"/>
          <w:spacing w:val="0"/>
          <w:sz w:val="14"/>
        </w:rPr>
        <w:t>序号</w:t>
      </w:r>
      <w:r>
        <w:tab/>
      </w:r>
      <w:r>
        <w:rPr>
          <w:rFonts w:ascii="宋体" w:hAnsi="宋体" w:eastAsia="宋体" w:cs="宋体"/>
          <w:b/>
          <w:i w:val="0"/>
          <w:color w:val="000000"/>
          <w:spacing w:val="0"/>
          <w:sz w:val="14"/>
        </w:rPr>
        <w:t>文件名</w:t>
      </w:r>
      <w:r>
        <w:tab/>
      </w:r>
      <w:r>
        <w:rPr>
          <w:rFonts w:ascii="宋体" w:hAnsi="宋体" w:eastAsia="宋体" w:cs="宋体"/>
          <w:b/>
          <w:i w:val="0"/>
          <w:color w:val="000000"/>
          <w:spacing w:val="0"/>
          <w:sz w:val="14"/>
        </w:rPr>
        <w:t>创建时间</w:t>
      </w:r>
    </w:p>
    <w:p w14:paraId="7F1F621C">
      <w:pPr>
        <w:pageBreakBefore w:val="0"/>
        <w:tabs>
          <w:tab w:val="left" w:pos="1540"/>
          <w:tab w:val="left" w:pos="2440"/>
        </w:tabs>
        <w:wordWrap w:val="0"/>
        <w:spacing w:before="0" w:after="0" w:line="220" w:lineRule="exact"/>
        <w:ind w:left="360" w:right="0"/>
        <w:jc w:val="both"/>
        <w:textAlignment w:val="baseline"/>
        <w:rPr>
          <w:sz w:val="14"/>
        </w:rPr>
      </w:pPr>
      <w:r>
        <w:rPr>
          <w:rFonts w:ascii="宋体" w:hAnsi="宋体" w:eastAsia="宋体" w:cs="宋体"/>
          <w:b w:val="0"/>
          <w:i w:val="0"/>
          <w:color w:val="000000"/>
          <w:spacing w:val="0"/>
          <w:sz w:val="14"/>
        </w:rPr>
        <w:t>详细评分表：</w:t>
      </w:r>
      <w:r>
        <w:tab/>
      </w:r>
      <w:r>
        <w:rPr>
          <w:rFonts w:ascii="宋体" w:hAnsi="宋体" w:eastAsia="宋体" w:cs="宋体"/>
          <w:b w:val="0"/>
          <w:i w:val="0"/>
          <w:color w:val="243F8E"/>
          <w:spacing w:val="0"/>
          <w:sz w:val="14"/>
          <w:u w:val="single"/>
        </w:rPr>
        <w:t>详细评分表附</w:t>
      </w:r>
      <w:r>
        <w:tab/>
      </w:r>
      <w:r>
        <w:rPr>
          <w:rFonts w:ascii="Times New Roman" w:hAnsi="Times New Roman" w:eastAsia="Times New Roman" w:cs="Times New Roman"/>
          <w:b w:val="0"/>
          <w:i w:val="0"/>
          <w:color w:val="000000"/>
          <w:spacing w:val="0"/>
          <w:sz w:val="14"/>
        </w:rPr>
        <w:t>2025-11-21</w:t>
      </w:r>
    </w:p>
    <w:p w14:paraId="705013F0">
      <w:pPr>
        <w:pageBreakBefore w:val="0"/>
        <w:tabs>
          <w:tab w:val="left" w:pos="2160"/>
          <w:tab w:val="left" w:pos="3280"/>
        </w:tabs>
        <w:wordWrap w:val="0"/>
        <w:spacing w:before="0" w:after="0" w:line="220" w:lineRule="exact"/>
        <w:ind w:left="1400" w:right="0"/>
        <w:jc w:val="both"/>
        <w:textAlignment w:val="baseline"/>
        <w:rPr>
          <w:sz w:val="14"/>
        </w:rPr>
      </w:pPr>
      <w:r>
        <w:rPr>
          <w:rFonts w:ascii="Times New Roman" w:hAnsi="Times New Roman" w:eastAsia="Times New Roman" w:cs="Times New Roman"/>
          <w:b w:val="0"/>
          <w:i w:val="0"/>
          <w:color w:val="000000"/>
          <w:spacing w:val="0"/>
          <w:sz w:val="14"/>
        </w:rPr>
        <w:t>1</w:t>
      </w:r>
      <w:r>
        <w:tab/>
      </w:r>
      <w:r>
        <w:rPr>
          <w:rFonts w:ascii="宋体" w:hAnsi="宋体" w:eastAsia="宋体" w:cs="宋体"/>
          <w:b w:val="0"/>
          <w:i w:val="0"/>
          <w:color w:val="243F8E"/>
          <w:spacing w:val="0"/>
          <w:sz w:val="14"/>
          <w:u w:val="single"/>
        </w:rPr>
        <w:t>件. pdf</w:t>
      </w:r>
      <w:r>
        <w:tab/>
      </w:r>
      <w:r>
        <w:rPr>
          <w:rFonts w:ascii="Times New Roman" w:hAnsi="Times New Roman" w:eastAsia="Times New Roman" w:cs="Times New Roman"/>
          <w:b w:val="0"/>
          <w:i w:val="0"/>
          <w:color w:val="000000"/>
          <w:spacing w:val="0"/>
          <w:sz w:val="14"/>
        </w:rPr>
        <w:t>14:34:34</w:t>
      </w:r>
    </w:p>
    <w:sectPr>
      <w:headerReference r:id="rId7" w:type="default"/>
      <w:footerReference r:id="rId8" w:type="default"/>
      <w:pgSz w:w="11900" w:h="16820"/>
      <w:pgMar w:top="1800" w:right="144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3C28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6784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8D67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2FFD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E3EC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4C8F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8"/>
  <w:documentProtection w:enforcement="0"/>
  <w:compat>
    <w:ulTrailSpace/>
    <w:useFELayout/>
    <w:compatSetting w:name="compatibilityMode" w:uri="http://schemas.microsoft.com/office/word" w:val="15"/>
  </w:compat>
  <w:rsids>
    <w:rsidRoot w:val="00000000"/>
    <w:rsid w:val="20944401"/>
    <w:rsid w:val="2BA957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5104</Words>
  <Characters>5947</Characters>
  <TotalTime>2</TotalTime>
  <ScaleCrop>false</ScaleCrop>
  <LinksUpToDate>false</LinksUpToDate>
  <CharactersWithSpaces>6163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2026-07-28T02:24:00Z</dcterms:created>
  <dc:creator>Apache POI</dc:creator>
  <cp:lastModifiedBy>符号</cp:lastModifiedBy>
  <dcterms:modified xsi:type="dcterms:W3CDTF">2026-07-28T02:27:30Z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85AC12D36FE34B7E85D1260CC8D2E521_13</vt:lpwstr>
  </property>
  <property fmtid="{D5CDD505-2E9C-101B-9397-08002B2CF9AE}" pid="4" name="KSOTemplateDocerSaveRecord">
    <vt:lpwstr>eyJoZGlkIjoiOGQyZDRkZmFlNWM0MDliNWRhYTQ0Nzc4MzE5NmI0MjQiLCJ1c2VySWQiOiIzNjE2NjA5NTcifQ==</vt:lpwstr>
  </property>
</Properties>
</file>