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附件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/>
          <w:sz w:val="32"/>
          <w:szCs w:val="32"/>
        </w:rPr>
        <w:t>：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48"/>
          <w:szCs w:val="48"/>
          <w:lang w:val="en-US" w:eastAsia="zh-CN"/>
        </w:rPr>
        <w:t>请密封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2026年文明城市宣传氛围营造（悬挂含拆除国旗）项目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eastAsia="zh-CN"/>
        </w:rPr>
        <w:t>报价函</w:t>
      </w: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sz w:val="32"/>
          <w:szCs w:val="32"/>
        </w:rPr>
      </w:pPr>
    </w:p>
    <w:p>
      <w:p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</w:p>
    <w:p>
      <w:pPr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(公章)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</w:t>
      </w:r>
    </w:p>
    <w:p>
      <w:pPr>
        <w:ind w:firstLine="1920" w:firstLine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期：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月   日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注：此报价函，每页均需盖公章，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格式不得做任何更改。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一、报价函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昆明市官渡区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综合行政执法</w:t>
      </w:r>
      <w:r>
        <w:rPr>
          <w:rFonts w:hint="eastAsia" w:ascii="仿宋_GB2312" w:hAnsi="仿宋_GB2312" w:eastAsia="仿宋_GB2312" w:cs="仿宋_GB2312"/>
          <w:sz w:val="32"/>
          <w:szCs w:val="32"/>
        </w:rPr>
        <w:t>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我公司研究了贵单位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年文明城市宣传氛围营造（悬挂含拆除国旗）项目内容，我公司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符合比选人资格，所有报价均为全包干价格，具体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和承诺如下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所有报价均为全包干价格，包含人工、材料、税收等，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国旗尺寸为长144公分，高96公分，离地高度不影响车辆行人通行。不遮挡交通设施，不损坏灯杆表面层。报价（含悬挂和拆除费用）如下：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第一项报价：除国旗杆子由甲方提供外，包其余材料（包括且不限于抱箍、PVC支架、国旗等）、包人工、包安装、包拆除运输等费用、包验收合格、包税收全包干价。每棵灯杆悬挂2面国旗为一组，报价为：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第二项报价：</w:t>
      </w:r>
      <w:r>
        <w:rPr>
          <w:rFonts w:hint="eastAsia" w:ascii="仿宋_GB2312" w:hAnsi="仿宋_GB2312" w:eastAsia="仿宋_GB2312" w:cs="仿宋_GB2312"/>
          <w:sz w:val="32"/>
          <w:szCs w:val="32"/>
        </w:rPr>
        <w:t>包材料、包人工、包安装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、包拆除运输等费用、</w:t>
      </w:r>
      <w:r>
        <w:rPr>
          <w:rFonts w:hint="eastAsia" w:ascii="仿宋_GB2312" w:hAnsi="仿宋_GB2312" w:eastAsia="仿宋_GB2312" w:cs="仿宋_GB2312"/>
          <w:sz w:val="32"/>
          <w:szCs w:val="32"/>
        </w:rPr>
        <w:t>包验收合格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、包税收全包干价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每棵灯杆悬挂2面国旗为一组，不锈钢管杆和球，报价为：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元/组。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日前完成悬挂工作，按官渡区综合行政执法局通知时间完成拆除。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服务质量要求：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自完成后开始计算，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质量保证期为60天，60天内不出现因质量问题导致的破损、脱落等问题，安排人员定期巡查，若出现破损、脱落等问题无偿、及时修复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一旦我方被选为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项目实施单位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，我方保证在接到中选通知后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立即展开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工作，并在规定的时间内完成工作。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比选人：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（公章）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比选人法定代表人或其委托人（签字或盖章）：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：    年   月 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营业执照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、资质证书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三、企业基本情况介绍及授权委托书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企业业绩及荣誉证书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br w:type="page"/>
      </w:r>
    </w:p>
    <w:p>
      <w:pPr>
        <w:numPr>
          <w:ilvl w:val="0"/>
          <w:numId w:val="0"/>
        </w:numPr>
        <w:ind w:leftChars="0"/>
        <w:jc w:val="center"/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五、“信用中国”网站（www.creditchina.gov.cn）不属于失信被执行人、近3年内无行政处罚的查询截图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numPr>
          <w:ilvl w:val="0"/>
          <w:numId w:val="0"/>
        </w:numPr>
        <w:ind w:leftChars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六、企业声明函（明确是否为大型企业、中企业、小型企业、微型企业）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拟派人员情况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（请盖公章）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3"/>
        <w:tblW w:w="8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84"/>
        <w:gridCol w:w="852"/>
        <w:gridCol w:w="1452"/>
        <w:gridCol w:w="2064"/>
        <w:gridCol w:w="1415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拟从事岗位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年限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A61560"/>
    <w:multiLevelType w:val="singleLevel"/>
    <w:tmpl w:val="83A615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395A3A"/>
    <w:multiLevelType w:val="singleLevel"/>
    <w:tmpl w:val="7C395A3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46A91"/>
    <w:rsid w:val="00EB1F6F"/>
    <w:rsid w:val="08DA09D7"/>
    <w:rsid w:val="0AF80827"/>
    <w:rsid w:val="0D746A91"/>
    <w:rsid w:val="12F518E8"/>
    <w:rsid w:val="15F00B0E"/>
    <w:rsid w:val="21C93CFB"/>
    <w:rsid w:val="24965E7B"/>
    <w:rsid w:val="27B4735B"/>
    <w:rsid w:val="28F5611D"/>
    <w:rsid w:val="2E7F0ADF"/>
    <w:rsid w:val="2F012258"/>
    <w:rsid w:val="38F233AF"/>
    <w:rsid w:val="39F1700C"/>
    <w:rsid w:val="4106459E"/>
    <w:rsid w:val="4A625BB1"/>
    <w:rsid w:val="4CA077D5"/>
    <w:rsid w:val="4E763591"/>
    <w:rsid w:val="4F9344C5"/>
    <w:rsid w:val="51806B2B"/>
    <w:rsid w:val="5410785C"/>
    <w:rsid w:val="5A8D3735"/>
    <w:rsid w:val="5AC91C3D"/>
    <w:rsid w:val="5EA533D8"/>
    <w:rsid w:val="5F1D17F9"/>
    <w:rsid w:val="62E04702"/>
    <w:rsid w:val="62F90DAF"/>
    <w:rsid w:val="65724DC4"/>
    <w:rsid w:val="67DD3E6F"/>
    <w:rsid w:val="6DD765D2"/>
    <w:rsid w:val="6E5B5EEC"/>
    <w:rsid w:val="6ECF243D"/>
    <w:rsid w:val="73CD5EFE"/>
    <w:rsid w:val="7A501A63"/>
    <w:rsid w:val="7A9F21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昆明市官渡区党政机关单位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2023-06-21T05:38:00Z</dcterms:created>
  <dc:creator>Administrator</dc:creator>
  <cp:lastModifiedBy>lenovo</cp:lastModifiedBy>
  <dcterms:modified xsi:type="dcterms:W3CDTF">2026-09-11T06:45:51Z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