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43062">
      <w:pPr>
        <w:pStyle w:val="2"/>
        <w:keepNext w:val="0"/>
        <w:keepLines w:val="0"/>
        <w:pageBreakBefore w:val="0"/>
        <w:widowControl w:val="0"/>
        <w:kinsoku/>
        <w:wordWrap/>
        <w:overflowPunct/>
        <w:topLinePunct w:val="0"/>
        <w:autoSpaceDE/>
        <w:autoSpaceDN/>
        <w:bidi w:val="0"/>
        <w:adjustRightInd/>
        <w:snapToGrid/>
        <w:spacing w:line="720" w:lineRule="exact"/>
        <w:ind w:left="0" w:leftChars="0" w:firstLine="0" w:firstLineChars="0"/>
        <w:jc w:val="center"/>
        <w:textAlignment w:val="auto"/>
        <w:rPr>
          <w:rFonts w:hint="eastAsia" w:ascii="方正小标宋_GBK" w:hAnsi="方正小标宋_GBK" w:eastAsia="方正小标宋_GBK" w:cs="方正小标宋_GBK"/>
          <w:kern w:val="2"/>
          <w:sz w:val="44"/>
          <w:szCs w:val="44"/>
          <w:shd w:val="clear" w:color="auto" w:fill="auto"/>
          <w:lang w:val="en-US" w:eastAsia="zh-CN" w:bidi="ar-SA"/>
        </w:rPr>
      </w:pPr>
      <w:r>
        <w:rPr>
          <w:rFonts w:hint="eastAsia" w:ascii="方正小标宋_GBK" w:hAnsi="方正小标宋_GBK" w:eastAsia="方正小标宋_GBK" w:cs="方正小标宋_GBK"/>
          <w:kern w:val="2"/>
          <w:sz w:val="44"/>
          <w:szCs w:val="44"/>
          <w:shd w:val="clear" w:color="auto" w:fill="auto"/>
          <w:lang w:val="en-US" w:eastAsia="zh-CN" w:bidi="ar-SA"/>
        </w:rPr>
        <w:t>官渡区关于支持人工智能创新发展</w:t>
      </w:r>
      <w:bookmarkStart w:id="0" w:name="_GoBack"/>
      <w:bookmarkEnd w:id="0"/>
      <w:r>
        <w:rPr>
          <w:rFonts w:hint="eastAsia" w:ascii="方正小标宋_GBK" w:hAnsi="方正小标宋_GBK" w:eastAsia="方正小标宋_GBK" w:cs="方正小标宋_GBK"/>
          <w:kern w:val="2"/>
          <w:sz w:val="44"/>
          <w:szCs w:val="44"/>
          <w:shd w:val="clear" w:color="auto" w:fill="auto"/>
          <w:lang w:val="en-US" w:eastAsia="zh-CN" w:bidi="ar-SA"/>
        </w:rPr>
        <w:t>的若干政策</w:t>
      </w:r>
    </w:p>
    <w:p w14:paraId="415DFB18">
      <w:pPr>
        <w:pStyle w:val="5"/>
        <w:jc w:val="center"/>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征求意见</w:t>
      </w:r>
      <w:r>
        <w:rPr>
          <w:rFonts w:hint="default" w:ascii="Times New Roman" w:hAnsi="Times New Roman" w:eastAsia="仿宋_GB2312" w:cs="Times New Roman"/>
          <w:kern w:val="2"/>
          <w:sz w:val="32"/>
          <w:szCs w:val="32"/>
          <w:lang w:val="en-US" w:eastAsia="zh-CN" w:bidi="ar-SA"/>
        </w:rPr>
        <w:t>稿）</w:t>
      </w:r>
    </w:p>
    <w:p w14:paraId="3CB393E1">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0FD4488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为贯彻落实《国务院关于深入实施“人工智能+”行动的意见》及省、市关于人工智能发展的决策部署，抢抓人工智能发展机遇，推动人工智能技术创新与产业应用，结合官渡区实际，制定本政策。</w:t>
      </w:r>
    </w:p>
    <w:p w14:paraId="52A23061">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一、构建人工智能产业生态体系</w:t>
      </w:r>
    </w:p>
    <w:p w14:paraId="393D77D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按照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政府引导、企业主导、市场运作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产业协同机制</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推动科研机构、院校、</w:t>
      </w:r>
      <w:r>
        <w:rPr>
          <w:rFonts w:hint="default" w:ascii="Times New Roman" w:hAnsi="Times New Roman" w:eastAsia="仿宋_GB2312" w:cs="Times New Roman"/>
          <w:sz w:val="32"/>
          <w:szCs w:val="32"/>
        </w:rPr>
        <w:t>通信运营商、算力服务商、数据服务商、人工智能应用企业等多元主体</w:t>
      </w:r>
      <w:r>
        <w:rPr>
          <w:rFonts w:hint="default" w:ascii="Times New Roman" w:hAnsi="Times New Roman" w:eastAsia="仿宋_GB2312" w:cs="Times New Roman"/>
          <w:sz w:val="32"/>
          <w:szCs w:val="32"/>
          <w:lang w:val="en-US" w:eastAsia="zh-CN"/>
        </w:rPr>
        <w:t>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官渡AIGD产业联盟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，通过资源整合与优势互补，</w:t>
      </w:r>
      <w:r>
        <w:rPr>
          <w:rFonts w:hint="eastAsia" w:ascii="Times New Roman" w:hAnsi="Times New Roman" w:eastAsia="仿宋_GB2312" w:cs="Times New Roman"/>
          <w:sz w:val="32"/>
          <w:szCs w:val="32"/>
          <w:lang w:val="en-US" w:eastAsia="zh-CN"/>
        </w:rPr>
        <w:t>对接供需两端，推动场景落地，</w:t>
      </w:r>
      <w:r>
        <w:rPr>
          <w:rFonts w:hint="default" w:ascii="Times New Roman" w:hAnsi="Times New Roman" w:eastAsia="仿宋_GB2312" w:cs="Times New Roman"/>
          <w:sz w:val="32"/>
          <w:szCs w:val="32"/>
        </w:rPr>
        <w:t>构建区域人工智能产业生态。</w:t>
      </w:r>
    </w:p>
    <w:p w14:paraId="122EDE9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（一）算力与模型资源共享。</w:t>
      </w:r>
      <w:r>
        <w:rPr>
          <w:rFonts w:hint="eastAsia" w:ascii="Times New Roman" w:hAnsi="Times New Roman" w:eastAsia="仿宋_GB2312" w:cs="Times New Roman"/>
          <w:sz w:val="32"/>
          <w:szCs w:val="32"/>
          <w:lang w:val="en-US" w:eastAsia="zh-CN"/>
        </w:rPr>
        <w:t>依托产业联盟，联合通信运营商，</w:t>
      </w:r>
      <w:r>
        <w:rPr>
          <w:rFonts w:hint="default" w:ascii="Times New Roman" w:hAnsi="Times New Roman" w:eastAsia="仿宋_GB2312" w:cs="Times New Roman"/>
          <w:sz w:val="32"/>
          <w:szCs w:val="32"/>
        </w:rPr>
        <w:t>向</w:t>
      </w:r>
      <w:r>
        <w:rPr>
          <w:rFonts w:hint="eastAsia" w:ascii="Times New Roman" w:hAnsi="Times New Roman" w:eastAsia="仿宋_GB2312" w:cs="Times New Roman"/>
          <w:sz w:val="32"/>
          <w:szCs w:val="32"/>
          <w:lang w:val="en-US" w:eastAsia="zh-CN"/>
        </w:rPr>
        <w:t>区内</w:t>
      </w:r>
      <w:r>
        <w:rPr>
          <w:rFonts w:hint="default" w:ascii="Times New Roman" w:hAnsi="Times New Roman" w:eastAsia="仿宋_GB2312" w:cs="Times New Roman"/>
          <w:sz w:val="32"/>
          <w:szCs w:val="32"/>
        </w:rPr>
        <w:t>企业及联盟成员单位提供定制化词元调用优惠、主流大模型资源折扣及免费测试额度等</w:t>
      </w:r>
      <w:r>
        <w:rPr>
          <w:rFonts w:hint="eastAsia" w:ascii="Times New Roman" w:hAnsi="Times New Roman" w:eastAsia="仿宋_GB2312" w:cs="Times New Roman"/>
          <w:sz w:val="32"/>
          <w:szCs w:val="32"/>
          <w:lang w:val="en-US" w:eastAsia="zh-CN"/>
        </w:rPr>
        <w:t>优惠扶持</w:t>
      </w:r>
      <w:r>
        <w:rPr>
          <w:rFonts w:hint="default" w:ascii="Times New Roman" w:hAnsi="Times New Roman" w:eastAsia="仿宋_GB2312" w:cs="Times New Roman"/>
          <w:sz w:val="32"/>
          <w:szCs w:val="32"/>
        </w:rPr>
        <w:t>。对采购算力服务达到一定规模的企业，由联盟协调相关成员单位提供优先接入、需求定制及专属技术支撑等增值服务保障。</w:t>
      </w:r>
    </w:p>
    <w:p w14:paraId="28F611F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（二）人工智能能力建设培训。</w:t>
      </w:r>
      <w:r>
        <w:rPr>
          <w:rFonts w:hint="eastAsia" w:ascii="Times New Roman" w:hAnsi="Times New Roman" w:eastAsia="仿宋_GB2312" w:cs="Times New Roman"/>
          <w:sz w:val="32"/>
          <w:szCs w:val="32"/>
          <w:lang w:val="en-US" w:eastAsia="zh-CN"/>
        </w:rPr>
        <w:t>组织联盟单位，</w:t>
      </w:r>
      <w:r>
        <w:rPr>
          <w:rFonts w:hint="default" w:ascii="Times New Roman" w:hAnsi="Times New Roman" w:eastAsia="仿宋_GB2312" w:cs="Times New Roman"/>
          <w:sz w:val="32"/>
          <w:szCs w:val="32"/>
        </w:rPr>
        <w:t>面向区内企业定期开展人工智能相关技术培训与实践能力提升活动，推动人工智能技术在各行业的普及应用。</w:t>
      </w:r>
    </w:p>
    <w:p w14:paraId="3F0B145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）创新融资服务模式。搭建</w:t>
      </w:r>
      <w:r>
        <w:rPr>
          <w:rFonts w:hint="eastAsia" w:ascii="Times New Roman" w:hAnsi="Times New Roman" w:eastAsia="仿宋_GB2312" w:cs="Times New Roman"/>
          <w:sz w:val="32"/>
          <w:szCs w:val="32"/>
          <w:lang w:val="en-US" w:eastAsia="zh-CN"/>
        </w:rPr>
        <w:t>产业联盟</w:t>
      </w:r>
      <w:r>
        <w:rPr>
          <w:rFonts w:hint="default" w:ascii="Times New Roman" w:hAnsi="Times New Roman" w:eastAsia="仿宋_GB2312" w:cs="Times New Roman"/>
          <w:sz w:val="32"/>
          <w:szCs w:val="32"/>
        </w:rPr>
        <w:t>与</w:t>
      </w:r>
      <w:r>
        <w:rPr>
          <w:rFonts w:hint="eastAsia" w:ascii="Times New Roman" w:hAnsi="Times New Roman" w:eastAsia="仿宋_GB2312" w:cs="Times New Roman"/>
          <w:sz w:val="32"/>
          <w:szCs w:val="32"/>
          <w:lang w:val="en-US" w:eastAsia="zh-CN"/>
        </w:rPr>
        <w:t>驻区</w:t>
      </w:r>
      <w:r>
        <w:rPr>
          <w:rFonts w:hint="default" w:ascii="Times New Roman" w:hAnsi="Times New Roman" w:eastAsia="仿宋_GB2312" w:cs="Times New Roman"/>
          <w:sz w:val="32"/>
          <w:szCs w:val="32"/>
        </w:rPr>
        <w:t>金融机构的常态化对接平台。推动驻区</w:t>
      </w:r>
      <w:r>
        <w:rPr>
          <w:rFonts w:hint="eastAsia" w:ascii="Times New Roman" w:hAnsi="Times New Roman" w:eastAsia="仿宋_GB2312" w:cs="Times New Roman"/>
          <w:sz w:val="32"/>
          <w:szCs w:val="32"/>
          <w:lang w:val="en-US" w:eastAsia="zh-CN"/>
        </w:rPr>
        <w:t>金融</w:t>
      </w:r>
      <w:r>
        <w:rPr>
          <w:rFonts w:hint="default" w:ascii="Times New Roman" w:hAnsi="Times New Roman" w:eastAsia="仿宋_GB2312" w:cs="Times New Roman"/>
          <w:sz w:val="32"/>
          <w:szCs w:val="32"/>
        </w:rPr>
        <w:t>机构创新融资产品，将企业算力Token消耗量、算力服务合约价值、模型调用数据等经营数据纳入授信评价模型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支持开展“算力贷”“Token贷”等创新业务。鼓励</w:t>
      </w:r>
      <w:r>
        <w:rPr>
          <w:rFonts w:hint="eastAsia" w:ascii="Times New Roman" w:hAnsi="Times New Roman" w:eastAsia="仿宋_GB2312" w:cs="Times New Roman"/>
          <w:sz w:val="32"/>
          <w:szCs w:val="32"/>
          <w:lang w:val="en-US" w:eastAsia="zh-CN"/>
        </w:rPr>
        <w:t>驻区</w:t>
      </w:r>
      <w:r>
        <w:rPr>
          <w:rFonts w:hint="default" w:ascii="Times New Roman" w:hAnsi="Times New Roman" w:eastAsia="仿宋_GB2312" w:cs="Times New Roman"/>
          <w:sz w:val="32"/>
          <w:szCs w:val="32"/>
        </w:rPr>
        <w:t>金融机构探索以数据知识产权、算法模型著作权等作为质押物的融资模式。定期向驻区金融机构推送优质项目清单，推动银企精准对接。</w:t>
      </w:r>
    </w:p>
    <w:p w14:paraId="17DB857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）联盟成员扩增与生态完善。建立联盟成员常态化招募机制，吸引更多人工智能产业链上下游企业加入联盟，持续丰富联盟资源供给，</w:t>
      </w:r>
      <w:r>
        <w:rPr>
          <w:rFonts w:hint="eastAsia" w:ascii="Times New Roman" w:hAnsi="Times New Roman" w:eastAsia="仿宋_GB2312" w:cs="Times New Roman"/>
          <w:sz w:val="32"/>
          <w:szCs w:val="32"/>
          <w:lang w:val="en-US" w:eastAsia="zh-CN"/>
        </w:rPr>
        <w:t>形成联盟人工智能发展资源池，构建</w:t>
      </w:r>
      <w:r>
        <w:rPr>
          <w:rFonts w:hint="default" w:ascii="Times New Roman" w:hAnsi="Times New Roman" w:eastAsia="仿宋_GB2312" w:cs="Times New Roman"/>
          <w:sz w:val="32"/>
          <w:szCs w:val="32"/>
        </w:rPr>
        <w:t>“资源汇聚—服务企业—产业壮大—资源再汇聚”的良性循环。</w:t>
      </w:r>
    </w:p>
    <w:p w14:paraId="0B71403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（责任单位：区科技工业信息化局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区财政局</w:t>
      </w:r>
      <w:r>
        <w:rPr>
          <w:rFonts w:hint="default" w:ascii="Times New Roman" w:hAnsi="Times New Roman" w:eastAsia="仿宋_GB2312" w:cs="Times New Roman"/>
          <w:sz w:val="32"/>
          <w:szCs w:val="32"/>
        </w:rPr>
        <w:t>）</w:t>
      </w:r>
    </w:p>
    <w:p w14:paraId="40CDAD85">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二、强化人工智能人才引</w:t>
      </w:r>
      <w:r>
        <w:rPr>
          <w:rFonts w:hint="eastAsia" w:ascii="Times New Roman" w:hAnsi="Times New Roman" w:eastAsia="黑体" w:cs="Times New Roman"/>
          <w:sz w:val="32"/>
          <w:szCs w:val="32"/>
          <w:lang w:val="en-US" w:eastAsia="zh-CN"/>
        </w:rPr>
        <w:t>育机制</w:t>
      </w:r>
    </w:p>
    <w:p w14:paraId="3BC2EF6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（一）建立</w:t>
      </w:r>
      <w:r>
        <w:rPr>
          <w:rFonts w:hint="default" w:ascii="Times New Roman" w:hAnsi="Times New Roman" w:eastAsia="仿宋_GB2312" w:cs="Times New Roman"/>
          <w:sz w:val="32"/>
          <w:szCs w:val="32"/>
          <w:lang w:val="en-US" w:eastAsia="zh-CN"/>
        </w:rPr>
        <w:t>区级</w:t>
      </w:r>
      <w:r>
        <w:rPr>
          <w:rFonts w:hint="default" w:ascii="Times New Roman" w:hAnsi="Times New Roman" w:eastAsia="仿宋_GB2312" w:cs="Times New Roman"/>
          <w:sz w:val="32"/>
          <w:szCs w:val="32"/>
        </w:rPr>
        <w:t>企业人才自主评价机制。支持人工智能企业建立符合行业特点的人才评价标准，打破</w:t>
      </w:r>
      <w:r>
        <w:rPr>
          <w:rFonts w:hint="eastAsia" w:ascii="Times New Roman" w:hAnsi="Times New Roman" w:eastAsia="仿宋_GB2312" w:cs="Times New Roman"/>
          <w:sz w:val="32"/>
          <w:szCs w:val="32"/>
          <w:lang w:val="en-US" w:eastAsia="zh-CN"/>
        </w:rPr>
        <w:t>唯</w:t>
      </w:r>
      <w:r>
        <w:rPr>
          <w:rFonts w:hint="default" w:ascii="Times New Roman" w:hAnsi="Times New Roman" w:eastAsia="仿宋_GB2312" w:cs="Times New Roman"/>
          <w:sz w:val="32"/>
          <w:szCs w:val="32"/>
        </w:rPr>
        <w:t>学历、</w:t>
      </w:r>
      <w:r>
        <w:rPr>
          <w:rFonts w:hint="eastAsia" w:ascii="Times New Roman" w:hAnsi="Times New Roman" w:eastAsia="仿宋_GB2312" w:cs="Times New Roman"/>
          <w:sz w:val="32"/>
          <w:szCs w:val="32"/>
          <w:lang w:val="en-US" w:eastAsia="zh-CN"/>
        </w:rPr>
        <w:t>唯</w:t>
      </w:r>
      <w:r>
        <w:rPr>
          <w:rFonts w:hint="default" w:ascii="Times New Roman" w:hAnsi="Times New Roman" w:eastAsia="仿宋_GB2312" w:cs="Times New Roman"/>
          <w:sz w:val="32"/>
          <w:szCs w:val="32"/>
        </w:rPr>
        <w:t>年龄、</w:t>
      </w:r>
      <w:r>
        <w:rPr>
          <w:rFonts w:hint="eastAsia" w:ascii="Times New Roman" w:hAnsi="Times New Roman" w:eastAsia="仿宋_GB2312" w:cs="Times New Roman"/>
          <w:sz w:val="32"/>
          <w:szCs w:val="32"/>
          <w:lang w:val="en-US" w:eastAsia="zh-CN"/>
        </w:rPr>
        <w:t>唯</w:t>
      </w:r>
      <w:r>
        <w:rPr>
          <w:rFonts w:hint="default" w:ascii="Times New Roman" w:hAnsi="Times New Roman" w:eastAsia="仿宋_GB2312" w:cs="Times New Roman"/>
          <w:sz w:val="32"/>
          <w:szCs w:val="32"/>
        </w:rPr>
        <w:t>资历等限制性条件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支持人工智能领域从业人员参与专业技术人员职称评审</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"https://www.wuhan.gov.cn/gwfbpt/xzq/hsq_79799/qzf/202512/t20251231_2705478.shtml" \l "1" \t "https://chat.deepseek.com/a/chat/s/_blank"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。推荐符合条件的人才申报“兴滇英才支持计划”等省级人才计划</w:t>
      </w:r>
      <w:r>
        <w:rPr>
          <w:rFonts w:hint="default" w:ascii="Times New Roman" w:hAnsi="Times New Roman" w:eastAsia="仿宋_GB2312" w:cs="Times New Roman"/>
          <w:sz w:val="32"/>
          <w:szCs w:val="32"/>
          <w:lang w:eastAsia="zh-CN"/>
        </w:rPr>
        <w:t>。</w:t>
      </w:r>
    </w:p>
    <w:p w14:paraId="0193780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加强技能人才培养。支持企业与高校、职业院校共建人工智能人才培养基地，开展“订单式”技能人才培养。落实技能培训补贴政策，符合条件的人员最高可获1700元创业培训补贴和最高3380元技能培训补贴。</w:t>
      </w:r>
    </w:p>
    <w:p w14:paraId="1B68EDC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（责任单位：区委组织部、区人力资源和社会保障局）</w:t>
      </w:r>
    </w:p>
    <w:p w14:paraId="27A50619">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、人工智能创业专项扶持</w:t>
      </w:r>
    </w:p>
    <w:p w14:paraId="486B958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（一）建设创业生态社区。依托螺蛳湾数据产业园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AM青年社区</w:t>
      </w:r>
      <w:r>
        <w:rPr>
          <w:rFonts w:hint="default" w:ascii="Times New Roman" w:hAnsi="Times New Roman" w:eastAsia="仿宋_GB2312" w:cs="Times New Roman"/>
          <w:sz w:val="32"/>
          <w:szCs w:val="32"/>
        </w:rPr>
        <w:t>等产业</w:t>
      </w:r>
      <w:r>
        <w:rPr>
          <w:rFonts w:hint="default" w:ascii="Times New Roman" w:hAnsi="Times New Roman" w:eastAsia="仿宋_GB2312" w:cs="Times New Roman"/>
          <w:sz w:val="32"/>
          <w:szCs w:val="32"/>
          <w:lang w:val="en-US" w:eastAsia="zh-CN"/>
        </w:rPr>
        <w:t>载体</w:t>
      </w:r>
      <w:r>
        <w:rPr>
          <w:rFonts w:hint="default" w:ascii="Times New Roman" w:hAnsi="Times New Roman" w:eastAsia="仿宋_GB2312" w:cs="Times New Roman"/>
          <w:sz w:val="32"/>
          <w:szCs w:val="32"/>
        </w:rPr>
        <w:t>，建设人工智能</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含“一人公司OPC”</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创业生态社区，为</w:t>
      </w:r>
      <w:r>
        <w:rPr>
          <w:rFonts w:hint="default" w:ascii="Times New Roman" w:hAnsi="Times New Roman" w:eastAsia="仿宋_GB2312" w:cs="Times New Roman"/>
          <w:sz w:val="32"/>
          <w:szCs w:val="32"/>
          <w:lang w:val="en-US" w:eastAsia="zh-CN"/>
        </w:rPr>
        <w:t>不同阶段的</w:t>
      </w:r>
      <w:r>
        <w:rPr>
          <w:rFonts w:hint="eastAsia" w:ascii="Times New Roman" w:hAnsi="Times New Roman" w:eastAsia="仿宋_GB2312" w:cs="Times New Roman"/>
          <w:sz w:val="32"/>
          <w:szCs w:val="32"/>
          <w:lang w:val="en-US" w:eastAsia="zh-CN"/>
        </w:rPr>
        <w:t>人工智能</w:t>
      </w:r>
      <w:r>
        <w:rPr>
          <w:rFonts w:hint="default" w:ascii="Times New Roman" w:hAnsi="Times New Roman" w:eastAsia="仿宋_GB2312" w:cs="Times New Roman"/>
          <w:sz w:val="32"/>
          <w:szCs w:val="32"/>
        </w:rPr>
        <w:t>企业提供</w:t>
      </w:r>
      <w:r>
        <w:rPr>
          <w:rFonts w:hint="default" w:ascii="Times New Roman" w:hAnsi="Times New Roman" w:eastAsia="仿宋_GB2312" w:cs="Times New Roman"/>
          <w:sz w:val="32"/>
          <w:szCs w:val="32"/>
          <w:lang w:val="en-US" w:eastAsia="zh-CN"/>
        </w:rPr>
        <w:t>成熟</w:t>
      </w:r>
      <w:r>
        <w:rPr>
          <w:rFonts w:hint="default" w:ascii="Times New Roman" w:hAnsi="Times New Roman" w:eastAsia="仿宋_GB2312" w:cs="Times New Roman"/>
          <w:sz w:val="32"/>
          <w:szCs w:val="32"/>
        </w:rPr>
        <w:t>办公</w:t>
      </w:r>
      <w:r>
        <w:rPr>
          <w:rFonts w:hint="default" w:ascii="Times New Roman" w:hAnsi="Times New Roman" w:eastAsia="仿宋_GB2312" w:cs="Times New Roman"/>
          <w:sz w:val="32"/>
          <w:szCs w:val="32"/>
          <w:lang w:val="en-US" w:eastAsia="zh-CN"/>
        </w:rPr>
        <w:t>载体</w:t>
      </w:r>
      <w:r>
        <w:rPr>
          <w:rFonts w:hint="default" w:ascii="Times New Roman" w:hAnsi="Times New Roman" w:eastAsia="仿宋_GB2312" w:cs="Times New Roman"/>
          <w:sz w:val="32"/>
          <w:szCs w:val="32"/>
        </w:rPr>
        <w:t>、灵活办公空间、技术指导、市场推广</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合规支持</w:t>
      </w:r>
      <w:r>
        <w:rPr>
          <w:rFonts w:hint="default" w:ascii="Times New Roman" w:hAnsi="Times New Roman" w:eastAsia="仿宋_GB2312" w:cs="Times New Roman"/>
          <w:sz w:val="32"/>
          <w:szCs w:val="32"/>
        </w:rPr>
        <w:t>等“一站式”服务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择优推荐申报上级创业孵化载体补助。</w:t>
      </w:r>
    </w:p>
    <w:p w14:paraId="29FB944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（二）以赛代评培育优质项目。依托官渡区创新创业大赛等平台，通过“以赛代评”机制，重点培育人工智能领域优质创业项目，单个项目最高给予5万元奖励。</w:t>
      </w:r>
    </w:p>
    <w:p w14:paraId="313D471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（三）搭建</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rPr>
        <w:t>对接平台。</w:t>
      </w:r>
      <w:r>
        <w:rPr>
          <w:rFonts w:hint="eastAsia" w:ascii="Times New Roman" w:hAnsi="Times New Roman" w:eastAsia="仿宋_GB2312" w:cs="Times New Roman"/>
          <w:sz w:val="32"/>
          <w:szCs w:val="32"/>
          <w:lang w:val="en-US" w:eastAsia="zh-CN"/>
        </w:rPr>
        <w:t>每季度</w:t>
      </w:r>
      <w:r>
        <w:rPr>
          <w:rFonts w:hint="default" w:ascii="Times New Roman" w:hAnsi="Times New Roman" w:eastAsia="仿宋_GB2312" w:cs="Times New Roman"/>
          <w:sz w:val="32"/>
          <w:szCs w:val="32"/>
        </w:rPr>
        <w:t>组织人工智能创业项目专场投融资路演和项目对接活动，</w:t>
      </w:r>
      <w:r>
        <w:rPr>
          <w:rFonts w:hint="eastAsia" w:ascii="Times New Roman" w:hAnsi="Times New Roman" w:eastAsia="仿宋_GB2312" w:cs="Times New Roman"/>
          <w:sz w:val="32"/>
          <w:szCs w:val="32"/>
          <w:lang w:val="en-US" w:eastAsia="zh-CN"/>
        </w:rPr>
        <w:t>推动区级产业基金优先投资人工智能</w:t>
      </w:r>
      <w:r>
        <w:rPr>
          <w:rFonts w:hint="eastAsia" w:ascii="Times New Roman" w:hAnsi="Times New Roman" w:eastAsia="仿宋_GB2312" w:cs="Times New Roman"/>
          <w:color w:val="auto"/>
          <w:sz w:val="32"/>
          <w:szCs w:val="32"/>
          <w:lang w:val="en-US" w:eastAsia="zh-CN"/>
        </w:rPr>
        <w:t>优质创新项目</w:t>
      </w:r>
      <w:r>
        <w:rPr>
          <w:rFonts w:hint="eastAsia" w:ascii="Times New Roman" w:hAnsi="Times New Roman" w:eastAsia="仿宋_GB2312" w:cs="Times New Roman"/>
          <w:sz w:val="32"/>
          <w:szCs w:val="32"/>
          <w:lang w:val="en-US" w:eastAsia="zh-CN"/>
        </w:rPr>
        <w:t>，组织优质</w:t>
      </w:r>
      <w:r>
        <w:rPr>
          <w:rFonts w:hint="default" w:ascii="Times New Roman" w:hAnsi="Times New Roman" w:eastAsia="仿宋_GB2312" w:cs="Times New Roman"/>
          <w:sz w:val="32"/>
          <w:szCs w:val="32"/>
        </w:rPr>
        <w:t>创业项目与</w:t>
      </w:r>
      <w:r>
        <w:rPr>
          <w:rFonts w:hint="eastAsia" w:ascii="Times New Roman" w:hAnsi="Times New Roman" w:eastAsia="仿宋_GB2312" w:cs="Times New Roman"/>
          <w:sz w:val="32"/>
          <w:szCs w:val="32"/>
          <w:lang w:val="en-US" w:eastAsia="zh-CN"/>
        </w:rPr>
        <w:t>省、市产业基金，社会</w:t>
      </w:r>
      <w:r>
        <w:rPr>
          <w:rFonts w:hint="default" w:ascii="Times New Roman" w:hAnsi="Times New Roman" w:eastAsia="仿宋_GB2312" w:cs="Times New Roman"/>
          <w:sz w:val="32"/>
          <w:szCs w:val="32"/>
        </w:rPr>
        <w:t>资本对接。</w:t>
      </w:r>
    </w:p>
    <w:p w14:paraId="456B9E1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（责任单位：区发展改革局、区科技工业信息化局、区人力资源和社会保障局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区财政局</w:t>
      </w:r>
      <w:r>
        <w:rPr>
          <w:rFonts w:hint="default" w:ascii="Times New Roman" w:hAnsi="Times New Roman" w:eastAsia="仿宋_GB2312" w:cs="Times New Roman"/>
          <w:sz w:val="32"/>
          <w:szCs w:val="32"/>
        </w:rPr>
        <w:t>）</w:t>
      </w:r>
    </w:p>
    <w:p w14:paraId="7B0F68E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、加快推动人工智能场景开放</w:t>
      </w:r>
    </w:p>
    <w:p w14:paraId="4E7D9D2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建立区级场景机会清单和场景能力清单发布制度。</w:t>
      </w:r>
      <w:r>
        <w:rPr>
          <w:rFonts w:hint="default" w:ascii="Times New Roman" w:hAnsi="Times New Roman" w:eastAsia="仿宋_GB2312" w:cs="Times New Roman"/>
          <w:sz w:val="32"/>
          <w:szCs w:val="32"/>
          <w:lang w:val="en-US" w:eastAsia="zh-CN"/>
        </w:rPr>
        <w:t>每季度</w:t>
      </w:r>
      <w:r>
        <w:rPr>
          <w:rFonts w:hint="default" w:ascii="Times New Roman" w:hAnsi="Times New Roman" w:eastAsia="仿宋_GB2312" w:cs="Times New Roman"/>
          <w:sz w:val="32"/>
          <w:szCs w:val="32"/>
        </w:rPr>
        <w:t>面向区内</w:t>
      </w:r>
      <w:r>
        <w:rPr>
          <w:rFonts w:hint="eastAsia" w:ascii="Times New Roman" w:hAnsi="Times New Roman" w:eastAsia="仿宋_GB2312" w:cs="Times New Roman"/>
          <w:sz w:val="32"/>
          <w:szCs w:val="32"/>
          <w:lang w:val="en-US" w:eastAsia="zh-CN"/>
        </w:rPr>
        <w:t>企事业单位</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创业</w:t>
      </w:r>
      <w:r>
        <w:rPr>
          <w:rFonts w:hint="default" w:ascii="Times New Roman" w:hAnsi="Times New Roman" w:eastAsia="仿宋_GB2312" w:cs="Times New Roman"/>
          <w:sz w:val="32"/>
          <w:szCs w:val="32"/>
        </w:rPr>
        <w:t>主体征集并发布场景需求清单和解决方案供给清单。对列入清单的场景需求，组织供需对接活动，推动解决方案落地实施。择优推荐相关项目申报上级试点示范，以场景创新带动产业集聚和区域智慧化水平提升</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"https://www.nbyz.gov.cn/col/col1229879109/art/2025/art_4ad60d013bc74151aa44cd56c1d320da.html" \l "1" \t "https://chat.deepseek.com/a/chat/s/_blank"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w:t>
      </w:r>
    </w:p>
    <w:p w14:paraId="56B3E64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（责任单位：区科技工业信息化局、区级</w:t>
      </w:r>
      <w:r>
        <w:rPr>
          <w:rFonts w:hint="eastAsia" w:ascii="Times New Roman" w:hAnsi="Times New Roman" w:eastAsia="仿宋_GB2312" w:cs="Times New Roman"/>
          <w:sz w:val="32"/>
          <w:szCs w:val="32"/>
          <w:lang w:val="en-US" w:eastAsia="zh-CN"/>
        </w:rPr>
        <w:t>各</w:t>
      </w:r>
      <w:r>
        <w:rPr>
          <w:rFonts w:hint="default" w:ascii="Times New Roman" w:hAnsi="Times New Roman" w:eastAsia="仿宋_GB2312" w:cs="Times New Roman"/>
          <w:sz w:val="32"/>
          <w:szCs w:val="32"/>
        </w:rPr>
        <w:t>相关部门）</w:t>
      </w:r>
    </w:p>
    <w:p w14:paraId="6E12405F">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黑体" w:cs="Times New Roman"/>
          <w:sz w:val="32"/>
          <w:szCs w:val="32"/>
        </w:rPr>
        <w:t>五、</w:t>
      </w:r>
      <w:r>
        <w:rPr>
          <w:rFonts w:hint="eastAsia" w:ascii="Times New Roman" w:hAnsi="Times New Roman" w:eastAsia="黑体" w:cs="Times New Roman"/>
          <w:sz w:val="32"/>
          <w:szCs w:val="32"/>
          <w:lang w:val="en-US" w:eastAsia="zh-CN"/>
        </w:rPr>
        <w:t>助力</w:t>
      </w:r>
      <w:r>
        <w:rPr>
          <w:rFonts w:hint="default" w:ascii="Times New Roman" w:hAnsi="Times New Roman" w:eastAsia="黑体" w:cs="Times New Roman"/>
          <w:sz w:val="32"/>
          <w:szCs w:val="32"/>
          <w:lang w:eastAsia="zh-CN"/>
        </w:rPr>
        <w:t>“</w:t>
      </w:r>
      <w:r>
        <w:rPr>
          <w:rFonts w:hint="default" w:ascii="Times New Roman" w:hAnsi="Times New Roman" w:eastAsia="黑体" w:cs="Times New Roman"/>
          <w:sz w:val="32"/>
          <w:szCs w:val="32"/>
        </w:rPr>
        <w:t>人工智能</w:t>
      </w:r>
      <w:r>
        <w:rPr>
          <w:rFonts w:hint="default" w:ascii="Times New Roman" w:hAnsi="Times New Roman" w:eastAsia="黑体" w:cs="Times New Roman"/>
          <w:sz w:val="32"/>
          <w:szCs w:val="32"/>
          <w:lang w:val="en-US" w:eastAsia="zh-CN"/>
        </w:rPr>
        <w:t>+</w:t>
      </w:r>
      <w:r>
        <w:rPr>
          <w:rFonts w:hint="default" w:ascii="Times New Roman" w:hAnsi="Times New Roman" w:eastAsia="黑体" w:cs="Times New Roman"/>
          <w:sz w:val="32"/>
          <w:szCs w:val="32"/>
        </w:rPr>
        <w:t>消费</w:t>
      </w:r>
      <w:r>
        <w:rPr>
          <w:rFonts w:hint="default" w:ascii="Times New Roman" w:hAnsi="Times New Roman" w:eastAsia="黑体" w:cs="Times New Roman"/>
          <w:sz w:val="32"/>
          <w:szCs w:val="32"/>
          <w:lang w:eastAsia="zh-CN"/>
        </w:rPr>
        <w:t>”</w:t>
      </w:r>
      <w:r>
        <w:rPr>
          <w:rFonts w:hint="default" w:ascii="Times New Roman" w:hAnsi="Times New Roman" w:eastAsia="黑体" w:cs="Times New Roman"/>
          <w:sz w:val="32"/>
          <w:szCs w:val="32"/>
          <w:lang w:val="en-US" w:eastAsia="zh-CN"/>
        </w:rPr>
        <w:t>融合发展</w:t>
      </w:r>
    </w:p>
    <w:p w14:paraId="5CEB715F">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val="en-US" w:eastAsia="zh-CN"/>
        </w:rPr>
        <w:t>打造</w:t>
      </w:r>
      <w:r>
        <w:rPr>
          <w:rFonts w:hint="default" w:ascii="Times New Roman" w:hAnsi="Times New Roman" w:eastAsia="仿宋_GB2312" w:cs="Times New Roman"/>
          <w:sz w:val="32"/>
          <w:szCs w:val="32"/>
        </w:rPr>
        <w:t>消费场景。依托区内俊发螺蛳湾国际商贸城、京东MALL等商业综合体、专业市场、特色街区，为人工智能企业提供产品展示与消费体验空间。支持人工智能企业在上述场所设立体验中心、快闪店等展示载体。</w:t>
      </w:r>
    </w:p>
    <w:p w14:paraId="3B36B95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（二）拓</w:t>
      </w:r>
      <w:r>
        <w:rPr>
          <w:rFonts w:hint="eastAsia" w:ascii="Times New Roman" w:hAnsi="Times New Roman" w:eastAsia="仿宋_GB2312" w:cs="Times New Roman"/>
          <w:sz w:val="32"/>
          <w:szCs w:val="32"/>
          <w:lang w:val="en-US" w:eastAsia="zh-CN"/>
        </w:rPr>
        <w:t>展</w:t>
      </w:r>
      <w:r>
        <w:rPr>
          <w:rFonts w:hint="default" w:ascii="Times New Roman" w:hAnsi="Times New Roman" w:eastAsia="仿宋_GB2312" w:cs="Times New Roman"/>
          <w:sz w:val="32"/>
          <w:szCs w:val="32"/>
        </w:rPr>
        <w:t>销售</w:t>
      </w:r>
      <w:r>
        <w:rPr>
          <w:rFonts w:hint="eastAsia" w:ascii="Times New Roman" w:hAnsi="Times New Roman" w:eastAsia="仿宋_GB2312" w:cs="Times New Roman"/>
          <w:sz w:val="32"/>
          <w:szCs w:val="32"/>
          <w:lang w:val="en-US" w:eastAsia="zh-CN"/>
        </w:rPr>
        <w:t>模式</w:t>
      </w:r>
      <w:r>
        <w:rPr>
          <w:rFonts w:hint="default" w:ascii="Times New Roman" w:hAnsi="Times New Roman" w:eastAsia="仿宋_GB2312" w:cs="Times New Roman"/>
          <w:sz w:val="32"/>
          <w:szCs w:val="32"/>
        </w:rPr>
        <w:t>。组织人工智能企业与商业载体开展供需对接，推动智能导购、虚拟试衣、沉浸式消费体验等智慧消费场景落地。支持人工智能手机、智能家居、智能穿戴设备、人工智能机器人等新一代智能产品的推广与体验服务。</w:t>
      </w:r>
    </w:p>
    <w:p w14:paraId="27A157B3">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（三）争取上级支持。优先推荐</w:t>
      </w:r>
      <w:r>
        <w:rPr>
          <w:rFonts w:hint="eastAsia" w:ascii="Times New Roman" w:hAnsi="Times New Roman" w:eastAsia="仿宋_GB2312" w:cs="Times New Roman"/>
          <w:sz w:val="32"/>
          <w:szCs w:val="32"/>
          <w:lang w:val="en-US" w:eastAsia="zh-CN"/>
        </w:rPr>
        <w:t>优质场景应用参与评选</w:t>
      </w:r>
      <w:r>
        <w:rPr>
          <w:rFonts w:hint="default" w:ascii="Times New Roman" w:hAnsi="Times New Roman" w:eastAsia="仿宋_GB2312" w:cs="Times New Roman"/>
          <w:sz w:val="32"/>
          <w:szCs w:val="32"/>
        </w:rPr>
        <w:t>国家、省、市级“人工智能+消费”标杆场景或集聚区建设项目，</w:t>
      </w:r>
      <w:r>
        <w:rPr>
          <w:rFonts w:hint="eastAsia" w:ascii="Times New Roman" w:hAnsi="Times New Roman" w:eastAsia="仿宋_GB2312" w:cs="Times New Roman"/>
          <w:sz w:val="32"/>
          <w:szCs w:val="32"/>
          <w:lang w:val="en-US" w:eastAsia="zh-CN"/>
        </w:rPr>
        <w:t>积极申请</w:t>
      </w:r>
      <w:r>
        <w:rPr>
          <w:rFonts w:hint="default" w:ascii="Times New Roman" w:hAnsi="Times New Roman" w:eastAsia="仿宋_GB2312" w:cs="Times New Roman"/>
          <w:sz w:val="32"/>
          <w:szCs w:val="32"/>
        </w:rPr>
        <w:t>上级资金支持。</w:t>
      </w:r>
    </w:p>
    <w:p w14:paraId="36543584">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（责任单位：区科技工业信息化局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区商务投资促进局）</w:t>
      </w:r>
    </w:p>
    <w:p w14:paraId="537E52A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六、深化跨境合作</w:t>
      </w:r>
    </w:p>
    <w:p w14:paraId="2EA0D536">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val="en-US" w:eastAsia="zh-CN"/>
        </w:rPr>
        <w:t>构建</w:t>
      </w:r>
      <w:r>
        <w:rPr>
          <w:rFonts w:hint="default" w:ascii="Times New Roman" w:hAnsi="Times New Roman" w:eastAsia="仿宋_GB2312" w:cs="Times New Roman"/>
          <w:sz w:val="32"/>
          <w:szCs w:val="32"/>
        </w:rPr>
        <w:t>跨境合作</w:t>
      </w:r>
      <w:r>
        <w:rPr>
          <w:rFonts w:hint="eastAsia" w:ascii="Times New Roman" w:hAnsi="Times New Roman" w:eastAsia="仿宋_GB2312" w:cs="Times New Roman"/>
          <w:sz w:val="32"/>
          <w:szCs w:val="32"/>
          <w:lang w:val="en-US" w:eastAsia="zh-CN"/>
        </w:rPr>
        <w:t>机制</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每年</w:t>
      </w:r>
      <w:r>
        <w:rPr>
          <w:rFonts w:hint="default" w:ascii="Times New Roman" w:hAnsi="Times New Roman" w:eastAsia="仿宋_GB2312" w:cs="Times New Roman"/>
          <w:sz w:val="32"/>
          <w:szCs w:val="32"/>
        </w:rPr>
        <w:t>组织面向南亚东南亚国家的人工智能</w:t>
      </w:r>
      <w:r>
        <w:rPr>
          <w:rFonts w:hint="eastAsia" w:ascii="Times New Roman" w:hAnsi="Times New Roman" w:eastAsia="仿宋_GB2312" w:cs="Times New Roman"/>
          <w:sz w:val="32"/>
          <w:szCs w:val="32"/>
          <w:lang w:val="en-US" w:eastAsia="zh-CN"/>
        </w:rPr>
        <w:t>领域</w:t>
      </w:r>
      <w:r>
        <w:rPr>
          <w:rFonts w:hint="default" w:ascii="Times New Roman" w:hAnsi="Times New Roman" w:eastAsia="仿宋_GB2312" w:cs="Times New Roman"/>
          <w:sz w:val="32"/>
          <w:szCs w:val="32"/>
        </w:rPr>
        <w:t>技术</w:t>
      </w:r>
      <w:r>
        <w:rPr>
          <w:rFonts w:hint="eastAsia" w:ascii="Times New Roman" w:hAnsi="Times New Roman" w:eastAsia="仿宋_GB2312" w:cs="Times New Roman"/>
          <w:sz w:val="32"/>
          <w:szCs w:val="32"/>
          <w:lang w:val="en-US" w:eastAsia="zh-CN"/>
        </w:rPr>
        <w:t>推广、合作</w:t>
      </w:r>
      <w:r>
        <w:rPr>
          <w:rFonts w:hint="default" w:ascii="Times New Roman" w:hAnsi="Times New Roman" w:eastAsia="仿宋_GB2312" w:cs="Times New Roman"/>
          <w:sz w:val="32"/>
          <w:szCs w:val="32"/>
        </w:rPr>
        <w:t>交流</w:t>
      </w:r>
      <w:r>
        <w:rPr>
          <w:rFonts w:hint="eastAsia" w:ascii="Times New Roman" w:hAnsi="Times New Roman" w:eastAsia="仿宋_GB2312" w:cs="Times New Roman"/>
          <w:sz w:val="32"/>
          <w:szCs w:val="32"/>
          <w:lang w:val="en-US" w:eastAsia="zh-CN"/>
        </w:rPr>
        <w:t>活动</w:t>
      </w:r>
      <w:r>
        <w:rPr>
          <w:rFonts w:hint="default" w:ascii="Times New Roman" w:hAnsi="Times New Roman" w:eastAsia="仿宋_GB2312" w:cs="Times New Roman"/>
          <w:sz w:val="32"/>
          <w:szCs w:val="32"/>
        </w:rPr>
        <w:t>，促进区内企业</w:t>
      </w:r>
      <w:r>
        <w:rPr>
          <w:rFonts w:hint="eastAsia"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南亚东南亚</w:t>
      </w:r>
      <w:r>
        <w:rPr>
          <w:rFonts w:hint="eastAsia" w:ascii="Times New Roman" w:hAnsi="Times New Roman" w:eastAsia="仿宋_GB2312" w:cs="Times New Roman"/>
          <w:sz w:val="32"/>
          <w:szCs w:val="32"/>
          <w:lang w:val="en-US" w:eastAsia="zh-CN"/>
        </w:rPr>
        <w:t>国家</w:t>
      </w:r>
      <w:r>
        <w:rPr>
          <w:rFonts w:hint="default" w:ascii="Times New Roman" w:hAnsi="Times New Roman" w:eastAsia="仿宋_GB2312" w:cs="Times New Roman"/>
          <w:sz w:val="32"/>
          <w:szCs w:val="32"/>
        </w:rPr>
        <w:t>在技术、市场、</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rPr>
        <w:t>等方面交流合作。</w:t>
      </w:r>
    </w:p>
    <w:p w14:paraId="0451352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）推动数据跨境便利化。依托自贸试验区制度创新优势，建立服务对接机制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指导区内</w:t>
      </w:r>
      <w:r>
        <w:rPr>
          <w:rFonts w:hint="eastAsia" w:ascii="Times New Roman" w:hAnsi="Times New Roman" w:eastAsia="仿宋_GB2312" w:cs="Times New Roman"/>
          <w:sz w:val="32"/>
          <w:szCs w:val="32"/>
          <w:lang w:val="en-US" w:eastAsia="zh-CN"/>
        </w:rPr>
        <w:t>人工智能领域</w:t>
      </w:r>
      <w:r>
        <w:rPr>
          <w:rFonts w:hint="default" w:ascii="Times New Roman" w:hAnsi="Times New Roman" w:eastAsia="仿宋_GB2312" w:cs="Times New Roman"/>
          <w:sz w:val="32"/>
          <w:szCs w:val="32"/>
        </w:rPr>
        <w:t>企业</w:t>
      </w:r>
      <w:r>
        <w:rPr>
          <w:rFonts w:hint="eastAsia" w:ascii="Times New Roman" w:hAnsi="Times New Roman" w:eastAsia="仿宋_GB2312" w:cs="Times New Roman"/>
          <w:sz w:val="32"/>
          <w:szCs w:val="32"/>
          <w:lang w:val="en-US" w:eastAsia="zh-CN"/>
        </w:rPr>
        <w:t>建立</w:t>
      </w:r>
      <w:r>
        <w:rPr>
          <w:rFonts w:hint="default" w:ascii="Times New Roman" w:hAnsi="Times New Roman" w:eastAsia="仿宋_GB2312" w:cs="Times New Roman"/>
          <w:sz w:val="32"/>
          <w:szCs w:val="32"/>
        </w:rPr>
        <w:t>数据出境需求台账，及时向省级</w:t>
      </w:r>
      <w:r>
        <w:rPr>
          <w:rFonts w:hint="eastAsia" w:ascii="Times New Roman" w:hAnsi="Times New Roman" w:eastAsia="仿宋_GB2312" w:cs="Times New Roman"/>
          <w:sz w:val="32"/>
          <w:szCs w:val="32"/>
          <w:lang w:val="en-US" w:eastAsia="zh-CN"/>
        </w:rPr>
        <w:t>相关</w:t>
      </w:r>
      <w:r>
        <w:rPr>
          <w:rFonts w:hint="default" w:ascii="Times New Roman" w:hAnsi="Times New Roman" w:eastAsia="仿宋_GB2312" w:cs="Times New Roman"/>
          <w:sz w:val="32"/>
          <w:szCs w:val="32"/>
        </w:rPr>
        <w:t>部门反馈企业诉求</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争取纳入</w:t>
      </w:r>
      <w:r>
        <w:rPr>
          <w:rFonts w:hint="eastAsia" w:ascii="Times New Roman" w:hAnsi="Times New Roman" w:eastAsia="仿宋_GB2312" w:cs="Times New Roman"/>
          <w:sz w:val="32"/>
          <w:szCs w:val="32"/>
          <w:lang w:val="en-US" w:eastAsia="zh-CN"/>
        </w:rPr>
        <w:t>省级数据出境</w:t>
      </w:r>
      <w:r>
        <w:rPr>
          <w:rFonts w:hint="default" w:ascii="Times New Roman" w:hAnsi="Times New Roman" w:eastAsia="仿宋_GB2312" w:cs="Times New Roman"/>
          <w:sz w:val="32"/>
          <w:szCs w:val="32"/>
        </w:rPr>
        <w:t>负面清单制定和动态调整的参考依据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推动数据跨境在区内先行先试落地</w:t>
      </w:r>
      <w:r>
        <w:rPr>
          <w:rFonts w:hint="default" w:ascii="Times New Roman" w:hAnsi="Times New Roman" w:eastAsia="仿宋_GB2312" w:cs="Times New Roman"/>
          <w:sz w:val="32"/>
          <w:szCs w:val="32"/>
        </w:rPr>
        <w:t>。</w:t>
      </w:r>
    </w:p>
    <w:p w14:paraId="2E0E40A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（责任单位：区发展改革局、区科技工业信息化局、区</w:t>
      </w:r>
      <w:r>
        <w:rPr>
          <w:rFonts w:hint="eastAsia" w:ascii="Times New Roman" w:hAnsi="Times New Roman" w:eastAsia="仿宋_GB2312" w:cs="Times New Roman"/>
          <w:sz w:val="32"/>
          <w:szCs w:val="32"/>
          <w:lang w:val="en-US" w:eastAsia="zh-CN"/>
        </w:rPr>
        <w:t>自贸办</w:t>
      </w:r>
      <w:r>
        <w:rPr>
          <w:rFonts w:hint="default" w:ascii="Times New Roman" w:hAnsi="Times New Roman" w:eastAsia="仿宋_GB2312" w:cs="Times New Roman"/>
          <w:sz w:val="32"/>
          <w:szCs w:val="32"/>
        </w:rPr>
        <w:t>）</w:t>
      </w:r>
    </w:p>
    <w:p w14:paraId="0C84660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七、支持技术创新</w:t>
      </w:r>
    </w:p>
    <w:p w14:paraId="2C8D76AF">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支持企业开展行业垂直大模型和轻量化小模型研发应用</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人工智能关键技术研发，对通过国家算法备案、大模型备案的项目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推荐</w:t>
      </w:r>
      <w:r>
        <w:rPr>
          <w:rFonts w:hint="default" w:ascii="Times New Roman" w:hAnsi="Times New Roman" w:eastAsia="仿宋_GB2312" w:cs="Times New Roman"/>
          <w:sz w:val="32"/>
          <w:szCs w:val="32"/>
        </w:rPr>
        <w:t>申报省级人工智能领域科技计划项目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支持企业、科研机构</w:t>
      </w:r>
      <w:r>
        <w:rPr>
          <w:rFonts w:hint="eastAsia" w:ascii="Times New Roman" w:hAnsi="Times New Roman" w:eastAsia="仿宋_GB2312" w:cs="Times New Roman"/>
          <w:sz w:val="32"/>
          <w:szCs w:val="32"/>
          <w:lang w:val="en-US" w:eastAsia="zh-CN"/>
        </w:rPr>
        <w:t>依托</w:t>
      </w:r>
      <w:r>
        <w:rPr>
          <w:rFonts w:hint="default" w:ascii="Times New Roman" w:hAnsi="Times New Roman" w:eastAsia="仿宋_GB2312" w:cs="Times New Roman"/>
          <w:sz w:val="32"/>
          <w:szCs w:val="32"/>
        </w:rPr>
        <w:t>云南人工智能科研平台（YUNNAN AI4S）开展合作，共建高质量科学数据集和行业应用模型</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"https://www.wuhan.gov.cn/gwfbpt/xzq/hsq_79799/qzf/202512/t20251231_2705478.shtml" \l "1" \t "https://chat.deepseek.com/a/chat/s/_blank"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w:t>
      </w:r>
    </w:p>
    <w:p w14:paraId="11D9A79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（责任单位：区科技工业信息化局）</w:t>
      </w:r>
    </w:p>
    <w:p w14:paraId="74236C5D">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八、加大政府采购力度</w:t>
      </w:r>
    </w:p>
    <w:p w14:paraId="3EE1BAC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支持符合政府采购需求的人工智能产品或服务依法参与政府采购活动。符合合作创新采购规定的，依法享受政府采购支持创新政策。</w:t>
      </w:r>
    </w:p>
    <w:p w14:paraId="4F15A05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（责任单位：区财政局、区级相关部门）</w:t>
      </w:r>
    </w:p>
    <w:p w14:paraId="0A65894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九、附则</w:t>
      </w:r>
    </w:p>
    <w:p w14:paraId="3A4DF7E8">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本政策自发布之日起施行，有效期1年</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"http://www.qiantang.gov.cn/col/col1229607386/art/2025/art_48866c89b75b432292aa5819bf5e7fe0.html" \l "1" \t "https://chat.deepseek.com/a/chat/s/_blank"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t>。由昆明市官渡区科学技术和工业信息化局负责解释，各责任部门组织实施。同一企业、同一项目符合本政策多项条款的，可按条件分别申报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按择优、就高、不重复原则执行</w:t>
      </w:r>
      <w:r>
        <w:rPr>
          <w:rFonts w:hint="default" w:ascii="Times New Roman" w:hAnsi="Times New Roman" w:eastAsia="仿宋_GB2312" w:cs="Times New Roman"/>
          <w:sz w:val="32"/>
          <w:szCs w:val="32"/>
        </w:rPr>
        <w:t>；已获得国家、省、市级同类型政策支持的项目，本政策不再重复支持，不同类型政策支持的项目可叠加享受。</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09C0">
    <w:pPr>
      <w:pStyle w:val="6"/>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2158C7">
                          <w:pPr>
                            <w:pStyle w:val="6"/>
                            <w:rPr>
                              <w:rFonts w:hint="default" w:ascii="Times New Roman" w:hAnsi="Times New Roman" w:eastAsia="宋体" w:cs="Times New Roman"/>
                              <w:sz w:val="28"/>
                              <w:szCs w:val="28"/>
                              <w:lang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262158C7">
                    <w:pPr>
                      <w:pStyle w:val="6"/>
                      <w:rPr>
                        <w:rFonts w:hint="default" w:ascii="Times New Roman" w:hAnsi="Times New Roman" w:eastAsia="宋体" w:cs="Times New Roman"/>
                        <w:sz w:val="28"/>
                        <w:szCs w:val="28"/>
                        <w:lang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AA17B7"/>
    <w:rsid w:val="1C4D7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4">
    <w:name w:val="heading 2"/>
    <w:basedOn w:val="1"/>
    <w:next w:val="1"/>
    <w:qFormat/>
    <w:uiPriority w:val="0"/>
    <w:pPr>
      <w:spacing w:before="0" w:beforeAutospacing="1" w:after="0" w:afterAutospacing="1"/>
      <w:jc w:val="left"/>
    </w:pPr>
    <w:rPr>
      <w:rFonts w:hint="eastAsia" w:ascii="宋体" w:hAnsi="宋体" w:eastAsia="宋体" w:cs="宋体"/>
      <w:b/>
      <w:bCs/>
      <w:kern w:val="0"/>
      <w:sz w:val="36"/>
      <w:szCs w:val="36"/>
      <w:lang w:val="en-US" w:eastAsia="zh-CN"/>
    </w:rPr>
  </w:style>
  <w:style w:type="character" w:default="1" w:styleId="10">
    <w:name w:val="Default Paragraph Font"/>
    <w:qFormat/>
    <w:uiPriority w:val="0"/>
  </w:style>
  <w:style w:type="table" w:default="1" w:styleId="9">
    <w:name w:val="Normal Table"/>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5">
    <w:name w:val="Plain Text"/>
    <w:basedOn w:val="1"/>
    <w:qFormat/>
    <w:uiPriority w:val="0"/>
    <w:rPr>
      <w:rFonts w:ascii="宋体" w:hAnsi="Courier New" w:cs="宋体"/>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2392</Words>
  <Characters>2426</Characters>
  <Paragraphs>43</Paragraphs>
  <TotalTime>5</TotalTime>
  <ScaleCrop>false</ScaleCrop>
  <LinksUpToDate>false</LinksUpToDate>
  <CharactersWithSpaces>2427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2026-09-02T04:24:00Z</dcterms:created>
  <dc:creator>呼噜噜左卫门</dc:creator>
  <cp:lastModifiedBy>李校任</cp:lastModifiedBy>
  <cp:lastPrinted>2026-08-27T01:32:00Z</cp:lastPrinted>
  <dcterms:modified xsi:type="dcterms:W3CDTF">2026-10-20T07:00:24Z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22162b7b3c7544d7ae68caf5605950c6_23</vt:lpwstr>
  </property>
  <property fmtid="{D5CDD505-2E9C-101B-9397-08002B2CF9AE}" pid="4" name="KSOTemplateDocerSaveRecord">
    <vt:lpwstr>eyJoZGlkIjoiZDYyOThjMDdhM2IyMzcyY2IzNWE0Y2UwNTk5MDJmOTYiLCJ1c2VySWQiOiIzMjc0MTI0NDcifQ==</vt:lpwstr>
  </property>
</Properties>
</file>