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F7A91">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168A7B97">
                            <w:pPr>
                              <w:rPr>
                                <w:spacing w:val="-7"/>
                                <w:sz w:val="36"/>
                                <w:szCs w:val="36"/>
                              </w:rPr>
                            </w:pPr>
                            <w:r>
                              <w:rPr>
                                <w:spacing w:val="-7"/>
                                <w:sz w:val="36"/>
                                <w:szCs w:val="36"/>
                              </w:rPr>
                              <w:t>BSZN-1100223000</w:t>
                            </w:r>
                          </w:p>
                          <w:p w14:paraId="5A3E7983">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168A7B97">
                      <w:pPr>
                        <w:rPr>
                          <w:spacing w:val="-7"/>
                          <w:sz w:val="36"/>
                          <w:szCs w:val="36"/>
                        </w:rPr>
                      </w:pPr>
                      <w:r>
                        <w:rPr>
                          <w:spacing w:val="-7"/>
                          <w:sz w:val="36"/>
                          <w:szCs w:val="36"/>
                        </w:rPr>
                        <w:t>BSZN-1100223000</w:t>
                      </w:r>
                    </w:p>
                    <w:p w14:paraId="5A3E7983">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2FFABE0F">
      <w:pPr>
        <w:keepNext w:val="0"/>
        <w:keepLines w:val="0"/>
        <w:pageBreakBefore w:val="0"/>
        <w:widowControl w:val="0"/>
        <w:wordWrap/>
        <w:topLinePunct w:val="0"/>
        <w:bidi w:val="0"/>
        <w:spacing w:line="480" w:lineRule="exact"/>
        <w:textAlignment w:val="auto"/>
        <w:rPr>
          <w:color w:val="auto"/>
          <w:sz w:val="44"/>
          <w:szCs w:val="44"/>
        </w:rPr>
      </w:pPr>
    </w:p>
    <w:p w14:paraId="33321651">
      <w:pPr>
        <w:keepNext w:val="0"/>
        <w:keepLines w:val="0"/>
        <w:pageBreakBefore w:val="0"/>
        <w:widowControl w:val="0"/>
        <w:wordWrap/>
        <w:topLinePunct w:val="0"/>
        <w:bidi w:val="0"/>
        <w:spacing w:line="480" w:lineRule="exact"/>
        <w:textAlignment w:val="auto"/>
        <w:rPr>
          <w:color w:val="auto"/>
          <w:sz w:val="44"/>
          <w:szCs w:val="44"/>
        </w:rPr>
      </w:pPr>
    </w:p>
    <w:p w14:paraId="7896BBAB">
      <w:pPr>
        <w:keepNext w:val="0"/>
        <w:keepLines w:val="0"/>
        <w:pageBreakBefore w:val="0"/>
        <w:widowControl w:val="0"/>
        <w:wordWrap/>
        <w:topLinePunct w:val="0"/>
        <w:bidi w:val="0"/>
        <w:spacing w:line="480" w:lineRule="exact"/>
        <w:textAlignment w:val="auto"/>
        <w:rPr>
          <w:color w:val="auto"/>
          <w:sz w:val="44"/>
          <w:szCs w:val="44"/>
        </w:rPr>
      </w:pPr>
    </w:p>
    <w:p w14:paraId="0B71D80C">
      <w:pPr>
        <w:keepNext w:val="0"/>
        <w:keepLines w:val="0"/>
        <w:pageBreakBefore w:val="0"/>
        <w:widowControl w:val="0"/>
        <w:wordWrap/>
        <w:topLinePunct w:val="0"/>
        <w:bidi w:val="0"/>
        <w:spacing w:line="480" w:lineRule="exact"/>
        <w:textAlignment w:val="auto"/>
        <w:rPr>
          <w:color w:val="auto"/>
          <w:sz w:val="44"/>
          <w:szCs w:val="44"/>
        </w:rPr>
      </w:pPr>
    </w:p>
    <w:p w14:paraId="17758612">
      <w:pPr>
        <w:keepNext w:val="0"/>
        <w:keepLines w:val="0"/>
        <w:pageBreakBefore w:val="0"/>
        <w:widowControl w:val="0"/>
        <w:wordWrap/>
        <w:topLinePunct w:val="0"/>
        <w:bidi w:val="0"/>
        <w:spacing w:line="480" w:lineRule="exact"/>
        <w:textAlignment w:val="auto"/>
        <w:rPr>
          <w:color w:val="auto"/>
          <w:sz w:val="44"/>
          <w:szCs w:val="44"/>
        </w:rPr>
      </w:pPr>
    </w:p>
    <w:p w14:paraId="1E6DC2B7">
      <w:pPr>
        <w:keepNext w:val="0"/>
        <w:keepLines w:val="0"/>
        <w:pageBreakBefore w:val="0"/>
        <w:widowControl w:val="0"/>
        <w:wordWrap/>
        <w:topLinePunct w:val="0"/>
        <w:bidi w:val="0"/>
        <w:spacing w:line="480" w:lineRule="exact"/>
        <w:textAlignment w:val="auto"/>
        <w:rPr>
          <w:color w:val="auto"/>
          <w:sz w:val="44"/>
          <w:szCs w:val="44"/>
        </w:rPr>
      </w:pPr>
    </w:p>
    <w:p w14:paraId="721CBAEF">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F70277D">
      <w:pPr>
        <w:keepNext w:val="0"/>
        <w:keepLines w:val="0"/>
        <w:pageBreakBefore w:val="0"/>
        <w:widowControl w:val="0"/>
        <w:tabs>
          <w:tab w:val="left" w:pos="621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5D271AC8">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01852F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200025</wp:posOffset>
                </wp:positionH>
                <wp:positionV relativeFrom="margin">
                  <wp:posOffset>3121660</wp:posOffset>
                </wp:positionV>
                <wp:extent cx="5236210" cy="1616710"/>
                <wp:effectExtent l="4445" t="4445" r="17145" b="17145"/>
                <wp:wrapNone/>
                <wp:docPr id="1" name="文本框 560"/>
                <wp:cNvGraphicFramePr/>
                <a:graphic xmlns:a="http://schemas.openxmlformats.org/drawingml/2006/main">
                  <a:graphicData uri="http://schemas.microsoft.com/office/word/2010/wordprocessingShape">
                    <wps:wsp>
                      <wps:cNvSpPr txBox="1"/>
                      <wps:spPr>
                        <a:xfrm>
                          <a:off x="0" y="0"/>
                          <a:ext cx="5236210" cy="161671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2415CE9">
                            <w:pPr>
                              <w:jc w:val="center"/>
                              <w:rPr>
                                <w:rFonts w:hint="eastAsia" w:eastAsia="方正小标宋简体"/>
                                <w:lang w:eastAsia="zh-CN"/>
                              </w:rPr>
                            </w:pPr>
                            <w:r>
                              <w:rPr>
                                <w:rFonts w:hint="eastAsia" w:ascii="方正小标宋简体" w:hAnsi="宋体" w:eastAsia="方正小标宋简体"/>
                                <w:sz w:val="52"/>
                                <w:szCs w:val="52"/>
                              </w:rPr>
                              <w:t>城市桥梁上架设各类市政管线审批办事指南</w:t>
                            </w:r>
                          </w:p>
                          <w:p w14:paraId="26BCD220">
                            <w:pPr>
                              <w:adjustRightInd w:val="0"/>
                              <w:snapToGrid w:val="0"/>
                              <w:spacing w:line="800" w:lineRule="exact"/>
                              <w:jc w:val="center"/>
                              <w:rPr>
                                <w:rFonts w:hint="eastAsia" w:ascii="方正小标宋简体" w:hAnsi="宋体" w:eastAsia="方正小标宋简体"/>
                                <w:sz w:val="52"/>
                                <w:szCs w:val="52"/>
                              </w:rPr>
                            </w:pPr>
                          </w:p>
                          <w:p w14:paraId="0B303FDE"/>
                        </w:txbxContent>
                      </wps:txbx>
                      <wps:bodyPr vert="horz" wrap="square" anchor="t" anchorCtr="0" upright="1"/>
                    </wps:wsp>
                  </a:graphicData>
                </a:graphic>
              </wp:anchor>
            </w:drawing>
          </mc:Choice>
          <mc:Fallback>
            <w:pict>
              <v:shape id="文本框 560" o:spid="_x0000_s1026" o:spt="202" type="#_x0000_t202" style="position:absolute;left:0pt;margin-left:15.75pt;margin-top:245.8pt;height:127.3pt;width:412.3pt;mso-position-horizontal-relative:margin;mso-position-vertical-relative:margin;z-index:-251657216;mso-width-relative:page;mso-height-relative:page;" fillcolor="#FFFFFF" filled="t" stroked="t" coordsize="21600,21600" o:gfxdata="UEsDBAoAAAAAAIdO4kAAAAAAAAAAAAAAAAAEAAAAZHJzL1BLAwQUAAAACACHTuJA94hENdkAAAAK&#10;AQAADwAAAGRycy9kb3ducmV2LnhtbE2PwU7DMBBE70j8g7VIXBB1HNpQQjYVqkCcW7hwc+NtEhGv&#10;k9htWr4ecyrH1TzNvC1WJ9uJI42+dYygZgkI4sqZlmuEz4+3+yUIHzQb3TkmhDN5WJXXV4XOjZt4&#10;Q8dtqEUsYZ9rhCaEPpfSVw1Z7WeuJ47Z3o1Wh3iOtTSjnmK57WSaJJm0uuW40Oie1g1V39uDRXDT&#10;69k6GpL07uvHvq9fhs0+HRBvb1TyDCLQKVxg+NOP6lBGp507sPGiQ3hQi0gizJ9UBiICy0WmQOwQ&#10;HudZCrIs5P8Xyl9QSwMEFAAAAAgAh07iQLAeBjMkAgAAbAQAAA4AAABkcnMvZTJvRG9jLnhtbK1U&#10;Ta7TMBDeI3EHy3uatqgFqqZP4pWyQYD04ACu4ySW/IftNikHgBuwYsP+navn4LNTWt5j0wVZJOOZ&#10;8Tcz38xkedNrRfbCB2lNSSejMSXCcFtJ05T086fNs5eUhMhMxZQ1oqQHEejN6umTZecWYmpbqyrh&#10;CUBMWHSupG2MblEUgbdCszCyThgYa+s1izj6pqg864CuVTEdj+dFZ33lvOUiBGjXg5GeEP01gLau&#10;JRdry3damDigeqFYREmhlS7QVc62rgWPH+o6iEhUSVFpzG8EgbxN72K1ZIvGM9dKfkqBXZPCo5o0&#10;kwZBz1BrFhnZefkPlJbc22DrOOJWF0MhmRFUMRk/4uauZU7kWkB1cGfSw/+D5e/3Hz2RFSaBEsM0&#10;Gn788f348/746xuZzTNBnQsL+N05eMb+te2TM4hL+gBlqruvvU5fVERgB72HM72ij4RDOZs+n08n&#10;MHHYJvPJ/AUOwCku150P8a2wmiShpB79y7Sy/bsQB9c/LilasEpWG6lUPvhme6s82TP0epOfE/oD&#10;N2VIV9JXs+kMiTAMcI3BgagdSAimyfEe3AjXAafE1iy0QwIZYRgvLaPwedBawao3piLx4EC0wX7R&#10;lIwWFSVKYB2TlD0jk+oaT3CnDCi89CJJsd/2gEni1lYH9A0LDz5b678iIsYdpX7ZMY/4zHCoSwoO&#10;BvE2Dvuxc142LW7lZucIGMLcrtPCpCn/+5zzuPwkV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4hENdkAAAAKAQAADwAAAAAAAAABACAAAAAiAAAAZHJzL2Rvd25yZXYueG1sUEsBAhQAFAAAAAgA&#10;h07iQLAeBjMkAgAAbAQAAA4AAAAAAAAAAQAgAAAAKAEAAGRycy9lMm9Eb2MueG1sUEsFBgAAAAAG&#10;AAYAWQEAAL4FAAAAAA==&#10;">
                <v:fill on="t" focussize="0,0"/>
                <v:stroke color="#FFFFFF" joinstyle="miter"/>
                <v:imagedata o:title=""/>
                <o:lock v:ext="edit" aspectratio="f"/>
                <v:textbox>
                  <w:txbxContent>
                    <w:p w14:paraId="12415CE9">
                      <w:pPr>
                        <w:jc w:val="center"/>
                        <w:rPr>
                          <w:rFonts w:hint="eastAsia" w:eastAsia="方正小标宋简体"/>
                          <w:lang w:eastAsia="zh-CN"/>
                        </w:rPr>
                      </w:pPr>
                      <w:r>
                        <w:rPr>
                          <w:rFonts w:hint="eastAsia" w:ascii="方正小标宋简体" w:hAnsi="宋体" w:eastAsia="方正小标宋简体"/>
                          <w:sz w:val="52"/>
                          <w:szCs w:val="52"/>
                        </w:rPr>
                        <w:t>城市桥梁上架设各类市政管线审批办事指南</w:t>
                      </w:r>
                    </w:p>
                    <w:p w14:paraId="26BCD220">
                      <w:pPr>
                        <w:adjustRightInd w:val="0"/>
                        <w:snapToGrid w:val="0"/>
                        <w:spacing w:line="800" w:lineRule="exact"/>
                        <w:jc w:val="center"/>
                        <w:rPr>
                          <w:rFonts w:hint="eastAsia" w:ascii="方正小标宋简体" w:hAnsi="宋体" w:eastAsia="方正小标宋简体"/>
                          <w:sz w:val="52"/>
                          <w:szCs w:val="52"/>
                        </w:rPr>
                      </w:pPr>
                    </w:p>
                    <w:p w14:paraId="0B303FDE"/>
                  </w:txbxContent>
                </v:textbox>
              </v:shape>
            </w:pict>
          </mc:Fallback>
        </mc:AlternateContent>
      </w:r>
    </w:p>
    <w:p w14:paraId="79E14FF8">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FDA9837">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394373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1B21334">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F912B0C">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80DC8BF">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0E133947">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14797067">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32CB446A">
      <w:pPr>
        <w:keepNext w:val="0"/>
        <w:keepLines w:val="0"/>
        <w:pageBreakBefore w:val="0"/>
        <w:widowControl w:val="0"/>
        <w:wordWrap/>
        <w:topLinePunct w:val="0"/>
        <w:bidi w:val="0"/>
        <w:adjustRightInd w:val="0"/>
        <w:snapToGrid w:val="0"/>
        <w:spacing w:before="100" w:beforeAutospacing="1" w:after="100" w:afterAutospacing="1" w:line="480" w:lineRule="exact"/>
        <w:jc w:val="center"/>
        <w:textAlignment w:val="auto"/>
        <w:rPr>
          <w:rFonts w:hint="eastAsia" w:ascii="黑体" w:hAnsi="黑体" w:eastAsia="黑体"/>
          <w:color w:val="auto"/>
          <w:sz w:val="32"/>
          <w:szCs w:val="32"/>
        </w:rPr>
      </w:pPr>
    </w:p>
    <w:p w14:paraId="4B1F1994">
      <w:pPr>
        <w:keepNext w:val="0"/>
        <w:keepLines w:val="0"/>
        <w:pageBreakBefore w:val="0"/>
        <w:widowControl w:val="0"/>
        <w:wordWrap/>
        <w:topLinePunct w:val="0"/>
        <w:bidi w:val="0"/>
        <w:adjustRightInd w:val="0"/>
        <w:snapToGrid w:val="0"/>
        <w:spacing w:before="100" w:beforeAutospacing="1" w:after="100" w:afterAutospacing="1" w:line="480" w:lineRule="exact"/>
        <w:jc w:val="center"/>
        <w:textAlignment w:val="auto"/>
        <w:rPr>
          <w:rFonts w:hint="eastAsia" w:ascii="黑体" w:hAnsi="黑体" w:eastAsia="黑体"/>
          <w:color w:val="auto"/>
          <w:sz w:val="32"/>
          <w:szCs w:val="32"/>
        </w:rPr>
      </w:pPr>
    </w:p>
    <w:p w14:paraId="331C3820">
      <w:pPr>
        <w:keepNext w:val="0"/>
        <w:keepLines w:val="0"/>
        <w:pageBreakBefore w:val="0"/>
        <w:widowControl w:val="0"/>
        <w:wordWrap/>
        <w:topLinePunct w:val="0"/>
        <w:bidi w:val="0"/>
        <w:adjustRightInd w:val="0"/>
        <w:snapToGrid w:val="0"/>
        <w:spacing w:before="100" w:beforeAutospacing="1" w:after="100" w:afterAutospacing="1" w:line="480" w:lineRule="exact"/>
        <w:jc w:val="center"/>
        <w:textAlignment w:val="auto"/>
        <w:rPr>
          <w:rFonts w:hint="eastAsia" w:ascii="黑体" w:hAnsi="黑体" w:eastAsia="黑体"/>
          <w:color w:val="auto"/>
          <w:sz w:val="32"/>
          <w:szCs w:val="32"/>
        </w:rPr>
      </w:pPr>
    </w:p>
    <w:p w14:paraId="319AA8E0">
      <w:pPr>
        <w:keepNext w:val="0"/>
        <w:keepLines w:val="0"/>
        <w:pageBreakBefore w:val="0"/>
        <w:widowControl w:val="0"/>
        <w:wordWrap/>
        <w:topLinePunct w:val="0"/>
        <w:bidi w:val="0"/>
        <w:spacing w:line="48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4BB4E22E">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ascii="黑体" w:hAnsi="黑体" w:eastAsia="黑体"/>
          <w:color w:val="auto"/>
          <w:sz w:val="32"/>
          <w:szCs w:val="32"/>
        </w:rPr>
        <w:t>20</w:t>
      </w:r>
      <w:r>
        <w:rPr>
          <w:rFonts w:hint="eastAsia" w:ascii="黑体" w:hAnsi="黑体" w:eastAsia="黑体"/>
          <w:color w:val="auto"/>
          <w:sz w:val="32"/>
          <w:szCs w:val="32"/>
          <w:lang w:val="en-US" w:eastAsia="zh-CN"/>
        </w:rPr>
        <w:t>26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10</w:t>
      </w:r>
      <w:r>
        <w:rPr>
          <w:rFonts w:hint="eastAsia" w:ascii="黑体" w:hAnsi="黑体" w:eastAsia="黑体"/>
          <w:color w:val="auto"/>
          <w:sz w:val="32"/>
          <w:szCs w:val="32"/>
        </w:rPr>
        <w:t>月</w:t>
      </w:r>
      <w:r>
        <w:rPr>
          <w:rFonts w:hint="eastAsia" w:ascii="黑体" w:hAnsi="黑体" w:eastAsia="黑体"/>
          <w:color w:val="auto"/>
          <w:sz w:val="32"/>
          <w:szCs w:val="32"/>
          <w:lang w:val="en-US" w:eastAsia="zh-CN"/>
        </w:rPr>
        <w:t>22</w:t>
      </w:r>
      <w:r>
        <w:rPr>
          <w:rFonts w:hint="eastAsia" w:ascii="黑体" w:hAnsi="黑体" w:eastAsia="黑体"/>
          <w:color w:val="auto"/>
          <w:sz w:val="32"/>
          <w:szCs w:val="32"/>
        </w:rPr>
        <w:t>日发布</w:t>
      </w:r>
      <w:r>
        <w:rPr>
          <w:color w:val="auto"/>
          <w:sz w:val="44"/>
          <w:szCs w:val="44"/>
        </w:rPr>
        <w:tab/>
      </w:r>
    </w:p>
    <w:p w14:paraId="2B9C3545">
      <w:pPr>
        <w:keepNext w:val="0"/>
        <w:keepLines w:val="0"/>
        <w:pageBreakBefore w:val="0"/>
        <w:widowControl w:val="0"/>
        <w:wordWrap/>
        <w:topLinePunct w:val="0"/>
        <w:bidi w:val="0"/>
        <w:spacing w:line="480" w:lineRule="exact"/>
        <w:textAlignment w:val="auto"/>
        <w:rPr>
          <w:color w:val="auto"/>
          <w:sz w:val="44"/>
          <w:szCs w:val="44"/>
        </w:rPr>
        <w:sectPr>
          <w:footerReference r:id="rId3" w:type="default"/>
          <w:footerReference r:id="rId4" w:type="even"/>
          <w:pgSz w:w="11906" w:h="16838"/>
          <w:pgMar w:top="1701" w:right="1502" w:bottom="2098" w:left="1361" w:header="851" w:footer="992" w:gutter="0"/>
          <w:pgNumType w:fmt="numberInDash" w:start="1"/>
          <w:cols w:space="720" w:num="1"/>
          <w:titlePg/>
          <w:docGrid w:type="lines" w:linePitch="312" w:charSpace="0"/>
        </w:sectPr>
      </w:pPr>
    </w:p>
    <w:p w14:paraId="5F654F07">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城市桥梁上架设各类市政管线审批</w:t>
      </w:r>
    </w:p>
    <w:p w14:paraId="40A8A211">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办事指南</w:t>
      </w:r>
    </w:p>
    <w:p w14:paraId="64B34BC5">
      <w:pPr>
        <w:keepNext w:val="0"/>
        <w:keepLines w:val="0"/>
        <w:pageBreakBefore w:val="0"/>
        <w:widowControl w:val="0"/>
        <w:wordWrap/>
        <w:topLinePunct w:val="0"/>
        <w:bidi w:val="0"/>
        <w:adjustRightInd w:val="0"/>
        <w:snapToGrid w:val="0"/>
        <w:spacing w:line="540" w:lineRule="exact"/>
        <w:ind w:firstLine="640" w:firstLineChars="200"/>
        <w:textAlignment w:val="auto"/>
        <w:rPr>
          <w:rFonts w:hint="eastAsia" w:ascii="黑体" w:hAnsi="黑体" w:eastAsia="黑体" w:cs="黑体"/>
          <w:color w:val="000000"/>
          <w:sz w:val="32"/>
          <w:szCs w:val="32"/>
        </w:rPr>
      </w:pPr>
    </w:p>
    <w:p w14:paraId="7BC0750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一、受理范围</w:t>
      </w:r>
    </w:p>
    <w:p w14:paraId="0F970D8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申请内容：城市桥梁上架设各类市政管线审批许可申请。</w:t>
      </w:r>
    </w:p>
    <w:p w14:paraId="2E7BABBA">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申请人范围及申请条件：适用于昆明市官渡区行政区域内申请办理“城市桥梁上架设各类市政管线审批”的企业。</w:t>
      </w:r>
    </w:p>
    <w:p w14:paraId="57EFCA7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00748EA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三十条：未经市政工程行政主管部门和公安交通管理部门批准，任何单位和个人不得占用或挖掘城市道路。第三十一条：因特殊情况需要临时占用城市道路的，须经市政工程行政主管部门和公安交通管理部门批准，方可按照规定占用。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p w14:paraId="106E7FC4">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《城市道路管理条例》（1996年6月4日国务院令第198号，2011年1月1日予以修改）第二十九条：依附于城市道路建设各种管线、杆线等设施的，应当经市政工程行政主管部门批准，方可建设。</w:t>
      </w:r>
    </w:p>
    <w:p w14:paraId="67B7F3A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对确需保留的行政审批项目设定行政许可的决定》（2004年6月29日国务院令第412号，2009年1月29日予以修改）附件第109项：城市桥梁上架设各类市政管线审批，实施机关：所在城市的市人民政府市政工程设施行政主管部门。《国务院关于印发清理规范投资项目报建审批事项实施方案的通知》(国发〔2016〕29号)第二条第（二）项：将‘占用、挖掘城市道路审批’、‘依附于城市道路建设各种管线、杆线等设施审批’、‘城市桥梁上架设各类市政管线审批’3项合并为‘市政设施建设类审批’1项”。</w:t>
      </w:r>
    </w:p>
    <w:p w14:paraId="0458238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24AB23F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1A80D8D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0A2F61E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0F02C2E9">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1、新办（首次）准予批准的条件：</w:t>
      </w:r>
    </w:p>
    <w:p w14:paraId="1B31E399">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（1）取得《建设工程规划许可证》；</w:t>
      </w:r>
    </w:p>
    <w:p w14:paraId="373C8EDB">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（2）取得《市政工程施工许可证》；</w:t>
      </w:r>
    </w:p>
    <w:p w14:paraId="4B23A856">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（3）其他原因（如自来水、排水、煤气、电力、等地下管线抢修的）需提供书面情况说明并经道路设施管理部门现场勘察核实的；</w:t>
      </w:r>
    </w:p>
    <w:p w14:paraId="3C76BE23">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（4）因工程建设或者设置相关设施需要挖掘城市道路的；</w:t>
      </w:r>
    </w:p>
    <w:p w14:paraId="085A01A1">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（5）申请单位提供的施工组织设计方案和征得公安交通管理部门同意的交通组织方案均符合要求的。</w:t>
      </w:r>
    </w:p>
    <w:p w14:paraId="53C38268">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2、延期准予批准的条件：</w:t>
      </w:r>
    </w:p>
    <w:p w14:paraId="738BE56F">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取得公安交通管理部门签署同意延期意见的《城市道路占用、挖掘许可证》，并经道路设施管理部门现场核实。</w:t>
      </w:r>
    </w:p>
    <w:p w14:paraId="6E03A3D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7C0E7E6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1、申请单位隐瞒有关情况或者提供虚假材料申请许可的；</w:t>
      </w:r>
    </w:p>
    <w:p w14:paraId="041D4CE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2、行政许可申请事项属于直接影响公共安全、人身健康、生命财产安全事项的；</w:t>
      </w:r>
    </w:p>
    <w:p w14:paraId="1D98694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3、经审查，违反《城市道路管理条例》、《昆明市城市道路管理条例》及相关法律法规的规定或不符合市政工程技术标准的</w:t>
      </w:r>
      <w:r>
        <w:rPr>
          <w:rFonts w:hint="eastAsia" w:ascii="仿宋_GB2312" w:hAnsi="仿宋_GB2312" w:eastAsia="仿宋_GB2312" w:cs="仿宋_GB2312"/>
          <w:b w:val="0"/>
          <w:bCs/>
          <w:color w:val="auto"/>
          <w:sz w:val="32"/>
          <w:szCs w:val="32"/>
          <w:lang w:eastAsia="zh-CN"/>
        </w:rPr>
        <w:t>。</w:t>
      </w:r>
    </w:p>
    <w:p w14:paraId="69CAF32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1A0C29A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无数量限制，符合条件即予许可。</w:t>
      </w:r>
    </w:p>
    <w:p w14:paraId="46CDF77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12B3820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199D8A9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39FBF3E4">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16455FA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1BA623A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0906993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宋体" w:cs="宋体"/>
          <w:color w:val="auto"/>
          <w:sz w:val="18"/>
          <w:szCs w:val="18"/>
        </w:rPr>
      </w:pPr>
      <w:r>
        <w:rPr>
          <w:rFonts w:hint="eastAsia" w:ascii="黑体" w:hAnsi="黑体" w:eastAsia="黑体"/>
          <w:color w:val="auto"/>
          <w:sz w:val="32"/>
          <w:szCs w:val="32"/>
        </w:rPr>
        <w:t>七、申请材料</w:t>
      </w:r>
    </w:p>
    <w:p w14:paraId="736A6D91">
      <w:pPr>
        <w:keepNext w:val="0"/>
        <w:keepLines w:val="0"/>
        <w:pageBreakBefore w:val="0"/>
        <w:widowControl w:val="0"/>
        <w:kinsoku w:val="0"/>
        <w:wordWrap/>
        <w:overflowPunct w:val="0"/>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城市桥梁上架设各类市政管线审批申请材料目录</w:t>
      </w:r>
    </w:p>
    <w:tbl>
      <w:tblPr>
        <w:tblStyle w:val="14"/>
        <w:tblW w:w="0" w:type="auto"/>
        <w:tblInd w:w="-55" w:type="dxa"/>
        <w:tblLayout w:type="fixed"/>
        <w:tblCellMar>
          <w:top w:w="0" w:type="dxa"/>
          <w:left w:w="0" w:type="dxa"/>
          <w:bottom w:w="0" w:type="dxa"/>
          <w:right w:w="0" w:type="dxa"/>
        </w:tblCellMar>
      </w:tblPr>
      <w:tblGrid>
        <w:gridCol w:w="810"/>
        <w:gridCol w:w="4575"/>
        <w:gridCol w:w="1290"/>
        <w:gridCol w:w="960"/>
        <w:gridCol w:w="1380"/>
      </w:tblGrid>
      <w:tr w14:paraId="4AA7627C">
        <w:tblPrEx>
          <w:tblCellMar>
            <w:top w:w="0" w:type="dxa"/>
            <w:left w:w="0" w:type="dxa"/>
            <w:bottom w:w="0" w:type="dxa"/>
            <w:right w:w="0" w:type="dxa"/>
          </w:tblCellMar>
        </w:tblPrEx>
        <w:trPr>
          <w:trHeight w:val="667" w:hRule="exact"/>
        </w:trPr>
        <w:tc>
          <w:tcPr>
            <w:tcW w:w="810" w:type="dxa"/>
            <w:tcBorders>
              <w:top w:val="single" w:color="auto" w:sz="4" w:space="0"/>
              <w:left w:val="single" w:color="auto" w:sz="4" w:space="0"/>
              <w:bottom w:val="single" w:color="auto" w:sz="4" w:space="0"/>
              <w:right w:val="single" w:color="auto" w:sz="4" w:space="0"/>
            </w:tcBorders>
            <w:noWrap w:val="0"/>
            <w:vAlign w:val="center"/>
          </w:tcPr>
          <w:p w14:paraId="262EBDA2">
            <w:pPr>
              <w:pStyle w:val="24"/>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rPr>
              <w:t>序</w:t>
            </w:r>
            <w:r>
              <w:rPr>
                <w:rFonts w:hint="eastAsia" w:ascii="仿宋_GB2312" w:hAnsi="仿宋_GB2312" w:eastAsia="仿宋_GB2312" w:cs="仿宋_GB2312"/>
                <w:color w:val="auto"/>
                <w:spacing w:val="-16"/>
                <w:sz w:val="24"/>
                <w:szCs w:val="24"/>
                <w:lang w:val="en-US" w:eastAsia="zh-CN"/>
              </w:rPr>
              <w:t xml:space="preserve"> </w:t>
            </w:r>
            <w:r>
              <w:rPr>
                <w:rFonts w:hint="eastAsia" w:ascii="仿宋_GB2312" w:hAnsi="仿宋_GB2312" w:eastAsia="仿宋_GB2312" w:cs="仿宋_GB2312"/>
                <w:color w:val="auto"/>
                <w:sz w:val="24"/>
                <w:szCs w:val="24"/>
              </w:rPr>
              <w:t>号</w:t>
            </w:r>
          </w:p>
        </w:tc>
        <w:tc>
          <w:tcPr>
            <w:tcW w:w="4575" w:type="dxa"/>
            <w:tcBorders>
              <w:top w:val="single" w:color="auto" w:sz="4" w:space="0"/>
              <w:left w:val="single" w:color="auto" w:sz="4" w:space="0"/>
              <w:bottom w:val="single" w:color="auto" w:sz="4" w:space="0"/>
              <w:right w:val="single" w:color="auto" w:sz="4" w:space="0"/>
            </w:tcBorders>
            <w:noWrap w:val="0"/>
            <w:vAlign w:val="center"/>
          </w:tcPr>
          <w:p w14:paraId="32E43094">
            <w:pPr>
              <w:pStyle w:val="24"/>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名称</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DA1D84A">
            <w:pPr>
              <w:pStyle w:val="24"/>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形式</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16D895FA">
            <w:pPr>
              <w:pStyle w:val="24"/>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8"/>
                <w:sz w:val="24"/>
                <w:szCs w:val="24"/>
              </w:rPr>
              <w:t>份</w:t>
            </w:r>
            <w:r>
              <w:rPr>
                <w:rFonts w:hint="eastAsia" w:ascii="仿宋_GB2312" w:hAnsi="仿宋_GB2312" w:eastAsia="仿宋_GB2312" w:cs="仿宋_GB2312"/>
                <w:color w:val="auto"/>
                <w:sz w:val="24"/>
                <w:szCs w:val="24"/>
              </w:rPr>
              <w:t>数</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4B584D30">
            <w:pPr>
              <w:pStyle w:val="24"/>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pacing w:val="-8"/>
                <w:sz w:val="24"/>
                <w:szCs w:val="24"/>
                <w:lang w:val="en-US" w:eastAsia="zh-CN"/>
              </w:rPr>
            </w:pPr>
            <w:r>
              <w:rPr>
                <w:rFonts w:hint="eastAsia" w:ascii="仿宋_GB2312" w:hAnsi="仿宋_GB2312" w:eastAsia="仿宋_GB2312" w:cs="仿宋_GB2312"/>
                <w:color w:val="auto"/>
                <w:spacing w:val="-8"/>
                <w:sz w:val="24"/>
                <w:szCs w:val="24"/>
                <w:lang w:val="en-US" w:eastAsia="zh-CN"/>
              </w:rPr>
              <w:t>其他要求</w:t>
            </w:r>
          </w:p>
        </w:tc>
      </w:tr>
      <w:tr w14:paraId="3B9CB7F4">
        <w:tblPrEx>
          <w:tblCellMar>
            <w:top w:w="0" w:type="dxa"/>
            <w:left w:w="0" w:type="dxa"/>
            <w:bottom w:w="0" w:type="dxa"/>
            <w:right w:w="0" w:type="dxa"/>
          </w:tblCellMar>
        </w:tblPrEx>
        <w:trPr>
          <w:trHeight w:val="567" w:hRule="atLeast"/>
        </w:trPr>
        <w:tc>
          <w:tcPr>
            <w:tcW w:w="810" w:type="dxa"/>
            <w:tcBorders>
              <w:top w:val="single" w:color="auto" w:sz="4" w:space="0"/>
              <w:left w:val="single" w:color="auto" w:sz="4" w:space="0"/>
              <w:bottom w:val="single" w:color="auto" w:sz="4" w:space="0"/>
              <w:right w:val="single" w:color="auto" w:sz="4" w:space="0"/>
            </w:tcBorders>
            <w:noWrap w:val="0"/>
            <w:vAlign w:val="center"/>
          </w:tcPr>
          <w:p w14:paraId="484E8789">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575" w:type="dxa"/>
            <w:tcBorders>
              <w:top w:val="single" w:color="auto" w:sz="4" w:space="0"/>
              <w:left w:val="single" w:color="auto" w:sz="4" w:space="0"/>
              <w:bottom w:val="single" w:color="auto" w:sz="4" w:space="0"/>
              <w:right w:val="single" w:color="auto" w:sz="4" w:space="0"/>
            </w:tcBorders>
            <w:noWrap w:val="0"/>
            <w:vAlign w:val="center"/>
          </w:tcPr>
          <w:p w14:paraId="1DE8CE82">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《市政设施建设类审批事项申请表》</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F38F602">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原件</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26BB531B">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380" w:type="dxa"/>
            <w:vMerge w:val="restart"/>
            <w:tcBorders>
              <w:top w:val="single" w:color="auto" w:sz="4" w:space="0"/>
              <w:left w:val="single" w:color="auto" w:sz="4" w:space="0"/>
              <w:bottom w:val="single" w:color="auto" w:sz="4" w:space="0"/>
              <w:right w:val="single" w:color="auto" w:sz="4" w:space="0"/>
            </w:tcBorders>
            <w:noWrap w:val="0"/>
            <w:vAlign w:val="center"/>
          </w:tcPr>
          <w:p w14:paraId="61198DA0">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03E813A4">
        <w:tblPrEx>
          <w:tblCellMar>
            <w:top w:w="0" w:type="dxa"/>
            <w:left w:w="0" w:type="dxa"/>
            <w:bottom w:w="0" w:type="dxa"/>
            <w:right w:w="0" w:type="dxa"/>
          </w:tblCellMar>
        </w:tblPrEx>
        <w:trPr>
          <w:trHeight w:val="455" w:hRule="atLeast"/>
        </w:trPr>
        <w:tc>
          <w:tcPr>
            <w:tcW w:w="810" w:type="dxa"/>
            <w:tcBorders>
              <w:top w:val="single" w:color="auto" w:sz="4" w:space="0"/>
              <w:left w:val="single" w:color="auto" w:sz="4" w:space="0"/>
              <w:bottom w:val="single" w:color="auto" w:sz="4" w:space="0"/>
              <w:right w:val="single" w:color="auto" w:sz="4" w:space="0"/>
            </w:tcBorders>
            <w:noWrap w:val="0"/>
            <w:vAlign w:val="center"/>
          </w:tcPr>
          <w:p w14:paraId="3AF961EE">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4575" w:type="dxa"/>
            <w:tcBorders>
              <w:top w:val="single" w:color="auto" w:sz="4" w:space="0"/>
              <w:left w:val="single" w:color="auto" w:sz="4" w:space="0"/>
              <w:bottom w:val="single" w:color="auto" w:sz="4" w:space="0"/>
              <w:right w:val="single" w:color="auto" w:sz="4" w:space="0"/>
            </w:tcBorders>
            <w:noWrap w:val="0"/>
            <w:vAlign w:val="center"/>
          </w:tcPr>
          <w:p w14:paraId="571EA337">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施工许可证</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0A4F8FA">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复印件</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26BEAB9D">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380" w:type="dxa"/>
            <w:vMerge w:val="continue"/>
            <w:tcBorders>
              <w:top w:val="single" w:color="auto" w:sz="4" w:space="0"/>
              <w:left w:val="single" w:color="auto" w:sz="4" w:space="0"/>
              <w:bottom w:val="single" w:color="auto" w:sz="4" w:space="0"/>
              <w:right w:val="single" w:color="auto" w:sz="4" w:space="0"/>
            </w:tcBorders>
            <w:noWrap w:val="0"/>
            <w:vAlign w:val="center"/>
          </w:tcPr>
          <w:p w14:paraId="597A3ECA">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1C2F0685">
        <w:tblPrEx>
          <w:tblCellMar>
            <w:top w:w="0" w:type="dxa"/>
            <w:left w:w="0" w:type="dxa"/>
            <w:bottom w:w="0" w:type="dxa"/>
            <w:right w:w="0" w:type="dxa"/>
          </w:tblCellMar>
        </w:tblPrEx>
        <w:trPr>
          <w:trHeight w:val="567" w:hRule="atLeast"/>
        </w:trPr>
        <w:tc>
          <w:tcPr>
            <w:tcW w:w="810" w:type="dxa"/>
            <w:tcBorders>
              <w:top w:val="single" w:color="auto" w:sz="4" w:space="0"/>
              <w:left w:val="single" w:color="auto" w:sz="4" w:space="0"/>
              <w:bottom w:val="single" w:color="auto" w:sz="4" w:space="0"/>
              <w:right w:val="single" w:color="auto" w:sz="4" w:space="0"/>
            </w:tcBorders>
            <w:noWrap w:val="0"/>
            <w:vAlign w:val="center"/>
          </w:tcPr>
          <w:p w14:paraId="73B73827">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575" w:type="dxa"/>
            <w:tcBorders>
              <w:top w:val="single" w:color="auto" w:sz="4" w:space="0"/>
              <w:left w:val="single" w:color="auto" w:sz="4" w:space="0"/>
              <w:bottom w:val="single" w:color="auto" w:sz="4" w:space="0"/>
              <w:right w:val="single" w:color="auto" w:sz="4" w:space="0"/>
            </w:tcBorders>
            <w:noWrap w:val="0"/>
            <w:vAlign w:val="center"/>
          </w:tcPr>
          <w:p w14:paraId="7615A617">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挖掘道路挖掘工程现场施工方案</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B666FED">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原件</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2908CA6B">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380" w:type="dxa"/>
            <w:vMerge w:val="continue"/>
            <w:tcBorders>
              <w:top w:val="single" w:color="auto" w:sz="4" w:space="0"/>
              <w:left w:val="single" w:color="auto" w:sz="4" w:space="0"/>
              <w:bottom w:val="single" w:color="auto" w:sz="4" w:space="0"/>
              <w:right w:val="single" w:color="auto" w:sz="4" w:space="0"/>
            </w:tcBorders>
            <w:noWrap w:val="0"/>
            <w:vAlign w:val="center"/>
          </w:tcPr>
          <w:p w14:paraId="5F9E3CB8">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467125E4">
        <w:tblPrEx>
          <w:tblCellMar>
            <w:top w:w="0" w:type="dxa"/>
            <w:left w:w="0" w:type="dxa"/>
            <w:bottom w:w="0" w:type="dxa"/>
            <w:right w:w="0" w:type="dxa"/>
          </w:tblCellMar>
        </w:tblPrEx>
        <w:trPr>
          <w:trHeight w:val="567" w:hRule="atLeast"/>
        </w:trPr>
        <w:tc>
          <w:tcPr>
            <w:tcW w:w="810" w:type="dxa"/>
            <w:tcBorders>
              <w:top w:val="single" w:color="auto" w:sz="4" w:space="0"/>
              <w:left w:val="single" w:color="auto" w:sz="4" w:space="0"/>
              <w:bottom w:val="single" w:color="auto" w:sz="4" w:space="0"/>
              <w:right w:val="single" w:color="auto" w:sz="4" w:space="0"/>
            </w:tcBorders>
            <w:noWrap w:val="0"/>
            <w:vAlign w:val="center"/>
          </w:tcPr>
          <w:p w14:paraId="6264D4F0">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575" w:type="dxa"/>
            <w:tcBorders>
              <w:top w:val="single" w:color="auto" w:sz="4" w:space="0"/>
              <w:left w:val="single" w:color="auto" w:sz="4" w:space="0"/>
              <w:bottom w:val="single" w:color="auto" w:sz="4" w:space="0"/>
              <w:right w:val="single" w:color="auto" w:sz="4" w:space="0"/>
            </w:tcBorders>
            <w:noWrap w:val="0"/>
            <w:vAlign w:val="center"/>
          </w:tcPr>
          <w:p w14:paraId="7DCCEC39">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规划许可证及规划部门意见</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0908D79">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复印件</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41CFB34C">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380" w:type="dxa"/>
            <w:vMerge w:val="continue"/>
            <w:tcBorders>
              <w:top w:val="single" w:color="auto" w:sz="4" w:space="0"/>
              <w:left w:val="single" w:color="auto" w:sz="4" w:space="0"/>
              <w:bottom w:val="single" w:color="auto" w:sz="4" w:space="0"/>
              <w:right w:val="single" w:color="auto" w:sz="4" w:space="0"/>
            </w:tcBorders>
            <w:noWrap w:val="0"/>
            <w:vAlign w:val="center"/>
          </w:tcPr>
          <w:p w14:paraId="560E983A">
            <w:pPr>
              <w:pStyle w:val="24"/>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bl>
    <w:p w14:paraId="6469D902">
      <w:pPr>
        <w:keepNext w:val="0"/>
        <w:keepLines w:val="0"/>
        <w:pageBreakBefore w:val="0"/>
        <w:widowControl w:val="0"/>
        <w:wordWrap/>
        <w:topLinePunct w:val="0"/>
        <w:bidi w:val="0"/>
        <w:spacing w:line="540" w:lineRule="exact"/>
        <w:ind w:firstLine="640" w:firstLineChars="200"/>
        <w:textAlignment w:val="auto"/>
        <w:rPr>
          <w:rFonts w:hint="eastAsia" w:ascii="宋体" w:hAnsi="宋体"/>
          <w:color w:val="auto"/>
          <w:sz w:val="32"/>
          <w:szCs w:val="32"/>
        </w:rPr>
      </w:pPr>
      <w:r>
        <w:rPr>
          <w:rFonts w:hint="eastAsia" w:ascii="黑体" w:hAnsi="黑体" w:eastAsia="黑体"/>
          <w:color w:val="auto"/>
          <w:sz w:val="32"/>
          <w:szCs w:val="32"/>
        </w:rPr>
        <w:t>八、办结时限</w:t>
      </w:r>
    </w:p>
    <w:p w14:paraId="6D896F9E">
      <w:pPr>
        <w:keepNext w:val="0"/>
        <w:keepLines w:val="0"/>
        <w:pageBreakBefore w:val="0"/>
        <w:widowControl w:val="0"/>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6465AC7A">
      <w:pPr>
        <w:keepNext w:val="0"/>
        <w:keepLines w:val="0"/>
        <w:pageBreakBefore w:val="0"/>
        <w:widowControl w:val="0"/>
        <w:wordWrap/>
        <w:topLinePunct w:val="0"/>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476FE938">
      <w:pPr>
        <w:keepNext w:val="0"/>
        <w:keepLines w:val="0"/>
        <w:pageBreakBefore w:val="0"/>
        <w:widowControl w:val="0"/>
        <w:wordWrap/>
        <w:topLinePunct w:val="0"/>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个工作日（不含实地勘查、意见征询、论证评审、组织听证时间）。</w:t>
      </w:r>
    </w:p>
    <w:p w14:paraId="21DA0D29">
      <w:pPr>
        <w:keepNext w:val="0"/>
        <w:keepLines w:val="0"/>
        <w:pageBreakBefore w:val="0"/>
        <w:widowControl w:val="0"/>
        <w:wordWrap/>
        <w:topLinePunct w:val="0"/>
        <w:bidi w:val="0"/>
        <w:spacing w:line="540" w:lineRule="exact"/>
        <w:ind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78917D3F">
      <w:pPr>
        <w:keepNext w:val="0"/>
        <w:keepLines w:val="0"/>
        <w:pageBreakBefore w:val="0"/>
        <w:widowControl w:val="0"/>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收费环节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由行业主管部门负责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69E06BA1">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窗口开据收费票据。</w:t>
      </w:r>
    </w:p>
    <w:p w14:paraId="56363BD7">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申请单位带齐收费票据至申请单位开户银行进账。</w:t>
      </w:r>
    </w:p>
    <w:p w14:paraId="5BCB5EEC">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申请单位完成进账后将收费票据第一联返还至官渡区人民政府政务服务中心二楼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w:t>
      </w:r>
      <w:r>
        <w:rPr>
          <w:rFonts w:hint="eastAsia" w:ascii="仿宋_GB2312" w:hAnsi="仿宋_GB2312" w:eastAsia="仿宋_GB2312" w:cs="仿宋_GB2312"/>
          <w:color w:val="auto"/>
          <w:sz w:val="32"/>
          <w:szCs w:val="32"/>
          <w:lang w:eastAsia="zh-CN"/>
        </w:rPr>
        <w:t>。</w:t>
      </w:r>
    </w:p>
    <w:p w14:paraId="18179CCF">
      <w:pPr>
        <w:keepNext w:val="0"/>
        <w:keepLines w:val="0"/>
        <w:pageBreakBefore w:val="0"/>
        <w:widowControl w:val="0"/>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收费项目：“云南省城市道路挖掘修复费”、“云南省城市道路占用费”。</w:t>
      </w:r>
    </w:p>
    <w:p w14:paraId="59AD56EB">
      <w:pPr>
        <w:keepNext w:val="0"/>
        <w:keepLines w:val="0"/>
        <w:pageBreakBefore w:val="0"/>
        <w:widowControl w:val="0"/>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收费依据：建设部、财政部、国家物价局“关于印发《城市道路占用挖掘收费管理办法》的通知”【建城[1993]410号】、省物价局、省财政厅关于云南省城市道路挖掘修复收费标准的批复【云价房发（1999）232号】。</w:t>
      </w:r>
    </w:p>
    <w:p w14:paraId="32497024">
      <w:pPr>
        <w:keepNext w:val="0"/>
        <w:keepLines w:val="0"/>
        <w:pageBreakBefore w:val="0"/>
        <w:widowControl w:val="0"/>
        <w:wordWrap/>
        <w:topLinePunct w:val="0"/>
        <w:bidi w:val="0"/>
        <w:spacing w:line="5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收费标准：</w:t>
      </w:r>
    </w:p>
    <w:p w14:paraId="438425C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云南省城市道路占用费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30"/>
        <w:gridCol w:w="2085"/>
        <w:gridCol w:w="1455"/>
        <w:gridCol w:w="1455"/>
        <w:gridCol w:w="1290"/>
      </w:tblGrid>
      <w:tr w14:paraId="23E20347">
        <w:tblPrEx>
          <w:tblCellMar>
            <w:top w:w="0" w:type="dxa"/>
            <w:left w:w="108" w:type="dxa"/>
            <w:bottom w:w="0" w:type="dxa"/>
            <w:right w:w="108" w:type="dxa"/>
          </w:tblCellMar>
        </w:tblPrEx>
        <w:trPr>
          <w:trHeight w:val="881" w:hRule="atLeast"/>
        </w:trPr>
        <w:tc>
          <w:tcPr>
            <w:tcW w:w="1619" w:type="dxa"/>
            <w:vMerge w:val="restart"/>
            <w:noWrap w:val="0"/>
            <w:textDirection w:val="tbRlV"/>
            <w:vAlign w:val="center"/>
          </w:tcPr>
          <w:p w14:paraId="731C90B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建筑施工临时占道</w:t>
            </w:r>
          </w:p>
        </w:tc>
        <w:tc>
          <w:tcPr>
            <w:tcW w:w="3315" w:type="dxa"/>
            <w:gridSpan w:val="2"/>
            <w:noWrap w:val="0"/>
            <w:vAlign w:val="center"/>
          </w:tcPr>
          <w:p w14:paraId="59F255A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路类</w:t>
            </w:r>
          </w:p>
          <w:p w14:paraId="46EB141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单价（元）</w:t>
            </w:r>
          </w:p>
          <w:p w14:paraId="2A394C8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 类</w:t>
            </w:r>
          </w:p>
        </w:tc>
        <w:tc>
          <w:tcPr>
            <w:tcW w:w="1455" w:type="dxa"/>
            <w:noWrap w:val="0"/>
            <w:vAlign w:val="center"/>
          </w:tcPr>
          <w:p w14:paraId="6F3F1AB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1455" w:type="dxa"/>
            <w:noWrap w:val="0"/>
            <w:vAlign w:val="center"/>
          </w:tcPr>
          <w:p w14:paraId="290609E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1290" w:type="dxa"/>
            <w:noWrap w:val="0"/>
            <w:vAlign w:val="center"/>
          </w:tcPr>
          <w:p w14:paraId="462F495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空地路肩</w:t>
            </w:r>
          </w:p>
        </w:tc>
      </w:tr>
      <w:tr w14:paraId="2B5E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19" w:type="dxa"/>
            <w:vMerge w:val="continue"/>
            <w:noWrap w:val="0"/>
            <w:vAlign w:val="center"/>
          </w:tcPr>
          <w:p w14:paraId="2F436AF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3FD836F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123D6EB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5B8BA2F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5565C35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54F9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19" w:type="dxa"/>
            <w:vMerge w:val="continue"/>
            <w:noWrap w:val="0"/>
            <w:vAlign w:val="center"/>
          </w:tcPr>
          <w:p w14:paraId="3C258A1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0688DED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48A21FF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455" w:type="dxa"/>
            <w:noWrap w:val="0"/>
            <w:vAlign w:val="center"/>
          </w:tcPr>
          <w:p w14:paraId="3BA876A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290" w:type="dxa"/>
            <w:noWrap w:val="0"/>
            <w:vAlign w:val="center"/>
          </w:tcPr>
          <w:p w14:paraId="23D2F2C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4567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1F4E04C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093CAFC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0B5704A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3AC0318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62EB237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3689EEB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3AFA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9" w:type="dxa"/>
            <w:vMerge w:val="continue"/>
            <w:noWrap w:val="0"/>
            <w:vAlign w:val="center"/>
          </w:tcPr>
          <w:p w14:paraId="5E30057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058FA49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3FD3A64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6F6B514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455" w:type="dxa"/>
            <w:noWrap w:val="0"/>
            <w:vAlign w:val="center"/>
          </w:tcPr>
          <w:p w14:paraId="419173D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c>
          <w:tcPr>
            <w:tcW w:w="1290" w:type="dxa"/>
            <w:noWrap w:val="0"/>
            <w:vAlign w:val="center"/>
          </w:tcPr>
          <w:p w14:paraId="0FDD530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0.10</w:t>
            </w:r>
          </w:p>
        </w:tc>
      </w:tr>
      <w:tr w14:paraId="29E2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619" w:type="dxa"/>
            <w:vMerge w:val="restart"/>
            <w:noWrap w:val="0"/>
            <w:textDirection w:val="tbRlV"/>
            <w:vAlign w:val="center"/>
          </w:tcPr>
          <w:p w14:paraId="38B4C7F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经营性占道</w:t>
            </w:r>
          </w:p>
        </w:tc>
        <w:tc>
          <w:tcPr>
            <w:tcW w:w="3315" w:type="dxa"/>
            <w:gridSpan w:val="2"/>
            <w:noWrap w:val="0"/>
            <w:vAlign w:val="center"/>
          </w:tcPr>
          <w:p w14:paraId="1231A33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7E2B71F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455" w:type="dxa"/>
            <w:noWrap w:val="0"/>
            <w:vAlign w:val="center"/>
          </w:tcPr>
          <w:p w14:paraId="44BC18D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290" w:type="dxa"/>
            <w:noWrap w:val="0"/>
            <w:vAlign w:val="center"/>
          </w:tcPr>
          <w:p w14:paraId="3970FFB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4917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19" w:type="dxa"/>
            <w:vMerge w:val="continue"/>
            <w:noWrap w:val="0"/>
            <w:vAlign w:val="center"/>
          </w:tcPr>
          <w:p w14:paraId="7EE6F5D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68468EA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339520A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455" w:type="dxa"/>
            <w:noWrap w:val="0"/>
            <w:vAlign w:val="center"/>
          </w:tcPr>
          <w:p w14:paraId="5989825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290" w:type="dxa"/>
            <w:noWrap w:val="0"/>
            <w:vAlign w:val="center"/>
          </w:tcPr>
          <w:p w14:paraId="7E4727D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r>
      <w:tr w14:paraId="52C1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619" w:type="dxa"/>
            <w:vMerge w:val="continue"/>
            <w:noWrap w:val="0"/>
            <w:vAlign w:val="center"/>
          </w:tcPr>
          <w:p w14:paraId="775EFEB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3A7EF91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1DBACDC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2581DA4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1.00</w:t>
            </w:r>
          </w:p>
        </w:tc>
        <w:tc>
          <w:tcPr>
            <w:tcW w:w="1455" w:type="dxa"/>
            <w:noWrap w:val="0"/>
            <w:vAlign w:val="center"/>
          </w:tcPr>
          <w:p w14:paraId="69D2850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290" w:type="dxa"/>
            <w:noWrap w:val="0"/>
            <w:vAlign w:val="center"/>
          </w:tcPr>
          <w:p w14:paraId="3A1B1E5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6C0E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127E645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38489E9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0E58C1D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135F8A8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455" w:type="dxa"/>
            <w:noWrap w:val="0"/>
            <w:vAlign w:val="center"/>
          </w:tcPr>
          <w:p w14:paraId="040CD84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19480AD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2017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1619" w:type="dxa"/>
            <w:noWrap w:val="0"/>
            <w:textDirection w:val="tbRlV"/>
            <w:vAlign w:val="center"/>
          </w:tcPr>
          <w:p w14:paraId="6BA7B74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新开车辆通道口</w:t>
            </w:r>
          </w:p>
        </w:tc>
        <w:tc>
          <w:tcPr>
            <w:tcW w:w="7515" w:type="dxa"/>
            <w:gridSpan w:val="5"/>
            <w:noWrap w:val="0"/>
            <w:vAlign w:val="center"/>
          </w:tcPr>
          <w:p w14:paraId="5809C8F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每平方米每日0.50元，按三年一次性收取</w:t>
            </w:r>
          </w:p>
        </w:tc>
      </w:tr>
    </w:tbl>
    <w:p w14:paraId="4C502FC4">
      <w:pPr>
        <w:keepNext w:val="0"/>
        <w:keepLines w:val="0"/>
        <w:pageBreakBefore w:val="0"/>
        <w:widowControl w:val="0"/>
        <w:wordWrap/>
        <w:topLinePunct w:val="0"/>
        <w:bidi w:val="0"/>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说明：本表中除已注明计算单位以外的其余几类收费均以元/每天每平方米为计算单位。</w:t>
      </w:r>
    </w:p>
    <w:p w14:paraId="3912F3E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云南省城市道路挖掘修复费</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2505"/>
        <w:gridCol w:w="2355"/>
        <w:gridCol w:w="2430"/>
      </w:tblGrid>
      <w:tr w14:paraId="6BE3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413533D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道类</w:t>
            </w:r>
          </w:p>
        </w:tc>
        <w:tc>
          <w:tcPr>
            <w:tcW w:w="2505" w:type="dxa"/>
            <w:noWrap w:val="0"/>
            <w:vAlign w:val="center"/>
          </w:tcPr>
          <w:p w14:paraId="16B4582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路面类别</w:t>
            </w:r>
          </w:p>
        </w:tc>
        <w:tc>
          <w:tcPr>
            <w:tcW w:w="2355" w:type="dxa"/>
            <w:noWrap w:val="0"/>
            <w:vAlign w:val="center"/>
          </w:tcPr>
          <w:p w14:paraId="2653AAD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单位</w:t>
            </w:r>
          </w:p>
        </w:tc>
        <w:tc>
          <w:tcPr>
            <w:tcW w:w="2430" w:type="dxa"/>
            <w:noWrap w:val="0"/>
            <w:vAlign w:val="center"/>
          </w:tcPr>
          <w:p w14:paraId="33816DD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收费标准（元）</w:t>
            </w:r>
          </w:p>
        </w:tc>
      </w:tr>
      <w:tr w14:paraId="01CE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3B139B3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2505" w:type="dxa"/>
            <w:noWrap w:val="0"/>
            <w:vAlign w:val="center"/>
          </w:tcPr>
          <w:p w14:paraId="7B049A5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沥青路面</w:t>
            </w:r>
          </w:p>
        </w:tc>
        <w:tc>
          <w:tcPr>
            <w:tcW w:w="2355" w:type="dxa"/>
            <w:noWrap w:val="0"/>
            <w:vAlign w:val="center"/>
          </w:tcPr>
          <w:p w14:paraId="76AF920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26AF549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165</w:t>
            </w:r>
          </w:p>
        </w:tc>
      </w:tr>
      <w:tr w14:paraId="366E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50" w:type="dxa"/>
            <w:noWrap w:val="0"/>
            <w:vAlign w:val="center"/>
          </w:tcPr>
          <w:p w14:paraId="6FC6947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2505" w:type="dxa"/>
            <w:noWrap w:val="0"/>
            <w:vAlign w:val="center"/>
          </w:tcPr>
          <w:p w14:paraId="6DD38E2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预制彩块</w:t>
            </w:r>
          </w:p>
        </w:tc>
        <w:tc>
          <w:tcPr>
            <w:tcW w:w="2355" w:type="dxa"/>
            <w:noWrap w:val="0"/>
            <w:vAlign w:val="center"/>
          </w:tcPr>
          <w:p w14:paraId="128CFED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4ED0E27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78</w:t>
            </w:r>
          </w:p>
        </w:tc>
      </w:tr>
    </w:tbl>
    <w:p w14:paraId="17149768">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新建、改建和扩建的城市道路在竣工后五年内，除抢建地下管线外，不准挖掘。确需挖掘的，按下列规定缴纳城市道路挖掘路面修复费:</w:t>
      </w:r>
    </w:p>
    <w:p w14:paraId="2869AEFA">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（一）城市道路竣工一年内（含一年）挖掘的，按规定标准的五倍交纳;</w:t>
      </w:r>
    </w:p>
    <w:p w14:paraId="725DDE96">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（二）城市道路竣工一年以上，三年以内（含三年）挖掘的，按规定标准的三倍交纳；</w:t>
      </w:r>
    </w:p>
    <w:p w14:paraId="78EE8D00">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（三）城市道路竣工三年以上，五年以内（含五年）挖掘的，按规定标准的二倍交纳。</w:t>
      </w:r>
    </w:p>
    <w:p w14:paraId="53536D41">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减免收费的情形：根据云南省财政厅关于降低部分行政事业性收费标准及有关问题的通知（云价收费[2017]8号）文件指示，收费标准降低30%。</w:t>
      </w:r>
    </w:p>
    <w:p w14:paraId="232499B1">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缴费时间：领取证书前。</w:t>
      </w:r>
    </w:p>
    <w:p w14:paraId="72B17726">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缴费地点：申请单位开户银行。</w:t>
      </w:r>
    </w:p>
    <w:p w14:paraId="0579243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7075581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p>
    <w:p w14:paraId="69DDBC8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3E63408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5E7476B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06F99A5C">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2D8FD30F">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2295AC26">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7DDACAD0">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1AF47C06">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69DDF5B5">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5C771972">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5DF71BEA">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1BFF427C">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50231B67">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4AE45B28">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055AC2EE">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0242CD66">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昆明市官渡区市政设施建设类审批许可证。</w:t>
      </w:r>
    </w:p>
    <w:p w14:paraId="73B566B8">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2CD01ED">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13B4E6FB">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57AAD83A">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2E32771F">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53FD2C04">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77DE492D">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3D957D14">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22AEF9E5">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3AA6D181">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7EF8D9BE">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210ACA48">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7981E9BB">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66C560F8">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618013FF">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2994259F">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2F4E7C5">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435FC19B">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6A127023">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2DF76CF7">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38E6E0B8">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p>
    <w:p w14:paraId="7B107F9A">
      <w:pPr>
        <w:keepNext w:val="0"/>
        <w:keepLines w:val="0"/>
        <w:pageBreakBefore w:val="0"/>
        <w:widowControl w:val="0"/>
        <w:wordWrap/>
        <w:topLinePunct w:val="0"/>
        <w:autoSpaceDE/>
        <w:autoSpaceDN/>
        <w:bidi w:val="0"/>
        <w:spacing w:line="540" w:lineRule="exact"/>
        <w:ind w:firstLine="480" w:firstLineChars="200"/>
        <w:jc w:val="both"/>
        <w:textAlignment w:val="auto"/>
        <w:rPr>
          <w:rFonts w:hint="eastAsia" w:ascii="宋体" w:hAnsi="宋体"/>
          <w:color w:val="auto"/>
          <w:sz w:val="24"/>
        </w:rPr>
      </w:pPr>
      <w:r>
        <w:rPr>
          <w:rFonts w:hint="eastAsia" w:ascii="宋体" w:hAnsi="宋体"/>
          <w:color w:val="auto"/>
          <w:sz w:val="24"/>
        </w:rPr>
        <w:t xml:space="preserve"> </w:t>
      </w:r>
    </w:p>
    <w:p w14:paraId="45289A5E">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w:t>
      </w:r>
      <w:r>
        <w:rPr>
          <w:rFonts w:hint="eastAsia" w:ascii="仿宋_GB2312" w:hAnsi="仿宋_GB2312" w:eastAsia="仿宋_GB2312" w:cs="仿宋_GB2312"/>
          <w:b w:val="0"/>
          <w:bCs/>
          <w:color w:val="auto"/>
          <w:sz w:val="32"/>
          <w:szCs w:val="32"/>
        </w:rPr>
        <w:t>流程图</w:t>
      </w:r>
    </w:p>
    <w:p w14:paraId="114F5586">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.相关表格</w:t>
      </w:r>
    </w:p>
    <w:p w14:paraId="57B8B8BE">
      <w:pPr>
        <w:keepNext w:val="0"/>
        <w:keepLines w:val="0"/>
        <w:pageBreakBefore w:val="0"/>
        <w:widowControl w:val="0"/>
        <w:wordWrap/>
        <w:topLinePunct w:val="0"/>
        <w:bidi w:val="0"/>
        <w:spacing w:line="540" w:lineRule="exact"/>
        <w:ind w:left="422"/>
        <w:textAlignment w:val="auto"/>
        <w:outlineLvl w:val="0"/>
        <w:rPr>
          <w:rFonts w:hint="eastAsia" w:ascii="黑体" w:hAnsi="黑体" w:eastAsia="黑体"/>
          <w:color w:val="auto"/>
          <w:sz w:val="28"/>
          <w:szCs w:val="28"/>
        </w:rPr>
      </w:pPr>
    </w:p>
    <w:p w14:paraId="66EA8E4A">
      <w:pPr>
        <w:keepNext w:val="0"/>
        <w:keepLines w:val="0"/>
        <w:pageBreakBefore w:val="0"/>
        <w:widowControl w:val="0"/>
        <w:wordWrap/>
        <w:topLinePunct w:val="0"/>
        <w:bidi w:val="0"/>
        <w:spacing w:line="540" w:lineRule="exact"/>
        <w:ind w:left="422"/>
        <w:textAlignment w:val="auto"/>
        <w:outlineLvl w:val="0"/>
        <w:rPr>
          <w:rFonts w:hint="eastAsia" w:ascii="黑体" w:hAnsi="黑体" w:eastAsia="黑体"/>
          <w:color w:val="auto"/>
          <w:sz w:val="28"/>
          <w:szCs w:val="28"/>
        </w:rPr>
      </w:pPr>
    </w:p>
    <w:p w14:paraId="553F099F">
      <w:pPr>
        <w:keepNext w:val="0"/>
        <w:keepLines w:val="0"/>
        <w:pageBreakBefore w:val="0"/>
        <w:widowControl w:val="0"/>
        <w:wordWrap/>
        <w:topLinePunct w:val="0"/>
        <w:bidi w:val="0"/>
        <w:spacing w:line="540" w:lineRule="exact"/>
        <w:ind w:left="422"/>
        <w:textAlignment w:val="auto"/>
        <w:outlineLvl w:val="0"/>
        <w:rPr>
          <w:rFonts w:hint="eastAsia" w:ascii="黑体" w:hAnsi="黑体" w:eastAsia="黑体"/>
          <w:color w:val="auto"/>
          <w:sz w:val="28"/>
          <w:szCs w:val="28"/>
        </w:rPr>
      </w:pPr>
    </w:p>
    <w:p w14:paraId="04FFEA92">
      <w:pPr>
        <w:keepNext w:val="0"/>
        <w:keepLines w:val="0"/>
        <w:pageBreakBefore w:val="0"/>
        <w:widowControl w:val="0"/>
        <w:wordWrap/>
        <w:topLinePunct w:val="0"/>
        <w:bidi w:val="0"/>
        <w:spacing w:line="540" w:lineRule="exact"/>
        <w:ind w:left="422"/>
        <w:textAlignment w:val="auto"/>
        <w:outlineLvl w:val="0"/>
        <w:rPr>
          <w:rFonts w:hint="eastAsia" w:ascii="黑体" w:hAnsi="黑体" w:eastAsia="黑体"/>
          <w:color w:val="auto"/>
          <w:sz w:val="28"/>
          <w:szCs w:val="28"/>
        </w:rPr>
      </w:pPr>
    </w:p>
    <w:p w14:paraId="23B4317C">
      <w:pPr>
        <w:keepNext w:val="0"/>
        <w:keepLines w:val="0"/>
        <w:pageBreakBefore w:val="0"/>
        <w:widowControl w:val="0"/>
        <w:wordWrap/>
        <w:topLinePunct w:val="0"/>
        <w:bidi w:val="0"/>
        <w:spacing w:line="540" w:lineRule="exact"/>
        <w:ind w:left="422"/>
        <w:textAlignment w:val="auto"/>
        <w:outlineLvl w:val="0"/>
        <w:rPr>
          <w:rFonts w:hint="eastAsia" w:ascii="黑体" w:hAnsi="黑体" w:eastAsia="黑体"/>
          <w:color w:val="auto"/>
          <w:sz w:val="28"/>
          <w:szCs w:val="28"/>
        </w:rPr>
      </w:pPr>
    </w:p>
    <w:p w14:paraId="3FC8006F">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8"/>
          <w:szCs w:val="28"/>
        </w:rPr>
      </w:pPr>
    </w:p>
    <w:p w14:paraId="084BD525">
      <w:pPr>
        <w:keepNext w:val="0"/>
        <w:keepLines w:val="0"/>
        <w:pageBreakBefore w:val="0"/>
        <w:widowControl w:val="0"/>
        <w:wordWrap/>
        <w:topLinePunct w:val="0"/>
        <w:bidi w:val="0"/>
        <w:spacing w:line="480" w:lineRule="exact"/>
        <w:ind w:left="422"/>
        <w:textAlignment w:val="auto"/>
        <w:outlineLvl w:val="0"/>
        <w:rPr>
          <w:rFonts w:hint="eastAsia" w:ascii="黑体" w:hAnsi="黑体" w:eastAsia="黑体"/>
          <w:color w:val="auto"/>
          <w:sz w:val="28"/>
          <w:szCs w:val="28"/>
        </w:rPr>
      </w:pPr>
    </w:p>
    <w:p w14:paraId="4CCC964B">
      <w:pPr>
        <w:pStyle w:val="2"/>
        <w:rPr>
          <w:rFonts w:hint="eastAsia"/>
        </w:rPr>
      </w:pPr>
    </w:p>
    <w:p w14:paraId="48194192">
      <w:pPr>
        <w:keepNext w:val="0"/>
        <w:keepLines w:val="0"/>
        <w:pageBreakBefore w:val="0"/>
        <w:widowControl w:val="0"/>
        <w:kinsoku w:val="0"/>
        <w:wordWrap/>
        <w:overflowPunct w:val="0"/>
        <w:topLinePunct w:val="0"/>
        <w:bidi w:val="0"/>
        <w:spacing w:line="480" w:lineRule="exact"/>
        <w:jc w:val="both"/>
        <w:textAlignment w:val="auto"/>
        <w:rPr>
          <w:rFonts w:hint="eastAsia" w:ascii="黑体" w:hAnsi="黑体" w:eastAsia="黑体"/>
          <w:color w:val="auto"/>
          <w:sz w:val="28"/>
          <w:szCs w:val="28"/>
        </w:rPr>
      </w:pPr>
      <w:r>
        <w:rPr>
          <w:rFonts w:hint="eastAsia" w:ascii="黑体" w:hAnsi="黑体" w:eastAsia="黑体"/>
          <w:color w:val="auto"/>
          <w:sz w:val="24"/>
          <w:szCs w:val="24"/>
        </w:rPr>
        <w:t>附件1</w:t>
      </w:r>
      <w:r>
        <w:rPr>
          <w:rFonts w:hint="eastAsia" w:ascii="黑体" w:hAnsi="黑体" w:eastAsia="黑体"/>
          <w:color w:val="auto"/>
          <w:sz w:val="24"/>
          <w:szCs w:val="24"/>
          <w:lang w:eastAsia="zh-CN"/>
        </w:rPr>
        <w:t>：</w:t>
      </w:r>
      <w:r>
        <w:rPr>
          <w:rFonts w:hint="eastAsia" w:ascii="黑体" w:hAnsi="黑体" w:eastAsia="黑体"/>
          <w:color w:val="auto"/>
          <w:sz w:val="28"/>
          <w:szCs w:val="28"/>
        </w:rPr>
        <w:t xml:space="preserve"> </w:t>
      </w:r>
      <w:r>
        <w:rPr>
          <w:rFonts w:hint="eastAsia" w:ascii="黑体" w:hAnsi="黑体" w:eastAsia="黑体"/>
          <w:color w:val="auto"/>
          <w:sz w:val="28"/>
          <w:szCs w:val="28"/>
          <w:lang w:val="en-US" w:eastAsia="zh-CN"/>
        </w:rPr>
        <w:t xml:space="preserve"> </w:t>
      </w:r>
    </w:p>
    <w:p w14:paraId="6D56C622">
      <w:pPr>
        <w:keepNext w:val="0"/>
        <w:keepLines w:val="0"/>
        <w:pageBreakBefore w:val="0"/>
        <w:widowControl w:val="0"/>
        <w:kinsoku w:val="0"/>
        <w:wordWrap/>
        <w:overflowPunct w:val="0"/>
        <w:topLinePunct w:val="0"/>
        <w:bidi w:val="0"/>
        <w:spacing w:line="480" w:lineRule="exact"/>
        <w:jc w:val="center"/>
        <w:textAlignment w:val="auto"/>
        <w:rPr>
          <w:rFonts w:hint="eastAsia" w:ascii="黑体" w:hAnsi="黑体" w:eastAsia="黑体"/>
          <w:color w:val="auto"/>
          <w:sz w:val="28"/>
          <w:szCs w:val="28"/>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-352425</wp:posOffset>
            </wp:positionH>
            <wp:positionV relativeFrom="paragraph">
              <wp:posOffset>233045</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6126480" cy="7267575"/>
                    </a:xfrm>
                    <a:prstGeom prst="rect">
                      <a:avLst/>
                    </a:prstGeom>
                    <a:noFill/>
                    <a:ln>
                      <a:noFill/>
                    </a:ln>
                  </pic:spPr>
                </pic:pic>
              </a:graphicData>
            </a:graphic>
          </wp:anchor>
        </w:drawing>
      </w:r>
    </w:p>
    <w:p w14:paraId="549F39F7">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167CF3AF">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r>
        <w:rPr>
          <w:rFonts w:hint="eastAsia" w:ascii="黑体" w:hAnsi="黑体" w:eastAsia="黑体"/>
          <w:color w:val="auto"/>
          <w:sz w:val="24"/>
          <w:szCs w:val="24"/>
        </w:rPr>
        <w:t>附件2</w:t>
      </w:r>
      <w:r>
        <w:rPr>
          <w:rFonts w:hint="eastAsia" w:ascii="黑体" w:hAnsi="黑体" w:eastAsia="黑体"/>
          <w:color w:val="auto"/>
          <w:sz w:val="24"/>
          <w:szCs w:val="24"/>
          <w:lang w:eastAsia="zh-CN"/>
        </w:rPr>
        <w:t>：</w:t>
      </w:r>
      <w:bookmarkStart w:id="0" w:name="_GoBack"/>
      <w:bookmarkEnd w:id="0"/>
      <w:r>
        <w:rPr>
          <w:rFonts w:hint="eastAsia" w:ascii="黑体" w:hAnsi="黑体" w:eastAsia="黑体"/>
          <w:color w:val="auto"/>
          <w:sz w:val="28"/>
          <w:szCs w:val="28"/>
        </w:rPr>
        <w:t xml:space="preserve"> </w:t>
      </w:r>
    </w:p>
    <w:p w14:paraId="305187B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仿宋_GB2312" w:hAnsi="仿宋_GB2312" w:eastAsia="仿宋_GB2312" w:cs="仿宋_GB2312"/>
          <w:sz w:val="32"/>
          <w:szCs w:val="32"/>
          <w:lang w:eastAsia="zh-CN"/>
        </w:rPr>
      </w:pPr>
    </w:p>
    <w:p w14:paraId="303CEA54">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142F2D0E">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39E86DD7">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771A2E00">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6177B099">
      <w:pPr>
        <w:keepNext w:val="0"/>
        <w:keepLines w:val="0"/>
        <w:pageBreakBefore w:val="0"/>
        <w:widowControl w:val="0"/>
        <w:wordWrap/>
        <w:topLinePunct w:val="0"/>
        <w:autoSpaceDE w:val="0"/>
        <w:autoSpaceDN w:val="0"/>
        <w:bidi w:val="0"/>
        <w:adjustRightInd w:val="0"/>
        <w:spacing w:line="480" w:lineRule="exact"/>
        <w:jc w:val="center"/>
        <w:textAlignment w:val="auto"/>
        <w:rPr>
          <w:rFonts w:eastAsia="黑体"/>
          <w:spacing w:val="20"/>
          <w:kern w:val="0"/>
          <w:sz w:val="48"/>
          <w:szCs w:val="48"/>
        </w:rPr>
      </w:pPr>
      <w:r>
        <w:rPr>
          <w:rFonts w:hint="eastAsia" w:eastAsia="黑体"/>
          <w:spacing w:val="20"/>
          <w:kern w:val="0"/>
          <w:sz w:val="48"/>
          <w:szCs w:val="48"/>
        </w:rPr>
        <w:t>市政设施建设类审批事项</w:t>
      </w:r>
      <w:r>
        <w:rPr>
          <w:rFonts w:hint="eastAsia" w:eastAsia="黑体"/>
          <w:spacing w:val="20"/>
          <w:kern w:val="0"/>
          <w:sz w:val="48"/>
          <w:szCs w:val="48"/>
          <w:lang w:eastAsia="zh-TW"/>
        </w:rPr>
        <w:t>申请表</w:t>
      </w:r>
    </w:p>
    <w:p w14:paraId="17285EBA">
      <w:pPr>
        <w:keepNext w:val="0"/>
        <w:keepLines w:val="0"/>
        <w:pageBreakBefore w:val="0"/>
        <w:widowControl w:val="0"/>
        <w:wordWrap/>
        <w:topLinePunct w:val="0"/>
        <w:bidi w:val="0"/>
        <w:spacing w:line="480" w:lineRule="exact"/>
        <w:textAlignment w:val="auto"/>
        <w:rPr>
          <w:rFonts w:hint="eastAsia"/>
          <w:sz w:val="52"/>
          <w:szCs w:val="52"/>
        </w:rPr>
      </w:pPr>
    </w:p>
    <w:p w14:paraId="1991C365">
      <w:pPr>
        <w:keepNext w:val="0"/>
        <w:keepLines w:val="0"/>
        <w:pageBreakBefore w:val="0"/>
        <w:widowControl w:val="0"/>
        <w:wordWrap/>
        <w:topLinePunct w:val="0"/>
        <w:bidi w:val="0"/>
        <w:spacing w:line="480" w:lineRule="exact"/>
        <w:textAlignment w:val="auto"/>
        <w:rPr>
          <w:rFonts w:hint="eastAsia"/>
        </w:rPr>
      </w:pPr>
    </w:p>
    <w:p w14:paraId="49A8638F">
      <w:pPr>
        <w:keepNext w:val="0"/>
        <w:keepLines w:val="0"/>
        <w:pageBreakBefore w:val="0"/>
        <w:widowControl w:val="0"/>
        <w:wordWrap/>
        <w:topLinePunct w:val="0"/>
        <w:bidi w:val="0"/>
        <w:spacing w:line="480" w:lineRule="exact"/>
        <w:textAlignment w:val="auto"/>
        <w:rPr>
          <w:rFonts w:hint="eastAsia"/>
        </w:rPr>
      </w:pPr>
    </w:p>
    <w:p w14:paraId="7514F33F">
      <w:pPr>
        <w:keepNext w:val="0"/>
        <w:keepLines w:val="0"/>
        <w:pageBreakBefore w:val="0"/>
        <w:widowControl w:val="0"/>
        <w:wordWrap/>
        <w:topLinePunct w:val="0"/>
        <w:bidi w:val="0"/>
        <w:spacing w:line="480" w:lineRule="exact"/>
        <w:textAlignment w:val="auto"/>
        <w:rPr>
          <w:rFonts w:hint="eastAsia"/>
        </w:rPr>
      </w:pPr>
    </w:p>
    <w:p w14:paraId="167FDF01">
      <w:pPr>
        <w:keepNext w:val="0"/>
        <w:keepLines w:val="0"/>
        <w:pageBreakBefore w:val="0"/>
        <w:widowControl w:val="0"/>
        <w:wordWrap/>
        <w:topLinePunct w:val="0"/>
        <w:bidi w:val="0"/>
        <w:spacing w:line="480" w:lineRule="exact"/>
        <w:textAlignment w:val="auto"/>
        <w:rPr>
          <w:rFonts w:hint="eastAsia"/>
        </w:rPr>
      </w:pPr>
    </w:p>
    <w:p w14:paraId="2B79011D">
      <w:pPr>
        <w:keepNext w:val="0"/>
        <w:keepLines w:val="0"/>
        <w:pageBreakBefore w:val="0"/>
        <w:widowControl w:val="0"/>
        <w:wordWrap/>
        <w:topLinePunct w:val="0"/>
        <w:bidi w:val="0"/>
        <w:spacing w:line="480" w:lineRule="exact"/>
        <w:textAlignment w:val="auto"/>
        <w:rPr>
          <w:rFonts w:hint="eastAsia"/>
        </w:rPr>
      </w:pPr>
    </w:p>
    <w:p w14:paraId="7E038668">
      <w:pPr>
        <w:keepNext w:val="0"/>
        <w:keepLines w:val="0"/>
        <w:pageBreakBefore w:val="0"/>
        <w:widowControl w:val="0"/>
        <w:wordWrap/>
        <w:topLinePunct w:val="0"/>
        <w:bidi w:val="0"/>
        <w:spacing w:line="480" w:lineRule="exact"/>
        <w:textAlignment w:val="auto"/>
        <w:rPr>
          <w:rFonts w:hint="eastAsia"/>
        </w:rPr>
      </w:pPr>
    </w:p>
    <w:p w14:paraId="5D2373D0">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申请单位</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142B7F77">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6A768AD5">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法人代表</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6E0097FB">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455864C8">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填表时间</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0AFACFAA">
      <w:pPr>
        <w:keepNext w:val="0"/>
        <w:keepLines w:val="0"/>
        <w:pageBreakBefore w:val="0"/>
        <w:widowControl w:val="0"/>
        <w:wordWrap/>
        <w:topLinePunct w:val="0"/>
        <w:bidi w:val="0"/>
        <w:spacing w:line="480" w:lineRule="exact"/>
        <w:textAlignment w:val="auto"/>
        <w:rPr>
          <w:rFonts w:hint="eastAsia" w:ascii="仿宋_GB2312" w:eastAsia="仿宋_GB2312"/>
          <w:sz w:val="32"/>
          <w:szCs w:val="32"/>
        </w:rPr>
      </w:pPr>
    </w:p>
    <w:p w14:paraId="1856C3BF">
      <w:pPr>
        <w:keepNext w:val="0"/>
        <w:keepLines w:val="0"/>
        <w:pageBreakBefore w:val="0"/>
        <w:widowControl w:val="0"/>
        <w:wordWrap/>
        <w:topLinePunct w:val="0"/>
        <w:bidi w:val="0"/>
        <w:spacing w:line="480" w:lineRule="exact"/>
        <w:textAlignment w:val="auto"/>
        <w:rPr>
          <w:rFonts w:hint="eastAsia"/>
          <w:sz w:val="32"/>
          <w:szCs w:val="32"/>
        </w:rPr>
      </w:pPr>
    </w:p>
    <w:p w14:paraId="467CED34">
      <w:pPr>
        <w:keepNext w:val="0"/>
        <w:keepLines w:val="0"/>
        <w:pageBreakBefore w:val="0"/>
        <w:widowControl w:val="0"/>
        <w:wordWrap/>
        <w:topLinePunct w:val="0"/>
        <w:bidi w:val="0"/>
        <w:spacing w:line="480" w:lineRule="exact"/>
        <w:textAlignment w:val="auto"/>
        <w:rPr>
          <w:rFonts w:hint="eastAsia"/>
          <w:sz w:val="32"/>
          <w:szCs w:val="32"/>
        </w:rPr>
      </w:pPr>
    </w:p>
    <w:p w14:paraId="58D3716B">
      <w:pPr>
        <w:keepNext w:val="0"/>
        <w:keepLines w:val="0"/>
        <w:pageBreakBefore w:val="0"/>
        <w:widowControl w:val="0"/>
        <w:wordWrap/>
        <w:topLinePunct w:val="0"/>
        <w:bidi w:val="0"/>
        <w:spacing w:line="480" w:lineRule="exact"/>
        <w:textAlignment w:val="auto"/>
        <w:rPr>
          <w:rFonts w:hint="eastAsia"/>
          <w:sz w:val="32"/>
          <w:szCs w:val="32"/>
        </w:rPr>
      </w:pPr>
    </w:p>
    <w:p w14:paraId="6EC63E57">
      <w:pPr>
        <w:keepNext w:val="0"/>
        <w:keepLines w:val="0"/>
        <w:pageBreakBefore w:val="0"/>
        <w:widowControl w:val="0"/>
        <w:wordWrap/>
        <w:topLinePunct w:val="0"/>
        <w:bidi w:val="0"/>
        <w:spacing w:line="480" w:lineRule="exact"/>
        <w:textAlignment w:val="auto"/>
        <w:rPr>
          <w:rFonts w:hint="eastAsia"/>
          <w:sz w:val="32"/>
          <w:szCs w:val="32"/>
        </w:rPr>
      </w:pPr>
    </w:p>
    <w:p w14:paraId="2E8CF2F2">
      <w:pPr>
        <w:keepNext w:val="0"/>
        <w:keepLines w:val="0"/>
        <w:pageBreakBefore w:val="0"/>
        <w:widowControl w:val="0"/>
        <w:wordWrap/>
        <w:topLinePunct w:val="0"/>
        <w:bidi w:val="0"/>
        <w:spacing w:line="480" w:lineRule="exact"/>
        <w:textAlignment w:val="auto"/>
        <w:rPr>
          <w:rFonts w:hint="eastAsia"/>
          <w:sz w:val="32"/>
          <w:szCs w:val="32"/>
        </w:rPr>
      </w:pPr>
    </w:p>
    <w:p w14:paraId="62186DED">
      <w:pPr>
        <w:keepNext w:val="0"/>
        <w:keepLines w:val="0"/>
        <w:pageBreakBefore w:val="0"/>
        <w:widowControl w:val="0"/>
        <w:wordWrap/>
        <w:topLinePunct w:val="0"/>
        <w:bidi w:val="0"/>
        <w:spacing w:line="480" w:lineRule="exact"/>
        <w:textAlignment w:val="auto"/>
        <w:rPr>
          <w:rFonts w:hint="eastAsia"/>
          <w:sz w:val="32"/>
          <w:szCs w:val="32"/>
        </w:rPr>
      </w:pPr>
    </w:p>
    <w:p w14:paraId="00DF2DC9">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72233E42">
      <w:pPr>
        <w:keepNext w:val="0"/>
        <w:keepLines w:val="0"/>
        <w:pageBreakBefore w:val="0"/>
        <w:widowControl w:val="0"/>
        <w:wordWrap/>
        <w:topLinePunct w:val="0"/>
        <w:bidi w:val="0"/>
        <w:spacing w:line="480" w:lineRule="exact"/>
        <w:jc w:val="center"/>
        <w:textAlignment w:val="auto"/>
        <w:rPr>
          <w:rFonts w:hint="eastAsia" w:ascii="黑体" w:eastAsia="黑体"/>
          <w:b/>
          <w:sz w:val="44"/>
          <w:szCs w:val="44"/>
        </w:rPr>
      </w:pPr>
      <w:r>
        <w:rPr>
          <w:rFonts w:hint="eastAsia" w:ascii="黑体" w:eastAsia="黑体"/>
          <w:b/>
          <w:sz w:val="44"/>
          <w:szCs w:val="44"/>
        </w:rPr>
        <w:t>填  表  说  明</w:t>
      </w:r>
    </w:p>
    <w:p w14:paraId="4846D6AE">
      <w:pPr>
        <w:keepNext w:val="0"/>
        <w:keepLines w:val="0"/>
        <w:pageBreakBefore w:val="0"/>
        <w:widowControl w:val="0"/>
        <w:wordWrap/>
        <w:topLinePunct w:val="0"/>
        <w:bidi w:val="0"/>
        <w:spacing w:line="480" w:lineRule="exact"/>
        <w:jc w:val="center"/>
        <w:textAlignment w:val="auto"/>
        <w:rPr>
          <w:rFonts w:hint="eastAsia" w:ascii="黑体" w:eastAsia="黑体"/>
          <w:b/>
          <w:sz w:val="44"/>
          <w:szCs w:val="44"/>
        </w:rPr>
      </w:pPr>
    </w:p>
    <w:p w14:paraId="5A6BA1FD">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仿宋_GB2312" w:eastAsia="仿宋_GB2312"/>
          <w:sz w:val="24"/>
        </w:rPr>
        <w:t>1、</w:t>
      </w:r>
      <w:r>
        <w:rPr>
          <w:rFonts w:hint="eastAsia" w:ascii="方正仿宋_GBK" w:eastAsia="方正仿宋_GBK"/>
          <w:sz w:val="24"/>
        </w:rPr>
        <w:t>本申请表由</w:t>
      </w:r>
      <w:r>
        <w:rPr>
          <w:rFonts w:hint="eastAsia" w:ascii="方正仿宋_GBK" w:eastAsia="方正仿宋_GBK"/>
          <w:sz w:val="24"/>
          <w:lang w:eastAsia="zh-CN"/>
        </w:rPr>
        <w:t>云南省住房和城乡建设厅</w:t>
      </w:r>
      <w:r>
        <w:rPr>
          <w:rFonts w:hint="eastAsia" w:ascii="方正仿宋_GBK" w:eastAsia="方正仿宋_GBK"/>
          <w:sz w:val="24"/>
        </w:rPr>
        <w:t>统一印制，统一编号。</w:t>
      </w:r>
    </w:p>
    <w:p w14:paraId="69B27437">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pPr>
      <w:r>
        <w:rPr>
          <w:rFonts w:hint="eastAsia" w:ascii="方正仿宋_GBK" w:eastAsia="方正仿宋_GBK"/>
          <w:sz w:val="24"/>
        </w:rPr>
        <w:t>2、</w:t>
      </w:r>
      <w:r>
        <w:rPr>
          <w:rFonts w:hint="eastAsia" w:ascii="方正仿宋_GBK" w:eastAsia="方正仿宋_GBK"/>
          <w:sz w:val="24"/>
          <w:lang w:val="en-US" w:eastAsia="zh-CN"/>
        </w:rPr>
        <w:t>本表适用于</w:t>
      </w:r>
      <w:r>
        <w:rPr>
          <w:rFonts w:hint="default" w:ascii="方正仿宋_GBK" w:eastAsia="方正仿宋_GBK"/>
          <w:sz w:val="24"/>
          <w:lang w:val="en-US" w:eastAsia="zh-CN"/>
        </w:rPr>
        <w:t>新建、扩建、改建工程需依附或者穿越城市道路市政公用设施审批</w:t>
      </w:r>
      <w:r>
        <w:rPr>
          <w:rFonts w:hint="eastAsia" w:ascii="方正仿宋_GBK" w:eastAsia="方正仿宋_GBK"/>
          <w:sz w:val="24"/>
          <w:lang w:val="en-US" w:eastAsia="zh-CN"/>
        </w:rPr>
        <w:t>，</w:t>
      </w:r>
      <w:r>
        <w:rPr>
          <w:rFonts w:hint="default" w:ascii="方正仿宋_GBK" w:eastAsia="方正仿宋_GBK"/>
          <w:sz w:val="24"/>
          <w:lang w:val="en-US" w:eastAsia="zh-CN"/>
        </w:rPr>
        <w:t>依附于城市道路建设各种管线、杆线等设施审批</w:t>
      </w:r>
      <w:r>
        <w:rPr>
          <w:rFonts w:hint="eastAsia" w:ascii="方正仿宋_GBK" w:eastAsia="方正仿宋_GBK"/>
          <w:sz w:val="24"/>
          <w:lang w:val="en-US" w:eastAsia="zh-CN"/>
        </w:rPr>
        <w:t>，</w:t>
      </w:r>
      <w:r>
        <w:rPr>
          <w:rFonts w:hint="default" w:ascii="方正仿宋_GBK" w:eastAsia="方正仿宋_GBK"/>
          <w:sz w:val="24"/>
          <w:lang w:val="en-US" w:eastAsia="zh-CN"/>
        </w:rPr>
        <w:t>自建设专用道路、管线与公用设施连接审批</w:t>
      </w:r>
      <w:r>
        <w:rPr>
          <w:rFonts w:hint="eastAsia" w:ascii="方正仿宋_GBK" w:eastAsia="方正仿宋_GBK"/>
          <w:sz w:val="24"/>
          <w:lang w:val="en-US" w:eastAsia="zh-CN"/>
        </w:rPr>
        <w:t>，</w:t>
      </w:r>
      <w:r>
        <w:rPr>
          <w:rFonts w:hint="default" w:ascii="方正仿宋_GBK" w:eastAsia="方正仿宋_GBK"/>
          <w:sz w:val="24"/>
          <w:lang w:val="en-US" w:eastAsia="zh-CN"/>
        </w:rPr>
        <w:t>占用、挖掘城市道路审批</w:t>
      </w:r>
      <w:r>
        <w:rPr>
          <w:rFonts w:hint="eastAsia" w:ascii="方正仿宋_GBK" w:eastAsia="方正仿宋_GBK"/>
          <w:sz w:val="24"/>
          <w:lang w:val="en-US" w:eastAsia="zh-CN"/>
        </w:rPr>
        <w:t>，</w:t>
      </w:r>
      <w:r>
        <w:rPr>
          <w:rFonts w:hint="default" w:ascii="方正仿宋_GBK" w:eastAsia="方正仿宋_GBK"/>
          <w:sz w:val="24"/>
          <w:lang w:val="en-US" w:eastAsia="zh-CN"/>
        </w:rPr>
        <w:t>城市桥梁上架设各类市政管线审批</w:t>
      </w:r>
      <w:r>
        <w:rPr>
          <w:rFonts w:hint="eastAsia" w:ascii="方正仿宋_GBK" w:eastAsia="方正仿宋_GBK"/>
          <w:sz w:val="24"/>
          <w:lang w:val="en-US" w:eastAsia="zh-CN"/>
        </w:rPr>
        <w:t>的审批申请。</w:t>
      </w:r>
    </w:p>
    <w:p w14:paraId="60A5D159">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3、填报内容必须客观真实。</w:t>
      </w:r>
    </w:p>
    <w:p w14:paraId="642AD966">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4、表中“申请单位”是应为全称。如是企业、公司其名称应与市场监管部门注册批准的名称相符。</w:t>
      </w:r>
    </w:p>
    <w:p w14:paraId="49A02CEA">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5、表中“施工单位”是指具体实施工程的单位名称，即在市场监管部门注册批准名称（全称）。如是自建，应在此栏中注明。</w:t>
      </w:r>
    </w:p>
    <w:p w14:paraId="6853364B">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6、表中“地点”请准确填写，具体到区、路、街和门牌号，如无门牌号，应写明参照物。</w:t>
      </w:r>
    </w:p>
    <w:p w14:paraId="2789F953">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7、表中“设施种类”请按城市管理部门核定的设施名称填写，如“透水砖人行道”、“水泥混凝土车行道”等等。</w:t>
      </w:r>
    </w:p>
    <w:p w14:paraId="11434356">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8、表中“用途”须详实填写，并不得擅自改变用途。</w:t>
      </w:r>
    </w:p>
    <w:p w14:paraId="28F0A00B">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lang w:val="en-US" w:eastAsia="zh-CN"/>
        </w:rPr>
        <w:t>9</w:t>
      </w:r>
      <w:r>
        <w:rPr>
          <w:rFonts w:hint="eastAsia" w:ascii="方正仿宋_GBK" w:eastAsia="方正仿宋_GBK"/>
          <w:sz w:val="24"/>
        </w:rPr>
        <w:t>、本表须用钢笔或签字笔填写或打印，字迹工整，内容准确，不能随意涂改。</w:t>
      </w:r>
    </w:p>
    <w:p w14:paraId="3E790B19">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sectPr>
          <w:headerReference r:id="rId5" w:type="default"/>
          <w:footerReference r:id="rId6" w:type="default"/>
          <w:footerReference r:id="rId7" w:type="even"/>
          <w:pgSz w:w="11906" w:h="16838"/>
          <w:pgMar w:top="1723" w:right="1361" w:bottom="1723" w:left="1463" w:header="851" w:footer="992" w:gutter="0"/>
          <w:pgNumType w:fmt="decimal" w:start="1"/>
          <w:cols w:space="720" w:num="1"/>
          <w:docGrid w:type="lines" w:linePitch="312" w:charSpace="0"/>
        </w:sectPr>
      </w:pPr>
      <w:r>
        <w:rPr>
          <w:rFonts w:hint="eastAsia" w:ascii="方正仿宋_GBK" w:eastAsia="方正仿宋_GBK"/>
          <w:sz w:val="24"/>
        </w:rPr>
        <w:t>联系地址：</w:t>
      </w:r>
      <w:r>
        <w:rPr>
          <w:rFonts w:hint="default" w:ascii="方正仿宋_GBK" w:eastAsia="方正仿宋_GBK"/>
          <w:sz w:val="24"/>
          <w:lang w:val="en-US" w:eastAsia="zh-CN"/>
        </w:rPr>
        <w:t>××××××××××××</w:t>
      </w:r>
      <w:r>
        <w:rPr>
          <w:rFonts w:hint="eastAsia" w:ascii="方正仿宋_GBK" w:eastAsia="方正仿宋_GBK"/>
          <w:sz w:val="24"/>
        </w:rPr>
        <w:t xml:space="preserve">  联系电话：</w:t>
      </w:r>
      <w:r>
        <w:rPr>
          <w:rFonts w:hint="default" w:ascii="方正仿宋_GBK" w:eastAsia="方正仿宋_GBK"/>
          <w:sz w:val="24"/>
          <w:lang w:val="en-US" w:eastAsia="zh-CN"/>
        </w:rPr>
        <w:t>××××××××××××</w:t>
      </w:r>
    </w:p>
    <w:p w14:paraId="5277FA73">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eastAsia="黑体"/>
          <w:spacing w:val="20"/>
          <w:kern w:val="0"/>
          <w:sz w:val="44"/>
          <w:szCs w:val="28"/>
        </w:rPr>
      </w:pPr>
      <w:r>
        <w:rPr>
          <w:rFonts w:hint="eastAsia" w:eastAsia="黑体"/>
          <w:spacing w:val="20"/>
          <w:kern w:val="0"/>
          <w:sz w:val="44"/>
          <w:szCs w:val="28"/>
        </w:rPr>
        <w:t>市政设施建设类审批事项</w:t>
      </w:r>
      <w:r>
        <w:rPr>
          <w:rFonts w:hint="eastAsia" w:eastAsia="黑体"/>
          <w:spacing w:val="20"/>
          <w:kern w:val="0"/>
          <w:sz w:val="44"/>
          <w:szCs w:val="28"/>
          <w:lang w:eastAsia="zh-TW"/>
        </w:rPr>
        <w:t>申请表</w:t>
      </w:r>
    </w:p>
    <w:tbl>
      <w:tblPr>
        <w:tblStyle w:val="14"/>
        <w:tblW w:w="0" w:type="auto"/>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0"/>
        <w:gridCol w:w="1271"/>
        <w:gridCol w:w="169"/>
        <w:gridCol w:w="408"/>
        <w:gridCol w:w="2442"/>
        <w:gridCol w:w="1035"/>
        <w:gridCol w:w="206"/>
        <w:gridCol w:w="1864"/>
        <w:gridCol w:w="1966"/>
      </w:tblGrid>
      <w:tr w14:paraId="2ECC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635608F7">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2AFC8306">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4515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13D7AAA5">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申请项目地点</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0121FD75">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5AC3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2" w:hRule="atLeast"/>
        </w:trPr>
        <w:tc>
          <w:tcPr>
            <w:tcW w:w="1691" w:type="dxa"/>
            <w:gridSpan w:val="2"/>
            <w:tcBorders>
              <w:top w:val="single" w:color="auto" w:sz="4" w:space="0"/>
              <w:left w:val="single" w:color="auto" w:sz="4" w:space="0"/>
              <w:right w:val="single" w:color="auto" w:sz="4" w:space="0"/>
            </w:tcBorders>
            <w:noWrap w:val="0"/>
            <w:vAlign w:val="center"/>
          </w:tcPr>
          <w:p w14:paraId="06169FE8">
            <w:pPr>
              <w:keepNext w:val="0"/>
              <w:keepLines w:val="0"/>
              <w:pageBreakBefore w:val="0"/>
              <w:widowControl w:val="0"/>
              <w:wordWrap/>
              <w:topLinePunct w:val="0"/>
              <w:autoSpaceDE w:val="0"/>
              <w:autoSpaceDN w:val="0"/>
              <w:bidi w:val="0"/>
              <w:adjustRightInd w:val="0"/>
              <w:spacing w:line="480" w:lineRule="exact"/>
              <w:ind w:right="24" w:firstLine="420" w:firstLineChars="200"/>
              <w:textAlignment w:val="auto"/>
              <w:rPr>
                <w:rFonts w:hint="eastAsia" w:ascii="宋体"/>
                <w:kern w:val="0"/>
                <w:szCs w:val="16"/>
              </w:rPr>
            </w:pPr>
            <w:r>
              <w:rPr>
                <w:rFonts w:hint="eastAsia" w:ascii="宋体"/>
                <w:kern w:val="0"/>
                <w:szCs w:val="16"/>
              </w:rPr>
              <w:t>申请时间</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7E2FD35B">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3430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7" w:hRule="atLeast"/>
        </w:trPr>
        <w:tc>
          <w:tcPr>
            <w:tcW w:w="420" w:type="dxa"/>
            <w:vMerge w:val="restart"/>
            <w:tcBorders>
              <w:top w:val="single" w:color="auto" w:sz="4" w:space="0"/>
              <w:left w:val="single" w:color="auto" w:sz="4" w:space="0"/>
              <w:right w:val="single" w:color="auto" w:sz="4" w:space="0"/>
            </w:tcBorders>
            <w:noWrap w:val="0"/>
            <w:vAlign w:val="center"/>
          </w:tcPr>
          <w:p w14:paraId="5A217454">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建设</w:t>
            </w:r>
          </w:p>
          <w:p w14:paraId="076D0488">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8"/>
                <w:lang w:eastAsia="zh-TW"/>
              </w:rPr>
              <w:t>单</w:t>
            </w:r>
          </w:p>
          <w:p w14:paraId="5F2AFFFC">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3A103BD">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6"/>
                <w:lang w:eastAsia="zh-TW"/>
              </w:rPr>
              <w:t>名</w:t>
            </w:r>
            <w:r>
              <w:rPr>
                <w:rFonts w:hint="eastAsia" w:ascii="宋体"/>
                <w:kern w:val="0"/>
                <w:szCs w:val="18"/>
                <w:lang w:eastAsia="zh-TW"/>
              </w:rPr>
              <w:t>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328F2095">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r>
              <w:rPr>
                <w:rFonts w:hint="eastAsia" w:ascii="宋体"/>
                <w:kern w:val="0"/>
                <w:szCs w:val="20"/>
              </w:rPr>
              <w:t>(</w:t>
            </w:r>
            <w:r>
              <w:rPr>
                <w:rFonts w:hint="eastAsia" w:ascii="宋体"/>
                <w:kern w:val="0"/>
                <w:szCs w:val="20"/>
                <w:lang w:eastAsia="zh-TW"/>
              </w:rPr>
              <w:t>公章</w:t>
            </w:r>
            <w:r>
              <w:rPr>
                <w:rFonts w:hint="eastAsia" w:ascii="宋体"/>
                <w:kern w:val="0"/>
                <w:szCs w:val="20"/>
              </w:rPr>
              <w:t>)</w:t>
            </w:r>
          </w:p>
        </w:tc>
      </w:tr>
      <w:tr w14:paraId="5A8B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7E6E46E2">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5109BF90">
            <w:pPr>
              <w:keepNext w:val="0"/>
              <w:keepLines w:val="0"/>
              <w:pageBreakBefore w:val="0"/>
              <w:widowControl w:val="0"/>
              <w:wordWrap/>
              <w:topLinePunct w:val="0"/>
              <w:autoSpaceDE w:val="0"/>
              <w:autoSpaceDN w:val="0"/>
              <w:bidi w:val="0"/>
              <w:adjustRightInd w:val="0"/>
              <w:spacing w:line="480" w:lineRule="exact"/>
              <w:ind w:firstLine="170"/>
              <w:jc w:val="left"/>
              <w:textAlignment w:val="auto"/>
              <w:rPr>
                <w:rFonts w:hint="eastAsia" w:ascii="宋体"/>
                <w:kern w:val="0"/>
                <w:szCs w:val="18"/>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166FC3B8">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3752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2EF73AEA">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173099F9">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rFonts w:hint="eastAsia" w:ascii="宋体"/>
                <w:kern w:val="0"/>
                <w:szCs w:val="18"/>
              </w:rPr>
            </w:pPr>
            <w:r>
              <w:rPr>
                <w:rFonts w:hint="eastAsia" w:ascii="宋体"/>
                <w:kern w:val="0"/>
                <w:szCs w:val="18"/>
                <w:lang w:eastAsia="zh-TW"/>
              </w:rPr>
              <w:t>通讯地址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0BF0D86A">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6CBF5AAF">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01EC5870">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4D78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57309B18">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79AD1A4">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2992076B">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26447965">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lang w:eastAsia="zh-TW"/>
              </w:rPr>
              <w:t>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30768F6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3A60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370E55FA">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7BE7FD86">
            <w:pPr>
              <w:keepNext w:val="0"/>
              <w:keepLines w:val="0"/>
              <w:pageBreakBefore w:val="0"/>
              <w:widowControl w:val="0"/>
              <w:wordWrap/>
              <w:topLinePunct w:val="0"/>
              <w:autoSpaceDE w:val="0"/>
              <w:autoSpaceDN w:val="0"/>
              <w:bidi w:val="0"/>
              <w:adjustRightInd w:val="0"/>
              <w:spacing w:line="480" w:lineRule="exact"/>
              <w:ind w:right="24" w:firstLine="170"/>
              <w:jc w:val="left"/>
              <w:textAlignment w:val="auto"/>
              <w:rPr>
                <w:rFonts w:hint="eastAsia" w:ascii="宋体"/>
                <w:kern w:val="0"/>
                <w:szCs w:val="18"/>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0D60AD8D">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lang w:eastAsia="zh-TW"/>
              </w:rPr>
            </w:pPr>
          </w:p>
        </w:tc>
      </w:tr>
      <w:tr w14:paraId="31AE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trPr>
        <w:tc>
          <w:tcPr>
            <w:tcW w:w="420" w:type="dxa"/>
            <w:vMerge w:val="restart"/>
            <w:tcBorders>
              <w:top w:val="single" w:color="auto" w:sz="4" w:space="0"/>
              <w:left w:val="single" w:color="auto" w:sz="4" w:space="0"/>
              <w:right w:val="single" w:color="auto" w:sz="4" w:space="0"/>
            </w:tcBorders>
            <w:noWrap w:val="0"/>
            <w:vAlign w:val="center"/>
          </w:tcPr>
          <w:p w14:paraId="4F04A1B4">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8"/>
                <w:lang w:eastAsia="zh-TW"/>
              </w:rPr>
              <w:t>施</w:t>
            </w:r>
          </w:p>
          <w:p w14:paraId="35BD131D">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lang w:eastAsia="zh-TW"/>
              </w:rPr>
              <w:t>工</w:t>
            </w:r>
          </w:p>
          <w:p w14:paraId="538A0BCD">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单</w:t>
            </w:r>
          </w:p>
          <w:p w14:paraId="09D89587">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E0A5C68">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276DD515">
            <w:pPr>
              <w:keepNext w:val="0"/>
              <w:keepLines w:val="0"/>
              <w:pageBreakBefore w:val="0"/>
              <w:widowControl w:val="0"/>
              <w:wordWrap/>
              <w:topLinePunct w:val="0"/>
              <w:autoSpaceDE w:val="0"/>
              <w:autoSpaceDN w:val="0"/>
              <w:bidi w:val="0"/>
              <w:adjustRightInd w:val="0"/>
              <w:spacing w:line="480" w:lineRule="exact"/>
              <w:ind w:firstLine="735" w:firstLineChars="350"/>
              <w:textAlignment w:val="auto"/>
              <w:rPr>
                <w:rFonts w:hint="eastAsia" w:ascii="宋体"/>
                <w:kern w:val="0"/>
                <w:szCs w:val="22"/>
              </w:rPr>
            </w:pPr>
            <w:r>
              <w:rPr>
                <w:rFonts w:hint="eastAsia" w:ascii="宋体"/>
                <w:kern w:val="0"/>
                <w:szCs w:val="22"/>
              </w:rPr>
              <w:t>(</w:t>
            </w:r>
            <w:r>
              <w:rPr>
                <w:rFonts w:hint="eastAsia" w:ascii="宋体"/>
                <w:kern w:val="0"/>
                <w:szCs w:val="22"/>
                <w:lang w:eastAsia="zh-TW"/>
              </w:rPr>
              <w:t>公章</w:t>
            </w:r>
            <w:r>
              <w:rPr>
                <w:rFonts w:hint="eastAsia" w:ascii="宋体"/>
                <w:kern w:val="0"/>
                <w:szCs w:val="22"/>
              </w:rPr>
              <w:t>)</w:t>
            </w:r>
          </w:p>
        </w:tc>
      </w:tr>
      <w:tr w14:paraId="21B1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087FB10">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60EDE445">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67004AE0">
            <w:pPr>
              <w:keepNext w:val="0"/>
              <w:keepLines w:val="0"/>
              <w:pageBreakBefore w:val="0"/>
              <w:widowControl w:val="0"/>
              <w:wordWrap/>
              <w:topLinePunct w:val="0"/>
              <w:autoSpaceDE w:val="0"/>
              <w:autoSpaceDN w:val="0"/>
              <w:bidi w:val="0"/>
              <w:adjustRightInd w:val="0"/>
              <w:spacing w:line="480" w:lineRule="exact"/>
              <w:ind w:left="24" w:right="24" w:firstLine="210" w:firstLineChars="100"/>
              <w:jc w:val="center"/>
              <w:textAlignment w:val="auto"/>
              <w:rPr>
                <w:rFonts w:hint="eastAsia" w:ascii="宋体"/>
                <w:kern w:val="0"/>
                <w:szCs w:val="16"/>
              </w:rPr>
            </w:pPr>
          </w:p>
        </w:tc>
      </w:tr>
      <w:tr w14:paraId="6B68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9F94F9D">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5D068FCB">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通</w:t>
            </w:r>
            <w:r>
              <w:rPr>
                <w:rFonts w:hint="eastAsia" w:ascii="宋体"/>
                <w:kern w:val="0"/>
                <w:szCs w:val="16"/>
                <w:lang w:eastAsia="zh-TW"/>
              </w:rPr>
              <w:t>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3B22D22E">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7EBB4513">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25081F5D">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22CC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9925210">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76DE7099">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55758CE9">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28E9F751">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lang w:eastAsia="zh-TW"/>
              </w:rPr>
              <w:t>电话</w:t>
            </w:r>
          </w:p>
        </w:tc>
        <w:tc>
          <w:tcPr>
            <w:tcW w:w="3830" w:type="dxa"/>
            <w:gridSpan w:val="2"/>
            <w:tcBorders>
              <w:top w:val="single" w:color="auto" w:sz="4" w:space="0"/>
              <w:left w:val="single" w:color="auto" w:sz="4" w:space="0"/>
              <w:bottom w:val="nil"/>
              <w:right w:val="single" w:color="auto" w:sz="4" w:space="0"/>
            </w:tcBorders>
            <w:noWrap w:val="0"/>
            <w:vAlign w:val="center"/>
          </w:tcPr>
          <w:p w14:paraId="6219185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7457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75E38BD2">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0D60C01B">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26DA691C">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lang w:eastAsia="zh-TW"/>
              </w:rPr>
            </w:pPr>
          </w:p>
        </w:tc>
      </w:tr>
      <w:tr w14:paraId="0B31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13977352">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申请事项类别（填写选项编号并在对应选项后填写申请信息）：</w:t>
            </w:r>
          </w:p>
        </w:tc>
      </w:tr>
      <w:tr w14:paraId="71B3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6"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589262E6">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（1）</w:t>
            </w:r>
            <w:r>
              <w:rPr>
                <w:rFonts w:ascii="Helvetica" w:hAnsi="Helvetica" w:eastAsia="Helvetica" w:cs="Helvetica"/>
                <w:i w:val="0"/>
                <w:caps w:val="0"/>
                <w:color w:val="333333"/>
                <w:spacing w:val="0"/>
                <w:sz w:val="21"/>
                <w:szCs w:val="21"/>
                <w:shd w:val="clear" w:color="auto" w:fill="FFFFFF"/>
              </w:rPr>
              <w:t>新建、扩建、改建工程需依附或者穿越城市道路市政公用设施</w:t>
            </w:r>
          </w:p>
        </w:tc>
        <w:tc>
          <w:tcPr>
            <w:tcW w:w="7513" w:type="dxa"/>
            <w:gridSpan w:val="5"/>
            <w:tcBorders>
              <w:top w:val="single" w:color="auto" w:sz="4" w:space="0"/>
              <w:left w:val="single" w:color="auto" w:sz="4" w:space="0"/>
              <w:right w:val="single" w:color="auto" w:sz="4" w:space="0"/>
            </w:tcBorders>
            <w:noWrap w:val="0"/>
            <w:vAlign w:val="center"/>
          </w:tcPr>
          <w:p w14:paraId="3D4D5323">
            <w:pPr>
              <w:keepNext w:val="0"/>
              <w:keepLines w:val="0"/>
              <w:pageBreakBefore w:val="0"/>
              <w:widowControl w:val="0"/>
              <w:wordWrap/>
              <w:topLinePunct w:val="0"/>
              <w:autoSpaceDE w:val="0"/>
              <w:autoSpaceDN w:val="0"/>
              <w:bidi w:val="0"/>
              <w:adjustRightInd w:val="0"/>
              <w:spacing w:line="480" w:lineRule="exact"/>
              <w:jc w:val="left"/>
              <w:textAlignment w:val="auto"/>
              <w:rPr>
                <w:rFonts w:hint="eastAsia"/>
                <w:kern w:val="0"/>
                <w:szCs w:val="16"/>
              </w:rPr>
            </w:pPr>
          </w:p>
          <w:p w14:paraId="64F7B200">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p>
        </w:tc>
      </w:tr>
      <w:tr w14:paraId="42D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2"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40A5F14E">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（2）依附于城市道路建设各种管线、杆线等设施</w:t>
            </w:r>
          </w:p>
        </w:tc>
        <w:tc>
          <w:tcPr>
            <w:tcW w:w="7513" w:type="dxa"/>
            <w:gridSpan w:val="5"/>
            <w:tcBorders>
              <w:top w:val="single" w:color="auto" w:sz="4" w:space="0"/>
              <w:left w:val="single" w:color="auto" w:sz="4" w:space="0"/>
              <w:right w:val="single" w:color="auto" w:sz="4" w:space="0"/>
            </w:tcBorders>
            <w:noWrap w:val="0"/>
            <w:vAlign w:val="center"/>
          </w:tcPr>
          <w:p w14:paraId="78B475E5">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6585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245F2A0B">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（3）占用、挖掘城市道路</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2692F2C4">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tc>
      </w:tr>
      <w:tr w14:paraId="6344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2268" w:type="dxa"/>
            <w:gridSpan w:val="4"/>
            <w:tcBorders>
              <w:top w:val="single" w:color="auto" w:sz="4" w:space="0"/>
              <w:left w:val="single" w:color="auto" w:sz="4" w:space="0"/>
              <w:right w:val="single" w:color="auto" w:sz="4" w:space="0"/>
            </w:tcBorders>
            <w:noWrap w:val="0"/>
            <w:vAlign w:val="center"/>
          </w:tcPr>
          <w:p w14:paraId="5895B622">
            <w:pPr>
              <w:keepNext w:val="0"/>
              <w:keepLines w:val="0"/>
              <w:pageBreakBefore w:val="0"/>
              <w:widowControl w:val="0"/>
              <w:numPr>
                <w:ilvl w:val="0"/>
                <w:numId w:val="2"/>
              </w:numPr>
              <w:wordWrap/>
              <w:topLinePunct w:val="0"/>
              <w:autoSpaceDE w:val="0"/>
              <w:autoSpaceDN w:val="0"/>
              <w:bidi w:val="0"/>
              <w:adjustRightInd w:val="0"/>
              <w:spacing w:line="480" w:lineRule="exact"/>
              <w:jc w:val="left"/>
              <w:textAlignment w:val="auto"/>
              <w:rPr>
                <w:kern w:val="0"/>
                <w:szCs w:val="16"/>
              </w:rPr>
            </w:pPr>
            <w:r>
              <w:rPr>
                <w:rFonts w:ascii="Helvetica" w:hAnsi="Helvetica" w:eastAsia="Helvetica" w:cs="Helvetica"/>
                <w:i w:val="0"/>
                <w:caps w:val="0"/>
                <w:color w:val="333333"/>
                <w:spacing w:val="0"/>
                <w:sz w:val="21"/>
                <w:szCs w:val="21"/>
                <w:shd w:val="clear" w:color="auto" w:fill="FFFFFF"/>
              </w:rPr>
              <w:t>城市桥梁上架设各类市政管线</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1881784B">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555A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1" w:hRule="atLeast"/>
        </w:trPr>
        <w:tc>
          <w:tcPr>
            <w:tcW w:w="9781" w:type="dxa"/>
            <w:gridSpan w:val="9"/>
            <w:tcBorders>
              <w:left w:val="single" w:color="auto" w:sz="4" w:space="0"/>
              <w:bottom w:val="single" w:color="auto" w:sz="4" w:space="0"/>
              <w:right w:val="single" w:color="auto" w:sz="4" w:space="0"/>
            </w:tcBorders>
            <w:noWrap w:val="0"/>
            <w:vAlign w:val="top"/>
          </w:tcPr>
          <w:p w14:paraId="600BDAB0">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p>
          <w:p w14:paraId="0C1D0354">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r>
              <w:rPr>
                <w:rFonts w:hint="eastAsia" w:ascii="方正仿宋_GBK" w:eastAsia="方正仿宋_GBK"/>
                <w:sz w:val="32"/>
                <w:szCs w:val="32"/>
              </w:rPr>
              <w:t>申请单位承诺：</w:t>
            </w:r>
          </w:p>
          <w:p w14:paraId="07C568D2">
            <w:pPr>
              <w:keepNext w:val="0"/>
              <w:keepLines w:val="0"/>
              <w:pageBreakBefore w:val="0"/>
              <w:widowControl w:val="0"/>
              <w:tabs>
                <w:tab w:val="left" w:pos="1560"/>
              </w:tabs>
              <w:wordWrap/>
              <w:topLinePunct w:val="0"/>
              <w:bidi w:val="0"/>
              <w:spacing w:line="480" w:lineRule="exact"/>
              <w:ind w:firstLine="720"/>
              <w:textAlignment w:val="auto"/>
              <w:rPr>
                <w:rFonts w:hint="eastAsia" w:ascii="方正仿宋_GBK" w:eastAsia="方正仿宋_GBK"/>
                <w:sz w:val="32"/>
                <w:szCs w:val="32"/>
              </w:rPr>
            </w:pPr>
            <w:r>
              <w:rPr>
                <w:rFonts w:hint="eastAsia" w:ascii="方正仿宋_GBK" w:eastAsia="方正仿宋_GBK"/>
                <w:sz w:val="32"/>
                <w:szCs w:val="32"/>
              </w:rPr>
              <w:t>本表填报的内容及提交的所有材料原件或复印件及其内容是真实的。如因虚假引致的法律责任，概由申请单位承担，与审核机关无关。</w:t>
            </w:r>
          </w:p>
          <w:p w14:paraId="7CED465F">
            <w:pPr>
              <w:keepNext w:val="0"/>
              <w:keepLines w:val="0"/>
              <w:pageBreakBefore w:val="0"/>
              <w:widowControl w:val="0"/>
              <w:tabs>
                <w:tab w:val="left" w:pos="1560"/>
              </w:tabs>
              <w:wordWrap/>
              <w:topLinePunct w:val="0"/>
              <w:bidi w:val="0"/>
              <w:spacing w:line="480" w:lineRule="exact"/>
              <w:textAlignment w:val="auto"/>
              <w:rPr>
                <w:rFonts w:hint="eastAsia" w:ascii="方正仿宋_GBK" w:eastAsia="方正仿宋_GBK"/>
                <w:sz w:val="32"/>
                <w:szCs w:val="32"/>
              </w:rPr>
            </w:pPr>
          </w:p>
          <w:p w14:paraId="161E2198">
            <w:pPr>
              <w:keepNext w:val="0"/>
              <w:keepLines w:val="0"/>
              <w:pageBreakBefore w:val="0"/>
              <w:widowControl w:val="0"/>
              <w:wordWrap/>
              <w:topLinePunct w:val="0"/>
              <w:bidi w:val="0"/>
              <w:spacing w:line="480" w:lineRule="exact"/>
              <w:jc w:val="center"/>
              <w:textAlignment w:val="auto"/>
              <w:rPr>
                <w:rFonts w:hint="eastAsia" w:ascii="黑体" w:eastAsia="黑体"/>
                <w:sz w:val="44"/>
                <w:szCs w:val="44"/>
              </w:rPr>
            </w:pPr>
            <w:r>
              <w:rPr>
                <w:rFonts w:hint="eastAsia" w:ascii="方正仿宋_GBK" w:eastAsia="方正仿宋_GBK"/>
                <w:sz w:val="32"/>
                <w:szCs w:val="32"/>
              </w:rPr>
              <w:t xml:space="preserve">            申请单位：（签章）</w:t>
            </w:r>
          </w:p>
          <w:p w14:paraId="15EBD0E2">
            <w:pPr>
              <w:keepNext w:val="0"/>
              <w:keepLines w:val="0"/>
              <w:pageBreakBefore w:val="0"/>
              <w:widowControl w:val="0"/>
              <w:wordWrap/>
              <w:topLinePunct w:val="0"/>
              <w:bidi w:val="0"/>
              <w:spacing w:line="480" w:lineRule="exact"/>
              <w:textAlignment w:val="auto"/>
            </w:pPr>
          </w:p>
          <w:p w14:paraId="5ED6990F">
            <w:pPr>
              <w:keepNext w:val="0"/>
              <w:keepLines w:val="0"/>
              <w:pageBreakBefore w:val="0"/>
              <w:widowControl w:val="0"/>
              <w:wordWrap/>
              <w:topLinePunct w:val="0"/>
              <w:autoSpaceDE w:val="0"/>
              <w:autoSpaceDN w:val="0"/>
              <w:bidi w:val="0"/>
              <w:adjustRightInd w:val="0"/>
              <w:spacing w:line="480" w:lineRule="exact"/>
              <w:ind w:firstLine="1050" w:firstLineChars="500"/>
              <w:textAlignment w:val="auto"/>
              <w:rPr>
                <w:kern w:val="0"/>
                <w:szCs w:val="16"/>
              </w:rPr>
            </w:pPr>
          </w:p>
        </w:tc>
      </w:tr>
      <w:tr w14:paraId="2643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80"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2FB7BAD8">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r>
              <w:rPr>
                <w:rFonts w:hint="eastAsia"/>
                <w:kern w:val="0"/>
                <w:szCs w:val="16"/>
              </w:rPr>
              <w:t>设施管理部门现场查勘意见：</w:t>
            </w:r>
          </w:p>
          <w:p w14:paraId="64F0967A">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p w14:paraId="427360EA">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554F6B7D">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788A8307">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191B1A89">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签章：</w:t>
            </w:r>
          </w:p>
          <w:p w14:paraId="2CF11B27">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日期：</w:t>
            </w:r>
          </w:p>
        </w:tc>
      </w:tr>
      <w:tr w14:paraId="7B0D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top"/>
          </w:tcPr>
          <w:p w14:paraId="29354055">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r>
              <w:rPr>
                <w:rFonts w:hint="eastAsia"/>
                <w:kern w:val="0"/>
                <w:szCs w:val="16"/>
              </w:rPr>
              <w:t>行政审批</w:t>
            </w:r>
            <w:r>
              <w:rPr>
                <w:rFonts w:hint="eastAsia"/>
                <w:kern w:val="0"/>
                <w:szCs w:val="16"/>
                <w:lang w:eastAsia="zh-CN"/>
              </w:rPr>
              <w:t>部门</w:t>
            </w:r>
            <w:r>
              <w:rPr>
                <w:rFonts w:hint="eastAsia"/>
                <w:kern w:val="0"/>
                <w:szCs w:val="16"/>
                <w:lang w:eastAsia="zh-TW"/>
              </w:rPr>
              <w:t>意见</w:t>
            </w:r>
            <w:r>
              <w:rPr>
                <w:rFonts w:hint="eastAsia"/>
                <w:kern w:val="0"/>
                <w:szCs w:val="16"/>
              </w:rPr>
              <w:t>：</w:t>
            </w:r>
          </w:p>
          <w:p w14:paraId="01B92359">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p>
          <w:p w14:paraId="016CFC3A">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68932D6F">
            <w:pPr>
              <w:keepNext w:val="0"/>
              <w:keepLines w:val="0"/>
              <w:pageBreakBefore w:val="0"/>
              <w:widowControl w:val="0"/>
              <w:wordWrap/>
              <w:topLinePunct w:val="0"/>
              <w:autoSpaceDE w:val="0"/>
              <w:autoSpaceDN w:val="0"/>
              <w:bidi w:val="0"/>
              <w:adjustRightInd w:val="0"/>
              <w:spacing w:line="480" w:lineRule="exact"/>
              <w:ind w:firstLine="6615" w:firstLineChars="3150"/>
              <w:textAlignment w:val="auto"/>
              <w:rPr>
                <w:rFonts w:hint="eastAsia"/>
                <w:kern w:val="0"/>
                <w:szCs w:val="16"/>
              </w:rPr>
            </w:pPr>
          </w:p>
          <w:p w14:paraId="1A56AB52">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p>
          <w:p w14:paraId="29BF4227">
            <w:pPr>
              <w:keepNext w:val="0"/>
              <w:keepLines w:val="0"/>
              <w:pageBreakBefore w:val="0"/>
              <w:widowControl w:val="0"/>
              <w:wordWrap/>
              <w:topLinePunct w:val="0"/>
              <w:autoSpaceDE w:val="0"/>
              <w:autoSpaceDN w:val="0"/>
              <w:bidi w:val="0"/>
              <w:adjustRightInd w:val="0"/>
              <w:spacing w:line="480" w:lineRule="exact"/>
              <w:ind w:firstLine="6615" w:firstLineChars="3150"/>
              <w:textAlignment w:val="auto"/>
              <w:rPr>
                <w:kern w:val="0"/>
                <w:szCs w:val="16"/>
              </w:rPr>
            </w:pPr>
            <w:r>
              <w:rPr>
                <w:rFonts w:hint="eastAsia"/>
                <w:kern w:val="0"/>
                <w:szCs w:val="16"/>
              </w:rPr>
              <w:t>签章：</w:t>
            </w:r>
          </w:p>
          <w:p w14:paraId="53E53D8C">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r>
              <w:rPr>
                <w:rFonts w:hint="eastAsia"/>
                <w:kern w:val="0"/>
                <w:szCs w:val="16"/>
              </w:rPr>
              <w:t xml:space="preserve">                                                           </w:t>
            </w:r>
            <w:r>
              <w:rPr>
                <w:rFonts w:hint="eastAsia"/>
                <w:kern w:val="0"/>
                <w:szCs w:val="16"/>
                <w:lang w:eastAsia="zh-TW"/>
              </w:rPr>
              <w:t>日期</w:t>
            </w:r>
            <w:r>
              <w:rPr>
                <w:rFonts w:hint="eastAsia"/>
                <w:kern w:val="0"/>
                <w:szCs w:val="16"/>
              </w:rPr>
              <w:t>：</w:t>
            </w:r>
          </w:p>
          <w:p w14:paraId="7FC0E439">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kern w:val="0"/>
                <w:szCs w:val="16"/>
              </w:rPr>
            </w:pPr>
          </w:p>
        </w:tc>
      </w:tr>
      <w:tr w14:paraId="7DAE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trPr>
        <w:tc>
          <w:tcPr>
            <w:tcW w:w="1860" w:type="dxa"/>
            <w:gridSpan w:val="3"/>
            <w:tcBorders>
              <w:top w:val="single" w:color="auto" w:sz="4" w:space="0"/>
              <w:left w:val="single" w:color="auto" w:sz="4" w:space="0"/>
              <w:bottom w:val="single" w:color="auto" w:sz="4" w:space="0"/>
              <w:right w:val="single" w:color="auto" w:sz="4" w:space="0"/>
            </w:tcBorders>
            <w:noWrap w:val="0"/>
            <w:vAlign w:val="center"/>
          </w:tcPr>
          <w:p w14:paraId="4586E78D">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发证时间</w:t>
            </w:r>
          </w:p>
        </w:tc>
        <w:tc>
          <w:tcPr>
            <w:tcW w:w="3885" w:type="dxa"/>
            <w:gridSpan w:val="3"/>
            <w:tcBorders>
              <w:top w:val="single" w:color="auto" w:sz="4" w:space="0"/>
              <w:left w:val="single" w:color="auto" w:sz="4" w:space="0"/>
              <w:bottom w:val="single" w:color="auto" w:sz="4" w:space="0"/>
              <w:right w:val="single" w:color="auto" w:sz="4" w:space="0"/>
            </w:tcBorders>
            <w:noWrap w:val="0"/>
            <w:vAlign w:val="center"/>
          </w:tcPr>
          <w:p w14:paraId="308FE6D4">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 xml:space="preserve">年      月       日 </w:t>
            </w:r>
          </w:p>
        </w:tc>
        <w:tc>
          <w:tcPr>
            <w:tcW w:w="2070" w:type="dxa"/>
            <w:gridSpan w:val="2"/>
            <w:tcBorders>
              <w:top w:val="single" w:color="auto" w:sz="4" w:space="0"/>
              <w:left w:val="single" w:color="auto" w:sz="4" w:space="0"/>
              <w:bottom w:val="single" w:color="auto" w:sz="4" w:space="0"/>
              <w:right w:val="single" w:color="auto" w:sz="4" w:space="0"/>
            </w:tcBorders>
            <w:noWrap w:val="0"/>
            <w:vAlign w:val="center"/>
          </w:tcPr>
          <w:p w14:paraId="567C6863">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发证号</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452615E8">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p>
        </w:tc>
      </w:tr>
      <w:tr w14:paraId="0B2F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67" w:hRule="atLeast"/>
        </w:trPr>
        <w:tc>
          <w:tcPr>
            <w:tcW w:w="1860" w:type="dxa"/>
            <w:gridSpan w:val="3"/>
            <w:tcBorders>
              <w:top w:val="single" w:color="auto" w:sz="4" w:space="0"/>
              <w:left w:val="single" w:color="auto" w:sz="4" w:space="0"/>
              <w:right w:val="single" w:color="auto" w:sz="4" w:space="0"/>
            </w:tcBorders>
            <w:noWrap w:val="0"/>
            <w:vAlign w:val="center"/>
          </w:tcPr>
          <w:p w14:paraId="55B39BEB">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批准施工时间</w:t>
            </w:r>
          </w:p>
        </w:tc>
        <w:tc>
          <w:tcPr>
            <w:tcW w:w="7921" w:type="dxa"/>
            <w:gridSpan w:val="6"/>
            <w:tcBorders>
              <w:top w:val="single" w:color="auto" w:sz="4" w:space="0"/>
              <w:left w:val="single" w:color="auto" w:sz="4" w:space="0"/>
              <w:right w:val="single" w:color="auto" w:sz="4" w:space="0"/>
            </w:tcBorders>
            <w:noWrap w:val="0"/>
            <w:vAlign w:val="center"/>
          </w:tcPr>
          <w:p w14:paraId="168C6DD5">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年          月         日起</w:t>
            </w:r>
          </w:p>
          <w:p w14:paraId="464858B2">
            <w:pPr>
              <w:keepNext w:val="0"/>
              <w:keepLines w:val="0"/>
              <w:pageBreakBefore w:val="0"/>
              <w:widowControl w:val="0"/>
              <w:wordWrap/>
              <w:topLinePunct w:val="0"/>
              <w:autoSpaceDE w:val="0"/>
              <w:autoSpaceDN w:val="0"/>
              <w:bidi w:val="0"/>
              <w:adjustRightInd w:val="0"/>
              <w:spacing w:line="480" w:lineRule="exact"/>
              <w:ind w:firstLine="2520" w:firstLineChars="1200"/>
              <w:textAlignment w:val="auto"/>
              <w:rPr>
                <w:rFonts w:hint="eastAsia"/>
                <w:kern w:val="0"/>
                <w:szCs w:val="16"/>
              </w:rPr>
            </w:pPr>
            <w:r>
              <w:rPr>
                <w:rFonts w:hint="eastAsia"/>
                <w:kern w:val="0"/>
                <w:szCs w:val="16"/>
              </w:rPr>
              <w:t>年          月         日止</w:t>
            </w:r>
          </w:p>
        </w:tc>
      </w:tr>
    </w:tbl>
    <w:p w14:paraId="229FC34C">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rPr>
      </w:pPr>
    </w:p>
    <w:sectPr>
      <w:footerReference r:id="rId8" w:type="default"/>
      <w:footerReference r:id="rId9" w:type="even"/>
      <w:pgSz w:w="11906" w:h="16838"/>
      <w:pgMar w:top="1610" w:right="1463" w:bottom="1440" w:left="1463"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Helvetica">
    <w:altName w:val="Arial"/>
    <w:panose1 w:val="020B0504020202030204"/>
    <w:charset w:val="00"/>
    <w:family w:val="auto"/>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44F21">
    <w:pPr>
      <w:pStyle w:val="9"/>
      <w:framePr w:wrap="around" w:vAnchor="text" w:hAnchor="margin" w:xAlign="outside" w:y="1"/>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- 9 -</w:t>
    </w:r>
    <w:r>
      <w:rPr>
        <w:rFonts w:ascii="宋体" w:hAnsi="宋体"/>
        <w:sz w:val="28"/>
        <w:szCs w:val="28"/>
      </w:rPr>
      <w:fldChar w:fldCharType="end"/>
    </w:r>
  </w:p>
  <w:p w14:paraId="302AD987">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D3E8C">
    <w:pPr>
      <w:pStyle w:val="9"/>
      <w:framePr w:wrap="around" w:vAnchor="text" w:hAnchor="page" w:x="1769" w:y="51"/>
      <w:jc w:val="right"/>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- 8 -</w:t>
    </w:r>
    <w:r>
      <w:rPr>
        <w:rFonts w:ascii="宋体" w:hAnsi="宋体"/>
        <w:sz w:val="28"/>
        <w:szCs w:val="28"/>
      </w:rPr>
      <w:fldChar w:fldCharType="end"/>
    </w:r>
  </w:p>
  <w:p w14:paraId="4AB9090C">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A4138">
    <w:pPr>
      <w:pStyle w:val="9"/>
      <w:rPr>
        <w:rStyle w:val="18"/>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5888EF">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5BhC8kBAACZAwAADgAAAGRycy9lMm9Eb2MueG1srVPNjtMwEL4j8Q6W&#10;79TZC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XkGELyQEAAJkDAAAOAAAAAAAAAAEAIAAAAB4BAABkcnMvZTJvRG9j&#10;LnhtbFBLBQYAAAAABgAGAFkBAABZBQAAAAA=&#10;">
              <v:fill on="f" focussize="0,0"/>
              <v:stroke on="f"/>
              <v:imagedata o:title=""/>
              <o:lock v:ext="edit" aspectratio="f"/>
              <v:textbox inset="0mm,0mm,0mm,0mm" style="mso-fit-shape-to-text:t;">
                <w:txbxContent>
                  <w:p w14:paraId="345888EF">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v:textbox>
            </v:shape>
          </w:pict>
        </mc:Fallback>
      </mc:AlternateContent>
    </w:r>
  </w:p>
  <w:p w14:paraId="4BC87F8B">
    <w:pPr>
      <w:pStyle w:val="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73747">
    <w:pPr>
      <w:pStyle w:val="9"/>
      <w:ind w:right="360" w:firstLine="360"/>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12ACC6">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- 2 -</w:t>
                          </w:r>
                          <w:r>
                            <w:rPr>
                              <w:rStyle w:val="18"/>
                              <w:rFonts w:ascii="宋体" w:hAnsi="宋体"/>
                            </w:rPr>
                            <w:fldChar w:fldCharType="end"/>
                          </w:r>
                          <w:r>
                            <w:rPr>
                              <w:rStyle w:val="18"/>
                              <w:rFonts w:ascii="宋体" w:hAnsi="宋体"/>
                            </w:rPr>
                            <w:t xml:space="preserve"> —</w:t>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CnvccBAACZ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pISxy0O/PL92+XHr8vPr6TO&#10;8gwBGsy6D5iXxjd+xKVZ/IDOzHpU0eYv8iEYR3HPV3HlmIjIj+p1XVcYEhhbLojPHp6HCOmt9JZk&#10;o6URp1dE5af3kKbUJSVXc/5OG1MmaNxfDsTMHpZ7n3rMVhr340xo77sz8hlw8C11uOeUmHcOdc07&#10;shhxMfaLcQxRH/qyRLkehNfHhE2U3nKFCXYujBMr7Obtyivx571kPfxR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KUCnvccBAACZAwAADgAAAAAAAAABACAAAAAeAQAAZHJzL2Uyb0RvYy54&#10;bWxQSwUGAAAAAAYABgBZAQAAVwUAAAAA&#10;">
              <v:fill on="f" focussize="0,0"/>
              <v:stroke on="f"/>
              <v:imagedata o:title=""/>
              <o:lock v:ext="edit" aspectratio="f"/>
              <v:textbox inset="0mm,0mm,0mm,0mm" style="mso-fit-shape-to-text:t;">
                <w:txbxContent>
                  <w:p w14:paraId="1612ACC6">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- 2 -</w:t>
                    </w:r>
                    <w:r>
                      <w:rPr>
                        <w:rStyle w:val="18"/>
                        <w:rFonts w:ascii="宋体" w:hAnsi="宋体"/>
                      </w:rPr>
                      <w:fldChar w:fldCharType="end"/>
                    </w:r>
                    <w:r>
                      <w:rPr>
                        <w:rStyle w:val="18"/>
                        <w:rFonts w:ascii="宋体" w:hAnsi="宋体"/>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BE5B">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0F966">
                          <w:pPr>
                            <w:pStyle w:val="9"/>
                          </w:pPr>
                          <w:r>
                            <w:t xml:space="preserve">— </w:t>
                          </w:r>
                          <w:r>
                            <w:fldChar w:fldCharType="begin"/>
                          </w:r>
                          <w:r>
                            <w:instrText xml:space="preserve"> PAGE  \* MERGEFORMAT </w:instrText>
                          </w:r>
                          <w:r>
                            <w:fldChar w:fldCharType="separate"/>
                          </w:r>
                          <w:r>
                            <w:t>- 13 -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110F966">
                    <w:pPr>
                      <w:pStyle w:val="9"/>
                    </w:pPr>
                    <w:r>
                      <w:t xml:space="preserve">— </w:t>
                    </w:r>
                    <w:r>
                      <w:fldChar w:fldCharType="begin"/>
                    </w:r>
                    <w:r>
                      <w:instrText xml:space="preserve"> PAGE  \* MERGEFORMAT </w:instrText>
                    </w:r>
                    <w:r>
                      <w:fldChar w:fldCharType="separate"/>
                    </w:r>
                    <w:r>
                      <w:t>- 13 -</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E1BFC">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E0AA4">
                          <w:pPr>
                            <w:pStyle w:val="9"/>
                          </w:pPr>
                          <w:r>
                            <w:t xml:space="preserve">— </w:t>
                          </w:r>
                          <w:r>
                            <w:fldChar w:fldCharType="begin"/>
                          </w:r>
                          <w:r>
                            <w:instrText xml:space="preserve"> PAGE  \* MERGEFORMAT </w:instrText>
                          </w:r>
                          <w:r>
                            <w:fldChar w:fldCharType="separate"/>
                          </w:r>
                          <w:r>
                            <w:t>- 12 -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0AE0AA4">
                    <w:pPr>
                      <w:pStyle w:val="9"/>
                    </w:pPr>
                    <w:r>
                      <w:t xml:space="preserve">— </w:t>
                    </w:r>
                    <w:r>
                      <w:fldChar w:fldCharType="begin"/>
                    </w:r>
                    <w:r>
                      <w:instrText xml:space="preserve"> PAGE  \* MERGEFORMAT </w:instrText>
                    </w:r>
                    <w:r>
                      <w:fldChar w:fldCharType="separate"/>
                    </w:r>
                    <w:r>
                      <w:t>- 12 -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8544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3BCED"/>
    <w:multiLevelType w:val="singleLevel"/>
    <w:tmpl w:val="EEB3BCED"/>
    <w:lvl w:ilvl="0" w:tentative="0">
      <w:start w:val="1"/>
      <w:numFmt w:val="decimal"/>
      <w:suff w:val="nothing"/>
      <w:lvlText w:val="%1、"/>
      <w:lvlJc w:val="left"/>
    </w:lvl>
  </w:abstractNum>
  <w:abstractNum w:abstractNumId="1">
    <w:nsid w:val="1FAF1B34"/>
    <w:multiLevelType w:val="singleLevel"/>
    <w:tmpl w:val="1FAF1B34"/>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6FB8"/>
    <w:rsid w:val="00075964"/>
    <w:rsid w:val="00091E2C"/>
    <w:rsid w:val="000959CB"/>
    <w:rsid w:val="000A3AD0"/>
    <w:rsid w:val="000A7AEA"/>
    <w:rsid w:val="000C408C"/>
    <w:rsid w:val="000C4AE5"/>
    <w:rsid w:val="000E6C44"/>
    <w:rsid w:val="000F13B7"/>
    <w:rsid w:val="000F398B"/>
    <w:rsid w:val="000F4F7A"/>
    <w:rsid w:val="000F5C76"/>
    <w:rsid w:val="00107AD4"/>
    <w:rsid w:val="00110C7D"/>
    <w:rsid w:val="001230CD"/>
    <w:rsid w:val="00125C11"/>
    <w:rsid w:val="00137FBE"/>
    <w:rsid w:val="00145F38"/>
    <w:rsid w:val="00146B0E"/>
    <w:rsid w:val="001542B0"/>
    <w:rsid w:val="0015434E"/>
    <w:rsid w:val="001647A5"/>
    <w:rsid w:val="00173479"/>
    <w:rsid w:val="00184692"/>
    <w:rsid w:val="00193035"/>
    <w:rsid w:val="001A2DC1"/>
    <w:rsid w:val="001A47B0"/>
    <w:rsid w:val="001A6B09"/>
    <w:rsid w:val="001B380D"/>
    <w:rsid w:val="001C72AA"/>
    <w:rsid w:val="001D0B44"/>
    <w:rsid w:val="001F41BA"/>
    <w:rsid w:val="001F46A3"/>
    <w:rsid w:val="001F5547"/>
    <w:rsid w:val="002079EB"/>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E4CDC"/>
    <w:rsid w:val="002F077B"/>
    <w:rsid w:val="002F3BF9"/>
    <w:rsid w:val="003007B0"/>
    <w:rsid w:val="00314A44"/>
    <w:rsid w:val="00317C0A"/>
    <w:rsid w:val="00330529"/>
    <w:rsid w:val="00332D61"/>
    <w:rsid w:val="00354EC3"/>
    <w:rsid w:val="0036174B"/>
    <w:rsid w:val="00363C73"/>
    <w:rsid w:val="00371B13"/>
    <w:rsid w:val="00372763"/>
    <w:rsid w:val="00376D22"/>
    <w:rsid w:val="003850F3"/>
    <w:rsid w:val="00391B0E"/>
    <w:rsid w:val="0039613D"/>
    <w:rsid w:val="003962F3"/>
    <w:rsid w:val="003A22DE"/>
    <w:rsid w:val="003A7BF3"/>
    <w:rsid w:val="003B693B"/>
    <w:rsid w:val="003D3AE5"/>
    <w:rsid w:val="003D3C3E"/>
    <w:rsid w:val="003D4302"/>
    <w:rsid w:val="003F5A24"/>
    <w:rsid w:val="003F7B22"/>
    <w:rsid w:val="004019D1"/>
    <w:rsid w:val="0042024F"/>
    <w:rsid w:val="00430C8F"/>
    <w:rsid w:val="00497B9E"/>
    <w:rsid w:val="004A5D1A"/>
    <w:rsid w:val="004A70E1"/>
    <w:rsid w:val="004B4D6B"/>
    <w:rsid w:val="004C2681"/>
    <w:rsid w:val="004D4A8F"/>
    <w:rsid w:val="004D4B83"/>
    <w:rsid w:val="004D5EA8"/>
    <w:rsid w:val="004E1FEB"/>
    <w:rsid w:val="004F179F"/>
    <w:rsid w:val="004F50A8"/>
    <w:rsid w:val="00503653"/>
    <w:rsid w:val="00520E38"/>
    <w:rsid w:val="005567B4"/>
    <w:rsid w:val="00570AB9"/>
    <w:rsid w:val="005802D3"/>
    <w:rsid w:val="00582DD0"/>
    <w:rsid w:val="00592896"/>
    <w:rsid w:val="005944B0"/>
    <w:rsid w:val="005A276D"/>
    <w:rsid w:val="005B6C3A"/>
    <w:rsid w:val="005D3D3B"/>
    <w:rsid w:val="005D4A31"/>
    <w:rsid w:val="005F50E2"/>
    <w:rsid w:val="005F562E"/>
    <w:rsid w:val="0061243C"/>
    <w:rsid w:val="00616F3C"/>
    <w:rsid w:val="006244DC"/>
    <w:rsid w:val="00624DE4"/>
    <w:rsid w:val="0062580F"/>
    <w:rsid w:val="00632BC2"/>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C23E7"/>
    <w:rsid w:val="006C248B"/>
    <w:rsid w:val="006C7BB9"/>
    <w:rsid w:val="006D5C0B"/>
    <w:rsid w:val="006E7BD4"/>
    <w:rsid w:val="006F0EDB"/>
    <w:rsid w:val="006F532E"/>
    <w:rsid w:val="0071393F"/>
    <w:rsid w:val="00716C73"/>
    <w:rsid w:val="007275A9"/>
    <w:rsid w:val="00746CA3"/>
    <w:rsid w:val="00750B5F"/>
    <w:rsid w:val="00751618"/>
    <w:rsid w:val="007530E6"/>
    <w:rsid w:val="00771FBD"/>
    <w:rsid w:val="00776DB3"/>
    <w:rsid w:val="00783932"/>
    <w:rsid w:val="00783A19"/>
    <w:rsid w:val="00785148"/>
    <w:rsid w:val="00786B75"/>
    <w:rsid w:val="00792E24"/>
    <w:rsid w:val="007B5D9E"/>
    <w:rsid w:val="007B63F9"/>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4ABB"/>
    <w:rsid w:val="008B3944"/>
    <w:rsid w:val="008C0BB6"/>
    <w:rsid w:val="008E0C32"/>
    <w:rsid w:val="008E7EAC"/>
    <w:rsid w:val="00901AAB"/>
    <w:rsid w:val="00903985"/>
    <w:rsid w:val="0092716D"/>
    <w:rsid w:val="0093716B"/>
    <w:rsid w:val="0095117E"/>
    <w:rsid w:val="00951C8B"/>
    <w:rsid w:val="00952A1D"/>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0826"/>
    <w:rsid w:val="00A44DFB"/>
    <w:rsid w:val="00A476B1"/>
    <w:rsid w:val="00A5672B"/>
    <w:rsid w:val="00A6290B"/>
    <w:rsid w:val="00A634FD"/>
    <w:rsid w:val="00A7721C"/>
    <w:rsid w:val="00A802AE"/>
    <w:rsid w:val="00AA24D5"/>
    <w:rsid w:val="00AA4EF3"/>
    <w:rsid w:val="00AB13A2"/>
    <w:rsid w:val="00AB4F93"/>
    <w:rsid w:val="00AF6697"/>
    <w:rsid w:val="00AF6A2F"/>
    <w:rsid w:val="00B059DB"/>
    <w:rsid w:val="00B067C2"/>
    <w:rsid w:val="00B12F53"/>
    <w:rsid w:val="00B319A6"/>
    <w:rsid w:val="00B51370"/>
    <w:rsid w:val="00B526AE"/>
    <w:rsid w:val="00B54760"/>
    <w:rsid w:val="00B61A3F"/>
    <w:rsid w:val="00B64CD8"/>
    <w:rsid w:val="00B64F0F"/>
    <w:rsid w:val="00B75FA9"/>
    <w:rsid w:val="00B806AA"/>
    <w:rsid w:val="00B84907"/>
    <w:rsid w:val="00B93D46"/>
    <w:rsid w:val="00BB1A13"/>
    <w:rsid w:val="00BB24A2"/>
    <w:rsid w:val="00BC65DC"/>
    <w:rsid w:val="00BE0721"/>
    <w:rsid w:val="00BE1EFD"/>
    <w:rsid w:val="00C05948"/>
    <w:rsid w:val="00C30A6E"/>
    <w:rsid w:val="00C318F1"/>
    <w:rsid w:val="00C33C29"/>
    <w:rsid w:val="00C356A6"/>
    <w:rsid w:val="00C405AF"/>
    <w:rsid w:val="00C44A76"/>
    <w:rsid w:val="00C504CA"/>
    <w:rsid w:val="00C518FB"/>
    <w:rsid w:val="00C54FD2"/>
    <w:rsid w:val="00C57C6B"/>
    <w:rsid w:val="00C6522B"/>
    <w:rsid w:val="00C70A60"/>
    <w:rsid w:val="00C73789"/>
    <w:rsid w:val="00C85695"/>
    <w:rsid w:val="00C93C04"/>
    <w:rsid w:val="00CA383A"/>
    <w:rsid w:val="00CB2CA0"/>
    <w:rsid w:val="00CD3358"/>
    <w:rsid w:val="00CE19FA"/>
    <w:rsid w:val="00CE53D9"/>
    <w:rsid w:val="00CE7DED"/>
    <w:rsid w:val="00D05B3B"/>
    <w:rsid w:val="00D15AD2"/>
    <w:rsid w:val="00D17C5D"/>
    <w:rsid w:val="00D34F99"/>
    <w:rsid w:val="00D374CD"/>
    <w:rsid w:val="00D54981"/>
    <w:rsid w:val="00D54D64"/>
    <w:rsid w:val="00D62DD1"/>
    <w:rsid w:val="00D7273C"/>
    <w:rsid w:val="00D80DD7"/>
    <w:rsid w:val="00D9534E"/>
    <w:rsid w:val="00D95BDA"/>
    <w:rsid w:val="00D95CB5"/>
    <w:rsid w:val="00DB7B3E"/>
    <w:rsid w:val="00DC1D80"/>
    <w:rsid w:val="00DC4450"/>
    <w:rsid w:val="00DE1580"/>
    <w:rsid w:val="00DE314D"/>
    <w:rsid w:val="00DE71B2"/>
    <w:rsid w:val="00DF3698"/>
    <w:rsid w:val="00E0476B"/>
    <w:rsid w:val="00E23AFD"/>
    <w:rsid w:val="00E248E1"/>
    <w:rsid w:val="00E26E99"/>
    <w:rsid w:val="00E32227"/>
    <w:rsid w:val="00E352E8"/>
    <w:rsid w:val="00E53BD8"/>
    <w:rsid w:val="00E55321"/>
    <w:rsid w:val="00E64494"/>
    <w:rsid w:val="00E7011E"/>
    <w:rsid w:val="00E70FBB"/>
    <w:rsid w:val="00E72A64"/>
    <w:rsid w:val="00E85910"/>
    <w:rsid w:val="00E865CB"/>
    <w:rsid w:val="00E94266"/>
    <w:rsid w:val="00EA56C4"/>
    <w:rsid w:val="00EB085C"/>
    <w:rsid w:val="00EC2648"/>
    <w:rsid w:val="00ED1FD6"/>
    <w:rsid w:val="00ED5CCF"/>
    <w:rsid w:val="00EE14A4"/>
    <w:rsid w:val="00EF2355"/>
    <w:rsid w:val="00EF3CD7"/>
    <w:rsid w:val="00EF5E9A"/>
    <w:rsid w:val="00F12CA7"/>
    <w:rsid w:val="00F20713"/>
    <w:rsid w:val="00F3439C"/>
    <w:rsid w:val="00F35E67"/>
    <w:rsid w:val="00F37F9D"/>
    <w:rsid w:val="00F4364A"/>
    <w:rsid w:val="00F4782D"/>
    <w:rsid w:val="00F51CBD"/>
    <w:rsid w:val="00F64768"/>
    <w:rsid w:val="00F72D38"/>
    <w:rsid w:val="00F7344C"/>
    <w:rsid w:val="00F82809"/>
    <w:rsid w:val="00F85FCC"/>
    <w:rsid w:val="00FA5EC3"/>
    <w:rsid w:val="00FE0877"/>
    <w:rsid w:val="00FF54DD"/>
    <w:rsid w:val="020F506D"/>
    <w:rsid w:val="024F62E4"/>
    <w:rsid w:val="02F4364E"/>
    <w:rsid w:val="04113597"/>
    <w:rsid w:val="04AF4296"/>
    <w:rsid w:val="075A68A6"/>
    <w:rsid w:val="099756BE"/>
    <w:rsid w:val="0A100C29"/>
    <w:rsid w:val="0ACD56CC"/>
    <w:rsid w:val="0BC21DDB"/>
    <w:rsid w:val="0BC93162"/>
    <w:rsid w:val="0CD66EED"/>
    <w:rsid w:val="0D8A47A6"/>
    <w:rsid w:val="0DE16EDF"/>
    <w:rsid w:val="0E1943F5"/>
    <w:rsid w:val="11452DE3"/>
    <w:rsid w:val="13124F8F"/>
    <w:rsid w:val="13B3622F"/>
    <w:rsid w:val="14826795"/>
    <w:rsid w:val="15D478AC"/>
    <w:rsid w:val="16057810"/>
    <w:rsid w:val="16B46B16"/>
    <w:rsid w:val="1712494A"/>
    <w:rsid w:val="17B560E2"/>
    <w:rsid w:val="17D2234B"/>
    <w:rsid w:val="18A602F5"/>
    <w:rsid w:val="1A8E1603"/>
    <w:rsid w:val="1F186F98"/>
    <w:rsid w:val="206854F9"/>
    <w:rsid w:val="208C14F7"/>
    <w:rsid w:val="21BE7EA0"/>
    <w:rsid w:val="22356AF1"/>
    <w:rsid w:val="252579FA"/>
    <w:rsid w:val="256B6974"/>
    <w:rsid w:val="294E4C91"/>
    <w:rsid w:val="296247C9"/>
    <w:rsid w:val="296F6B0C"/>
    <w:rsid w:val="2C020A57"/>
    <w:rsid w:val="2C593F4C"/>
    <w:rsid w:val="2C8A6315"/>
    <w:rsid w:val="2CF05EA5"/>
    <w:rsid w:val="30611C19"/>
    <w:rsid w:val="324850FD"/>
    <w:rsid w:val="32CF5877"/>
    <w:rsid w:val="32E4019D"/>
    <w:rsid w:val="33DC732A"/>
    <w:rsid w:val="35926CCC"/>
    <w:rsid w:val="3677544E"/>
    <w:rsid w:val="36B51DD0"/>
    <w:rsid w:val="37226EDF"/>
    <w:rsid w:val="391D0F8C"/>
    <w:rsid w:val="39B1572B"/>
    <w:rsid w:val="3C803D0A"/>
    <w:rsid w:val="40B30BBF"/>
    <w:rsid w:val="410A532E"/>
    <w:rsid w:val="41F2014C"/>
    <w:rsid w:val="42294700"/>
    <w:rsid w:val="4250335A"/>
    <w:rsid w:val="429807A8"/>
    <w:rsid w:val="44113B73"/>
    <w:rsid w:val="448F0A1A"/>
    <w:rsid w:val="44C34F75"/>
    <w:rsid w:val="44D63D70"/>
    <w:rsid w:val="450E119E"/>
    <w:rsid w:val="460205CC"/>
    <w:rsid w:val="46803D25"/>
    <w:rsid w:val="469705A9"/>
    <w:rsid w:val="46CE5184"/>
    <w:rsid w:val="482523CA"/>
    <w:rsid w:val="49397738"/>
    <w:rsid w:val="49DF3B8A"/>
    <w:rsid w:val="4BCD310B"/>
    <w:rsid w:val="4C0E3410"/>
    <w:rsid w:val="4C4673EC"/>
    <w:rsid w:val="4D3E2A59"/>
    <w:rsid w:val="4D7F5DC6"/>
    <w:rsid w:val="4E5817D5"/>
    <w:rsid w:val="4F686703"/>
    <w:rsid w:val="4FDC288E"/>
    <w:rsid w:val="511E3AA8"/>
    <w:rsid w:val="51520219"/>
    <w:rsid w:val="5168118E"/>
    <w:rsid w:val="52200F3D"/>
    <w:rsid w:val="53E07C7C"/>
    <w:rsid w:val="55C30903"/>
    <w:rsid w:val="582F607E"/>
    <w:rsid w:val="589C7B04"/>
    <w:rsid w:val="58F8031F"/>
    <w:rsid w:val="593D693F"/>
    <w:rsid w:val="59707BB1"/>
    <w:rsid w:val="597C5877"/>
    <w:rsid w:val="5BC666A7"/>
    <w:rsid w:val="5C9739B2"/>
    <w:rsid w:val="5D730B8F"/>
    <w:rsid w:val="5F512950"/>
    <w:rsid w:val="5F6477C2"/>
    <w:rsid w:val="627868AC"/>
    <w:rsid w:val="63324206"/>
    <w:rsid w:val="63FE4517"/>
    <w:rsid w:val="64103E83"/>
    <w:rsid w:val="64A73121"/>
    <w:rsid w:val="69AD67A3"/>
    <w:rsid w:val="6A8F53ED"/>
    <w:rsid w:val="6AC74B4A"/>
    <w:rsid w:val="6B405D00"/>
    <w:rsid w:val="6B4C1C99"/>
    <w:rsid w:val="6C0E3932"/>
    <w:rsid w:val="6C2133D8"/>
    <w:rsid w:val="6CFA451D"/>
    <w:rsid w:val="6DB374E7"/>
    <w:rsid w:val="6F2C7624"/>
    <w:rsid w:val="704644D7"/>
    <w:rsid w:val="705B35C8"/>
    <w:rsid w:val="716A5812"/>
    <w:rsid w:val="73521599"/>
    <w:rsid w:val="73A07784"/>
    <w:rsid w:val="743174C8"/>
    <w:rsid w:val="752032B9"/>
    <w:rsid w:val="754238D2"/>
    <w:rsid w:val="756608C0"/>
    <w:rsid w:val="75D74B21"/>
    <w:rsid w:val="760A5F97"/>
    <w:rsid w:val="776740DF"/>
    <w:rsid w:val="77FD5F7D"/>
    <w:rsid w:val="78387FB7"/>
    <w:rsid w:val="78B6462F"/>
    <w:rsid w:val="78D51BC9"/>
    <w:rsid w:val="78E42042"/>
    <w:rsid w:val="79F62262"/>
    <w:rsid w:val="7C7B701F"/>
    <w:rsid w:val="7ECC4FED"/>
    <w:rsid w:val="7F51261E"/>
    <w:rsid w:val="7F783B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Calibri" w:hAnsi="Calibri"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customStyle="1" w:styleId="20">
    <w:name w:val="批注框文本 Char"/>
    <w:basedOn w:val="16"/>
    <w:link w:val="8"/>
    <w:qFormat/>
    <w:uiPriority w:val="0"/>
    <w:rPr>
      <w:kern w:val="2"/>
      <w:sz w:val="18"/>
      <w:szCs w:val="18"/>
    </w:rPr>
  </w:style>
  <w:style w:type="character" w:customStyle="1" w:styleId="21">
    <w:name w:val="段 Char Char"/>
    <w:link w:val="22"/>
    <w:qFormat/>
    <w:uiPriority w:val="0"/>
    <w:rPr>
      <w:rFonts w:ascii="宋体"/>
      <w:sz w:val="21"/>
      <w:lang w:val="en-US" w:eastAsia="zh-CN" w:bidi="ar-SA"/>
    </w:rPr>
  </w:style>
  <w:style w:type="paragraph" w:customStyle="1" w:styleId="22">
    <w:name w:val="段"/>
    <w:link w:val="21"/>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paragraph" w:customStyle="1" w:styleId="23">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4">
    <w:name w:val="Table Paragraph"/>
    <w:basedOn w:val="1"/>
    <w:qFormat/>
    <w:uiPriority w:val="0"/>
    <w:pPr>
      <w:autoSpaceDE w:val="0"/>
      <w:autoSpaceDN w:val="0"/>
      <w:adjustRightInd w:val="0"/>
      <w:jc w:val="left"/>
    </w:pPr>
    <w:rPr>
      <w:kern w:val="0"/>
      <w:sz w:val="24"/>
    </w:rPr>
  </w:style>
  <w:style w:type="paragraph" w:customStyle="1" w:styleId="25">
    <w:name w:val="示例内容"/>
    <w:qFormat/>
    <w:uiPriority w:val="0"/>
    <w:pPr>
      <w:ind w:firstLine="200" w:firstLineChars="200"/>
    </w:pPr>
    <w:rPr>
      <w:rFonts w:ascii="宋体" w:hAnsi="Calibri" w:eastAsia="宋体" w:cs="Times New Roman"/>
      <w:sz w:val="18"/>
      <w:szCs w:val="18"/>
      <w:lang w:val="en-US" w:eastAsia="zh-CN" w:bidi="ar-SA"/>
    </w:rPr>
  </w:style>
  <w:style w:type="paragraph" w:customStyle="1" w:styleId="26">
    <w:name w:val=" Char Char1 Char Char Char Char"/>
    <w:basedOn w:val="1"/>
    <w:qFormat/>
    <w:uiPriority w:val="0"/>
    <w:pPr>
      <w:widowControl/>
      <w:spacing w:after="160" w:afterLines="0" w:line="240" w:lineRule="exact"/>
      <w:jc w:val="left"/>
    </w:pPr>
  </w:style>
  <w:style w:type="paragraph" w:customStyle="1" w:styleId="27">
    <w:name w:val="示例×："/>
    <w:basedOn w:val="1"/>
    <w:qFormat/>
    <w:uiPriority w:val="0"/>
    <w:pPr>
      <w:widowControl/>
      <w:ind w:left="205" w:firstLine="363"/>
    </w:pPr>
    <w:rPr>
      <w:rFonts w:ascii="宋体"/>
      <w:kern w:val="0"/>
      <w:sz w:val="18"/>
      <w:szCs w:val="18"/>
    </w:rPr>
  </w:style>
  <w:style w:type="paragraph" w:customStyle="1" w:styleId="28">
    <w:name w:val="标题1"/>
    <w:basedOn w:val="3"/>
    <w:qFormat/>
    <w:uiPriority w:val="0"/>
    <w:pPr>
      <w:spacing w:before="0" w:beforeLines="0" w:after="312" w:afterLines="100" w:line="480" w:lineRule="exact"/>
      <w:jc w:val="center"/>
    </w:pPr>
    <w:rPr>
      <w:rFonts w:eastAsia="方正小标宋简体"/>
      <w:b w:val="0"/>
      <w:sz w:val="48"/>
      <w:szCs w:val="44"/>
    </w:rPr>
  </w:style>
  <w:style w:type="paragraph" w:customStyle="1" w:styleId="29">
    <w:name w:val=" Char Char Char1 Char Char Char Char Char Char Char Char Char Char Char Char Char"/>
    <w:basedOn w:val="1"/>
    <w:qFormat/>
    <w:uiPriority w:val="0"/>
  </w:style>
  <w:style w:type="paragraph" w:customStyle="1" w:styleId="30">
    <w:name w:val="要求"/>
    <w:basedOn w:val="22"/>
    <w:qFormat/>
    <w:uiPriority w:val="0"/>
    <w:pPr>
      <w:adjustRightInd w:val="0"/>
      <w:snapToGrid w:val="0"/>
      <w:ind w:left="200" w:leftChars="200" w:firstLine="200"/>
    </w:pPr>
  </w:style>
  <w:style w:type="paragraph" w:customStyle="1" w:styleId="31">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2">
    <w:name w:val="Char Char1 Char Char Char Char"/>
    <w:basedOn w:val="1"/>
    <w:qFormat/>
    <w:uiPriority w:val="0"/>
    <w:pPr>
      <w:widowControl/>
      <w:spacing w:after="160" w:line="240" w:lineRule="exact"/>
      <w:jc w:val="left"/>
    </w:pPr>
  </w:style>
  <w:style w:type="paragraph" w:customStyle="1" w:styleId="33">
    <w:name w:val="p0"/>
    <w:basedOn w:val="1"/>
    <w:qFormat/>
    <w:uiPriority w:val="0"/>
    <w:pPr>
      <w:widowControl/>
    </w:pPr>
    <w:rPr>
      <w:kern w:val="0"/>
      <w:szCs w:val="21"/>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1042</Words>
  <Characters>5944</Characters>
  <Lines>49</Lines>
  <Paragraphs>13</Paragraphs>
  <TotalTime>4</TotalTime>
  <ScaleCrop>false</ScaleCrop>
  <LinksUpToDate>false</LinksUpToDate>
  <CharactersWithSpaces>6973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2021-06-30T02:07:00Z</cp:lastPrinted>
  <dcterms:modified xsi:type="dcterms:W3CDTF">2026-10-23T02:16:15Z</dcterms:modified>
  <dc:title>制造计量器具许可</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0A35938A9ECE4320ACE64D82D37A8658</vt:lpwstr>
  </property>
</Properties>
</file>