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FFEC8">
      <w:pPr>
        <w:keepNext w:val="0"/>
        <w:keepLines w:val="0"/>
        <w:pageBreakBefore w:val="0"/>
        <w:wordWrap/>
        <w:topLinePunct w:val="0"/>
        <w:bidi w:val="0"/>
        <w:spacing w:line="480" w:lineRule="exact"/>
        <w:textAlignment w:val="auto"/>
        <w:rPr>
          <w:sz w:val="44"/>
          <w:szCs w:val="44"/>
        </w:rPr>
      </w:pPr>
      <w:r>
        <w:rPr>
          <w:sz w:val="44"/>
          <w:szCs w:val="44"/>
        </w:rPr>
        <mc:AlternateContent>
          <mc:Choice Requires="wps">
            <w:drawing>
              <wp:anchor distT="0" distB="0" distL="114300" distR="114300" simplePos="0" relativeHeight="251659264" behindDoc="0" locked="0" layoutInCell="1" allowOverlap="1">
                <wp:simplePos x="0" y="0"/>
                <wp:positionH relativeFrom="column">
                  <wp:posOffset>3781425</wp:posOffset>
                </wp:positionH>
                <wp:positionV relativeFrom="paragraph">
                  <wp:posOffset>358140</wp:posOffset>
                </wp:positionV>
                <wp:extent cx="2120265" cy="717550"/>
                <wp:effectExtent l="0" t="0" r="13335" b="6350"/>
                <wp:wrapNone/>
                <wp:docPr id="1"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4F223FD2">
                            <w:pPr>
                              <w:rPr>
                                <w:spacing w:val="-7"/>
                                <w:sz w:val="36"/>
                                <w:szCs w:val="36"/>
                              </w:rPr>
                            </w:pPr>
                            <w:r>
                              <w:rPr>
                                <w:spacing w:val="-7"/>
                                <w:sz w:val="36"/>
                                <w:szCs w:val="36"/>
                              </w:rPr>
                              <w:t>BSZN-</w:t>
                            </w:r>
                            <w:r>
                              <w:rPr>
                                <w:rFonts w:hint="eastAsia"/>
                                <w:spacing w:val="-7"/>
                                <w:sz w:val="36"/>
                                <w:szCs w:val="36"/>
                              </w:rPr>
                              <w:t>110026100</w:t>
                            </w:r>
                            <w:r>
                              <w:rPr>
                                <w:spacing w:val="-7"/>
                                <w:sz w:val="36"/>
                                <w:szCs w:val="36"/>
                              </w:rPr>
                              <w:t>1</w:t>
                            </w:r>
                          </w:p>
                          <w:p w14:paraId="09137D5B">
                            <w:pPr>
                              <w:rPr>
                                <w:rFonts w:ascii="黑体" w:eastAsia="黑体"/>
                                <w:color w:val="FF0000"/>
                                <w:spacing w:val="-6"/>
                                <w:szCs w:val="21"/>
                              </w:rPr>
                            </w:pPr>
                          </w:p>
                        </w:txbxContent>
                      </wps:txbx>
                      <wps:bodyPr upright="1"/>
                    </wps:wsp>
                  </a:graphicData>
                </a:graphic>
              </wp:anchor>
            </w:drawing>
          </mc:Choice>
          <mc:Fallback>
            <w:pict>
              <v:shape id="文本框 3" o:spid="_x0000_s1026" o:spt="202" type="#_x0000_t202" style="position:absolute;left:0pt;margin-left:297.75pt;margin-top:28.2pt;height:56.5pt;width:166.95pt;z-index:251659264;mso-width-relative:page;mso-height-relative:page;" fillcolor="#FFFFFF" filled="t" stroked="f" coordsize="21600,21600" o:gfxdata="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2uP9dYAAAAKAQAADwAAAAAAAAABACAAAAAiAAAAZHJzL2Rvd25yZXYueG1s&#10;UEsBAhQAFAAAAAgAh07iQNjsdlfBAQAAdwMAAA4AAAAAAAAAAQAgAAAAJQEAAGRycy9lMm9Eb2Mu&#10;eG1sUEsFBgAAAAAGAAYAWQEAAFgFAAAAAA==&#10;">
                <v:fill on="t" focussize="0,0"/>
                <v:stroke on="f"/>
                <v:imagedata o:title=""/>
                <o:lock v:ext="edit" aspectratio="f"/>
                <v:textbox>
                  <w:txbxContent>
                    <w:p w14:paraId="4F223FD2">
                      <w:pPr>
                        <w:rPr>
                          <w:spacing w:val="-7"/>
                          <w:sz w:val="36"/>
                          <w:szCs w:val="36"/>
                        </w:rPr>
                      </w:pPr>
                      <w:r>
                        <w:rPr>
                          <w:spacing w:val="-7"/>
                          <w:sz w:val="36"/>
                          <w:szCs w:val="36"/>
                        </w:rPr>
                        <w:t>BSZN-</w:t>
                      </w:r>
                      <w:r>
                        <w:rPr>
                          <w:rFonts w:hint="eastAsia"/>
                          <w:spacing w:val="-7"/>
                          <w:sz w:val="36"/>
                          <w:szCs w:val="36"/>
                        </w:rPr>
                        <w:t>110026100</w:t>
                      </w:r>
                      <w:r>
                        <w:rPr>
                          <w:spacing w:val="-7"/>
                          <w:sz w:val="36"/>
                          <w:szCs w:val="36"/>
                        </w:rPr>
                        <w:t>1</w:t>
                      </w:r>
                    </w:p>
                    <w:p w14:paraId="09137D5B">
                      <w:pPr>
                        <w:rPr>
                          <w:rFonts w:ascii="黑体" w:eastAsia="黑体"/>
                          <w:color w:val="FF0000"/>
                          <w:spacing w:val="-6"/>
                          <w:szCs w:val="21"/>
                        </w:rPr>
                      </w:pPr>
                    </w:p>
                  </w:txbxContent>
                </v:textbox>
              </v:shape>
            </w:pict>
          </mc:Fallback>
        </mc:AlternateContent>
      </w:r>
      <w:r>
        <w:rPr>
          <w:sz w:val="44"/>
          <w:szCs w:val="44"/>
        </w:rPr>
        <w:pict>
          <v:shape id="_x0000_s1582" o:spid="_x0000_s1582" o:spt="136" type="#_x0000_t136" style="position:absolute;left:0pt;margin-left:-0.65pt;margin-top:0.7pt;height:42.5pt;width:127.55pt;z-index:251659264;mso-width-relative:page;mso-height-relative:page;" fillcolor="#969696" filled="t" coordsize="21600,21600">
            <v:path/>
            <v:fill on="t" focussize="0,0"/>
            <v:stroke/>
            <v:imagedata o:title=""/>
            <o:lock v:ext="edit" text="f"/>
            <v:textpath on="t" fitshape="t" fitpath="t" trim="t" xscale="f" string="BSZN" style="font-family:方正小标宋简体;font-size:36pt;font-weight:bold;v-text-align:center;"/>
            <v:shadow on="t" color="#000000" offset="2pt,-2pt" offset2="-8pt,8pt"/>
          </v:shape>
        </w:pict>
      </w:r>
    </w:p>
    <w:p w14:paraId="1A6C3928">
      <w:pPr>
        <w:keepNext w:val="0"/>
        <w:keepLines w:val="0"/>
        <w:pageBreakBefore w:val="0"/>
        <w:wordWrap/>
        <w:topLinePunct w:val="0"/>
        <w:bidi w:val="0"/>
        <w:spacing w:line="480" w:lineRule="exact"/>
        <w:textAlignment w:val="auto"/>
        <w:rPr>
          <w:sz w:val="44"/>
          <w:szCs w:val="44"/>
        </w:rPr>
      </w:pPr>
    </w:p>
    <w:p w14:paraId="3F5C4DD2">
      <w:pPr>
        <w:keepNext w:val="0"/>
        <w:keepLines w:val="0"/>
        <w:pageBreakBefore w:val="0"/>
        <w:wordWrap/>
        <w:topLinePunct w:val="0"/>
        <w:bidi w:val="0"/>
        <w:spacing w:line="480" w:lineRule="exact"/>
        <w:textAlignment w:val="auto"/>
        <w:rPr>
          <w:sz w:val="44"/>
          <w:szCs w:val="44"/>
        </w:rPr>
      </w:pPr>
    </w:p>
    <w:p w14:paraId="1B6FA644">
      <w:pPr>
        <w:keepNext w:val="0"/>
        <w:keepLines w:val="0"/>
        <w:pageBreakBefore w:val="0"/>
        <w:wordWrap/>
        <w:topLinePunct w:val="0"/>
        <w:bidi w:val="0"/>
        <w:adjustRightInd w:val="0"/>
        <w:snapToGrid w:val="0"/>
        <w:spacing w:line="480" w:lineRule="exact"/>
        <w:jc w:val="center"/>
        <w:textAlignment w:val="auto"/>
        <w:rPr>
          <w:rFonts w:ascii="方正小标宋简体" w:hAnsi="宋体" w:eastAsia="方正小标宋简体"/>
          <w:sz w:val="52"/>
          <w:szCs w:val="52"/>
        </w:rPr>
      </w:pPr>
    </w:p>
    <w:p w14:paraId="0E60EC97">
      <w:pPr>
        <w:keepNext w:val="0"/>
        <w:keepLines w:val="0"/>
        <w:pageBreakBefore w:val="0"/>
        <w:wordWrap/>
        <w:topLinePunct w:val="0"/>
        <w:bidi w:val="0"/>
        <w:adjustRightInd w:val="0"/>
        <w:snapToGrid w:val="0"/>
        <w:spacing w:line="480" w:lineRule="exact"/>
        <w:jc w:val="center"/>
        <w:textAlignment w:val="auto"/>
        <w:rPr>
          <w:rFonts w:ascii="方正小标宋简体" w:hAnsi="宋体" w:eastAsia="方正小标宋简体"/>
          <w:sz w:val="52"/>
          <w:szCs w:val="52"/>
        </w:rPr>
      </w:pPr>
      <w:r>
        <w:rPr>
          <w:rFonts w:ascii="方正小标宋简体" w:hAnsi="宋体" w:eastAsia="方正小标宋简体"/>
          <w:sz w:val="52"/>
          <w:szCs w:val="52"/>
        </w:rPr>
        <w:t xml:space="preserve"> </w:t>
      </w:r>
    </w:p>
    <w:p w14:paraId="79F1AA54">
      <w:pPr>
        <w:keepNext w:val="0"/>
        <w:keepLines w:val="0"/>
        <w:pageBreakBefore w:val="0"/>
        <w:wordWrap/>
        <w:topLinePunct w:val="0"/>
        <w:bidi w:val="0"/>
        <w:spacing w:line="480" w:lineRule="exact"/>
        <w:textAlignment w:val="auto"/>
        <w:rPr>
          <w:rFonts w:ascii="宋体" w:hAnsi="宋体"/>
          <w:b/>
          <w:sz w:val="48"/>
          <w:szCs w:val="48"/>
        </w:rPr>
      </w:pPr>
      <w:r>
        <w:rPr>
          <w:rFonts w:ascii="黑体" w:hAnsi="黑体" w:eastAsia="黑体"/>
          <w:sz w:val="32"/>
          <w:szCs w:val="32"/>
        </w:rPr>
        <w:tab/>
      </w:r>
    </w:p>
    <w:p w14:paraId="2D75A7C4">
      <w:pPr>
        <w:keepNext w:val="0"/>
        <w:keepLines w:val="0"/>
        <w:pageBreakBefore w:val="0"/>
        <w:wordWrap/>
        <w:topLinePunct w:val="0"/>
        <w:bidi w:val="0"/>
        <w:spacing w:line="480" w:lineRule="exact"/>
        <w:jc w:val="center"/>
        <w:textAlignment w:val="auto"/>
        <w:rPr>
          <w:rFonts w:ascii="黑体" w:hAnsi="黑体" w:eastAsia="黑体"/>
          <w:szCs w:val="21"/>
        </w:rPr>
      </w:pPr>
    </w:p>
    <w:p w14:paraId="38AA7BC1">
      <w:pPr>
        <w:keepNext w:val="0"/>
        <w:keepLines w:val="0"/>
        <w:pageBreakBefore w:val="0"/>
        <w:wordWrap/>
        <w:topLinePunct w:val="0"/>
        <w:bidi w:val="0"/>
        <w:spacing w:line="480" w:lineRule="exact"/>
        <w:jc w:val="center"/>
        <w:textAlignment w:val="auto"/>
        <w:rPr>
          <w:rFonts w:ascii="黑体" w:hAnsi="黑体" w:eastAsia="黑体"/>
          <w:szCs w:val="21"/>
        </w:rPr>
      </w:pPr>
      <w:r>
        <w:rPr>
          <w:rFonts w:ascii="方正小标宋简体" w:eastAsia="方正小标宋简体"/>
          <w:sz w:val="52"/>
          <w:szCs w:val="52"/>
        </w:rPr>
        <mc:AlternateContent>
          <mc:Choice Requires="wps">
            <w:drawing>
              <wp:anchor distT="0" distB="0" distL="114300" distR="114300" simplePos="0" relativeHeight="251660288" behindDoc="1" locked="0" layoutInCell="1" allowOverlap="1">
                <wp:simplePos x="0" y="0"/>
                <wp:positionH relativeFrom="margin">
                  <wp:posOffset>189865</wp:posOffset>
                </wp:positionH>
                <wp:positionV relativeFrom="margin">
                  <wp:posOffset>2992120</wp:posOffset>
                </wp:positionV>
                <wp:extent cx="5005070" cy="2513965"/>
                <wp:effectExtent l="4445" t="4445" r="19685" b="15240"/>
                <wp:wrapNone/>
                <wp:docPr id="2" name="文本框 560"/>
                <wp:cNvGraphicFramePr/>
                <a:graphic xmlns:a="http://schemas.openxmlformats.org/drawingml/2006/main">
                  <a:graphicData uri="http://schemas.microsoft.com/office/word/2010/wordprocessingShape">
                    <wps:wsp>
                      <wps:cNvSpPr txBox="1"/>
                      <wps:spPr>
                        <a:xfrm>
                          <a:off x="0" y="0"/>
                          <a:ext cx="5005070" cy="251396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E107DAB">
                            <w:pPr>
                              <w:adjustRightInd w:val="0"/>
                              <w:snapToGrid w:val="0"/>
                              <w:spacing w:line="800" w:lineRule="exact"/>
                              <w:jc w:val="center"/>
                              <w:rPr>
                                <w:rFonts w:hint="eastAsia" w:ascii="方正小标宋简体" w:hAnsi="宋体" w:eastAsia="方正小标宋简体" w:cs="Times New Roman"/>
                                <w:spacing w:val="0"/>
                                <w:sz w:val="52"/>
                                <w:szCs w:val="52"/>
                              </w:rPr>
                            </w:pPr>
                          </w:p>
                          <w:p w14:paraId="23244FA0">
                            <w:pPr>
                              <w:jc w:val="center"/>
                              <w:rPr>
                                <w:rFonts w:hint="eastAsia" w:eastAsia="方正小标宋简体"/>
                                <w:lang w:eastAsia="zh-CN"/>
                              </w:rPr>
                            </w:pPr>
                            <w:r>
                              <w:rPr>
                                <w:rFonts w:hint="eastAsia" w:ascii="方正小标宋简体" w:hAnsi="宋体" w:eastAsia="方正小标宋简体" w:cs="Times New Roman"/>
                                <w:spacing w:val="0"/>
                                <w:sz w:val="52"/>
                                <w:szCs w:val="52"/>
                                <w:lang w:eastAsia="zh-CN"/>
                              </w:rPr>
                              <w:t>设置</w:t>
                            </w:r>
                            <w:r>
                              <w:rPr>
                                <w:rFonts w:hint="eastAsia" w:ascii="方正小标宋简体" w:hAnsi="宋体" w:eastAsia="方正小标宋简体" w:cs="Times New Roman"/>
                                <w:spacing w:val="0"/>
                                <w:sz w:val="52"/>
                                <w:szCs w:val="52"/>
                              </w:rPr>
                              <w:t>非公路标志审批办事指南</w:t>
                            </w:r>
                          </w:p>
                          <w:p w14:paraId="23471B3F">
                            <w:pPr>
                              <w:adjustRightInd w:val="0"/>
                              <w:snapToGrid w:val="0"/>
                              <w:spacing w:line="800" w:lineRule="exact"/>
                              <w:jc w:val="center"/>
                              <w:rPr>
                                <w:rFonts w:hint="eastAsia" w:ascii="方正小标宋简体" w:hAnsi="宋体" w:eastAsia="方正小标宋简体" w:cs="Times New Roman"/>
                                <w:spacing w:val="0"/>
                                <w:sz w:val="52"/>
                                <w:szCs w:val="52"/>
                              </w:rPr>
                            </w:pPr>
                          </w:p>
                          <w:p w14:paraId="2BA2E0BD"/>
                        </w:txbxContent>
                      </wps:txbx>
                      <wps:bodyPr upright="1"/>
                    </wps:wsp>
                  </a:graphicData>
                </a:graphic>
              </wp:anchor>
            </w:drawing>
          </mc:Choice>
          <mc:Fallback>
            <w:pict>
              <v:shape id="文本框 560" o:spid="_x0000_s1026" o:spt="202" type="#_x0000_t202" style="position:absolute;left:0pt;margin-left:14.95pt;margin-top:235.6pt;height:197.95pt;width:394.1pt;mso-position-horizontal-relative:margin;mso-position-vertical-relative:margin;z-index:-251656192;mso-width-relative:page;mso-height-relative:page;" fillcolor="#FFFFFF" filled="t" stroked="t" coordsize="21600,21600" o:gfxdata="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yIuKLZAAAACgEAAA8AAAAAAAAAAQAgAAAAIgAA&#10;AGRycy9kb3ducmV2LnhtbFBLAQIUABQAAAAIAIdO4kCmXnjFBwIAADkEAAAOAAAAAAAAAAEAIAAA&#10;ACgBAABkcnMvZTJvRG9jLnhtbFBLBQYAAAAABgAGAFkBAAChBQAAAAA=&#10;">
                <v:fill on="t" focussize="0,0"/>
                <v:stroke color="#FFFFFF" joinstyle="miter"/>
                <v:imagedata o:title=""/>
                <o:lock v:ext="edit" aspectratio="f"/>
                <v:textbox>
                  <w:txbxContent>
                    <w:p w14:paraId="1E107DAB">
                      <w:pPr>
                        <w:adjustRightInd w:val="0"/>
                        <w:snapToGrid w:val="0"/>
                        <w:spacing w:line="800" w:lineRule="exact"/>
                        <w:jc w:val="center"/>
                        <w:rPr>
                          <w:rFonts w:hint="eastAsia" w:ascii="方正小标宋简体" w:hAnsi="宋体" w:eastAsia="方正小标宋简体" w:cs="Times New Roman"/>
                          <w:spacing w:val="0"/>
                          <w:sz w:val="52"/>
                          <w:szCs w:val="52"/>
                        </w:rPr>
                      </w:pPr>
                    </w:p>
                    <w:p w14:paraId="23244FA0">
                      <w:pPr>
                        <w:jc w:val="center"/>
                        <w:rPr>
                          <w:rFonts w:hint="eastAsia" w:eastAsia="方正小标宋简体"/>
                          <w:lang w:eastAsia="zh-CN"/>
                        </w:rPr>
                      </w:pPr>
                      <w:r>
                        <w:rPr>
                          <w:rFonts w:hint="eastAsia" w:ascii="方正小标宋简体" w:hAnsi="宋体" w:eastAsia="方正小标宋简体" w:cs="Times New Roman"/>
                          <w:spacing w:val="0"/>
                          <w:sz w:val="52"/>
                          <w:szCs w:val="52"/>
                          <w:lang w:eastAsia="zh-CN"/>
                        </w:rPr>
                        <w:t>设置</w:t>
                      </w:r>
                      <w:r>
                        <w:rPr>
                          <w:rFonts w:hint="eastAsia" w:ascii="方正小标宋简体" w:hAnsi="宋体" w:eastAsia="方正小标宋简体" w:cs="Times New Roman"/>
                          <w:spacing w:val="0"/>
                          <w:sz w:val="52"/>
                          <w:szCs w:val="52"/>
                        </w:rPr>
                        <w:t>非公路标志审批办事指南</w:t>
                      </w:r>
                    </w:p>
                    <w:p w14:paraId="23471B3F">
                      <w:pPr>
                        <w:adjustRightInd w:val="0"/>
                        <w:snapToGrid w:val="0"/>
                        <w:spacing w:line="800" w:lineRule="exact"/>
                        <w:jc w:val="center"/>
                        <w:rPr>
                          <w:rFonts w:hint="eastAsia" w:ascii="方正小标宋简体" w:hAnsi="宋体" w:eastAsia="方正小标宋简体" w:cs="Times New Roman"/>
                          <w:spacing w:val="0"/>
                          <w:sz w:val="52"/>
                          <w:szCs w:val="52"/>
                        </w:rPr>
                      </w:pPr>
                    </w:p>
                    <w:p w14:paraId="2BA2E0BD"/>
                  </w:txbxContent>
                </v:textbox>
              </v:shape>
            </w:pict>
          </mc:Fallback>
        </mc:AlternateContent>
      </w:r>
    </w:p>
    <w:p w14:paraId="239A6685">
      <w:pPr>
        <w:keepNext w:val="0"/>
        <w:keepLines w:val="0"/>
        <w:pageBreakBefore w:val="0"/>
        <w:wordWrap/>
        <w:topLinePunct w:val="0"/>
        <w:bidi w:val="0"/>
        <w:spacing w:line="480" w:lineRule="exact"/>
        <w:jc w:val="center"/>
        <w:textAlignment w:val="auto"/>
        <w:rPr>
          <w:rFonts w:ascii="黑体" w:hAnsi="黑体" w:eastAsia="黑体"/>
          <w:szCs w:val="21"/>
        </w:rPr>
      </w:pPr>
    </w:p>
    <w:p w14:paraId="2C2AEFD8">
      <w:pPr>
        <w:keepNext w:val="0"/>
        <w:keepLines w:val="0"/>
        <w:pageBreakBefore w:val="0"/>
        <w:wordWrap/>
        <w:topLinePunct w:val="0"/>
        <w:bidi w:val="0"/>
        <w:spacing w:line="480" w:lineRule="exact"/>
        <w:jc w:val="center"/>
        <w:textAlignment w:val="auto"/>
        <w:rPr>
          <w:rFonts w:ascii="黑体" w:hAnsi="黑体" w:eastAsia="黑体"/>
          <w:szCs w:val="21"/>
        </w:rPr>
      </w:pPr>
    </w:p>
    <w:p w14:paraId="67B4238F">
      <w:pPr>
        <w:keepNext w:val="0"/>
        <w:keepLines w:val="0"/>
        <w:pageBreakBefore w:val="0"/>
        <w:wordWrap/>
        <w:topLinePunct w:val="0"/>
        <w:bidi w:val="0"/>
        <w:spacing w:line="480" w:lineRule="exact"/>
        <w:textAlignment w:val="auto"/>
        <w:rPr>
          <w:rFonts w:ascii="黑体" w:hAnsi="黑体" w:eastAsia="黑体"/>
          <w:szCs w:val="21"/>
        </w:rPr>
      </w:pPr>
      <w:r>
        <w:rPr>
          <w:rFonts w:hint="eastAsia" w:ascii="黑体" w:hAnsi="黑体" w:eastAsia="黑体"/>
          <w:szCs w:val="21"/>
        </w:rPr>
        <w:t xml:space="preserve">  </w:t>
      </w:r>
    </w:p>
    <w:p w14:paraId="6662D654">
      <w:pPr>
        <w:keepNext w:val="0"/>
        <w:keepLines w:val="0"/>
        <w:pageBreakBefore w:val="0"/>
        <w:wordWrap/>
        <w:topLinePunct w:val="0"/>
        <w:bidi w:val="0"/>
        <w:spacing w:line="480" w:lineRule="exact"/>
        <w:jc w:val="center"/>
        <w:textAlignment w:val="auto"/>
        <w:rPr>
          <w:rFonts w:ascii="黑体" w:hAnsi="黑体" w:eastAsia="黑体"/>
          <w:szCs w:val="21"/>
        </w:rPr>
      </w:pPr>
    </w:p>
    <w:p w14:paraId="4364ED47">
      <w:pPr>
        <w:keepNext w:val="0"/>
        <w:keepLines w:val="0"/>
        <w:pageBreakBefore w:val="0"/>
        <w:wordWrap/>
        <w:topLinePunct w:val="0"/>
        <w:bidi w:val="0"/>
        <w:spacing w:line="480" w:lineRule="exact"/>
        <w:textAlignment w:val="auto"/>
        <w:rPr>
          <w:rFonts w:ascii="黑体" w:hAnsi="黑体" w:eastAsia="黑体"/>
          <w:szCs w:val="21"/>
        </w:rPr>
      </w:pPr>
    </w:p>
    <w:p w14:paraId="4504CB4D">
      <w:pPr>
        <w:keepNext w:val="0"/>
        <w:keepLines w:val="0"/>
        <w:pageBreakBefore w:val="0"/>
        <w:wordWrap/>
        <w:topLinePunct w:val="0"/>
        <w:bidi w:val="0"/>
        <w:spacing w:line="480" w:lineRule="exact"/>
        <w:jc w:val="center"/>
        <w:textAlignment w:val="auto"/>
        <w:rPr>
          <w:rFonts w:ascii="黑体" w:hAnsi="黑体" w:eastAsia="黑体"/>
          <w:szCs w:val="21"/>
        </w:rPr>
      </w:pPr>
    </w:p>
    <w:p w14:paraId="7E329B2F">
      <w:pPr>
        <w:keepNext w:val="0"/>
        <w:keepLines w:val="0"/>
        <w:pageBreakBefore w:val="0"/>
        <w:wordWrap/>
        <w:topLinePunct w:val="0"/>
        <w:bidi w:val="0"/>
        <w:adjustRightInd w:val="0"/>
        <w:snapToGrid w:val="0"/>
        <w:spacing w:before="100" w:beforeAutospacing="1" w:after="100" w:afterAutospacing="1" w:line="480" w:lineRule="exact"/>
        <w:jc w:val="both"/>
        <w:textAlignment w:val="auto"/>
        <w:rPr>
          <w:rFonts w:ascii="黑体" w:hAnsi="黑体" w:eastAsia="黑体"/>
          <w:sz w:val="32"/>
          <w:szCs w:val="32"/>
        </w:rPr>
      </w:pPr>
    </w:p>
    <w:p w14:paraId="2EB35C9F">
      <w:pPr>
        <w:keepNext w:val="0"/>
        <w:keepLines w:val="0"/>
        <w:pageBreakBefore w:val="0"/>
        <w:wordWrap/>
        <w:topLinePunct w:val="0"/>
        <w:bidi w:val="0"/>
        <w:spacing w:line="480" w:lineRule="exact"/>
        <w:jc w:val="center"/>
        <w:textAlignment w:val="auto"/>
        <w:rPr>
          <w:rFonts w:hint="eastAsia" w:ascii="黑体" w:hAnsi="黑体" w:eastAsia="黑体"/>
          <w:color w:val="auto"/>
          <w:sz w:val="32"/>
          <w:szCs w:val="32"/>
        </w:rPr>
      </w:pPr>
    </w:p>
    <w:p w14:paraId="3C4E5810">
      <w:pPr>
        <w:keepNext w:val="0"/>
        <w:keepLines w:val="0"/>
        <w:pageBreakBefore w:val="0"/>
        <w:wordWrap/>
        <w:topLinePunct w:val="0"/>
        <w:bidi w:val="0"/>
        <w:spacing w:line="480" w:lineRule="exact"/>
        <w:jc w:val="center"/>
        <w:textAlignment w:val="auto"/>
        <w:rPr>
          <w:rFonts w:hint="eastAsia" w:ascii="黑体" w:hAnsi="黑体" w:eastAsia="黑体"/>
          <w:color w:val="auto"/>
          <w:szCs w:val="21"/>
        </w:rPr>
      </w:pPr>
    </w:p>
    <w:p w14:paraId="61C2BEBB">
      <w:pPr>
        <w:keepNext w:val="0"/>
        <w:keepLines w:val="0"/>
        <w:pageBreakBefore w:val="0"/>
        <w:wordWrap/>
        <w:topLinePunct w:val="0"/>
        <w:bidi w:val="0"/>
        <w:spacing w:line="480" w:lineRule="exact"/>
        <w:jc w:val="center"/>
        <w:textAlignment w:val="auto"/>
        <w:rPr>
          <w:rFonts w:hint="eastAsia" w:ascii="黑体" w:hAnsi="黑体" w:eastAsia="黑体"/>
          <w:color w:val="auto"/>
          <w:szCs w:val="21"/>
        </w:rPr>
      </w:pPr>
    </w:p>
    <w:p w14:paraId="0552FB92">
      <w:pPr>
        <w:keepNext w:val="0"/>
        <w:keepLines w:val="0"/>
        <w:pageBreakBefore w:val="0"/>
        <w:wordWrap/>
        <w:topLinePunct w:val="0"/>
        <w:bidi w:val="0"/>
        <w:spacing w:line="480" w:lineRule="exact"/>
        <w:jc w:val="center"/>
        <w:textAlignment w:val="auto"/>
        <w:rPr>
          <w:rFonts w:hint="eastAsia" w:ascii="黑体" w:hAnsi="黑体" w:eastAsia="黑体"/>
          <w:color w:val="auto"/>
          <w:szCs w:val="21"/>
        </w:rPr>
      </w:pPr>
    </w:p>
    <w:p w14:paraId="549D5D9B">
      <w:pPr>
        <w:keepNext w:val="0"/>
        <w:keepLines w:val="0"/>
        <w:pageBreakBefore w:val="0"/>
        <w:wordWrap/>
        <w:topLinePunct w:val="0"/>
        <w:bidi w:val="0"/>
        <w:spacing w:line="480" w:lineRule="exact"/>
        <w:jc w:val="center"/>
        <w:textAlignment w:val="auto"/>
        <w:rPr>
          <w:rFonts w:hint="eastAsia" w:ascii="黑体" w:hAnsi="黑体" w:eastAsia="黑体"/>
          <w:color w:val="auto"/>
          <w:szCs w:val="21"/>
        </w:rPr>
      </w:pPr>
    </w:p>
    <w:p w14:paraId="1F964A74">
      <w:pPr>
        <w:keepNext w:val="0"/>
        <w:keepLines w:val="0"/>
        <w:pageBreakBefore w:val="0"/>
        <w:wordWrap/>
        <w:topLinePunct w:val="0"/>
        <w:bidi w:val="0"/>
        <w:spacing w:line="480" w:lineRule="exact"/>
        <w:jc w:val="both"/>
        <w:textAlignment w:val="auto"/>
        <w:rPr>
          <w:rFonts w:hint="eastAsia" w:ascii="黑体" w:hAnsi="黑体" w:eastAsia="黑体"/>
          <w:color w:val="auto"/>
          <w:szCs w:val="21"/>
        </w:rPr>
      </w:pPr>
    </w:p>
    <w:p w14:paraId="538FC3B6">
      <w:pPr>
        <w:adjustRightInd w:val="0"/>
        <w:snapToGrid w:val="0"/>
        <w:spacing w:before="100" w:beforeAutospacing="1" w:after="100" w:afterAutospacing="1" w:line="560" w:lineRule="exact"/>
        <w:jc w:val="center"/>
        <w:rPr>
          <w:rFonts w:hint="eastAsia" w:ascii="黑体" w:hAnsi="黑体" w:eastAsia="黑体"/>
          <w:color w:val="auto"/>
          <w:sz w:val="32"/>
          <w:szCs w:val="32"/>
          <w:lang w:eastAsia="zh-CN"/>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73A2DBC9">
      <w:pPr>
        <w:pStyle w:val="31"/>
        <w:keepNext w:val="0"/>
        <w:keepLines w:val="0"/>
        <w:pageBreakBefore w:val="0"/>
        <w:kinsoku w:val="0"/>
        <w:wordWrap/>
        <w:overflowPunct w:val="0"/>
        <w:topLinePunct w:val="0"/>
        <w:bidi w:val="0"/>
        <w:snapToGrid w:val="0"/>
        <w:spacing w:before="100" w:after="600" w:line="480" w:lineRule="exact"/>
        <w:jc w:val="center"/>
        <w:textAlignment w:val="auto"/>
        <w:outlineLvl w:val="0"/>
        <w:rPr>
          <w:rFonts w:hint="eastAsia" w:ascii="黑体" w:hAnsi="黑体" w:eastAsia="黑体"/>
          <w:sz w:val="32"/>
          <w:szCs w:val="32"/>
          <w:lang w:val="en-US" w:eastAsia="zh-CN"/>
        </w:r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hAnsi="黑体"/>
          <w:sz w:val="32"/>
          <w:szCs w:val="32"/>
          <w:lang w:val="en-US" w:eastAsia="zh-CN"/>
        </w:rPr>
        <w:t>22</w:t>
      </w:r>
      <w:r>
        <w:rPr>
          <w:rFonts w:hint="eastAsia" w:ascii="黑体" w:hAnsi="黑体" w:eastAsia="黑体"/>
          <w:sz w:val="32"/>
          <w:szCs w:val="32"/>
          <w:lang w:val="en-US" w:eastAsia="zh-CN"/>
        </w:rPr>
        <w:t>日发布</w:t>
      </w:r>
    </w:p>
    <w:p w14:paraId="41A5399F">
      <w:pPr>
        <w:pStyle w:val="31"/>
        <w:keepNext w:val="0"/>
        <w:keepLines w:val="0"/>
        <w:pageBreakBefore w:val="0"/>
        <w:kinsoku w:val="0"/>
        <w:wordWrap/>
        <w:overflowPunct w:val="0"/>
        <w:topLinePunct w:val="0"/>
        <w:bidi w:val="0"/>
        <w:snapToGrid w:val="0"/>
        <w:spacing w:before="100" w:after="600" w:line="480" w:lineRule="exact"/>
        <w:jc w:val="center"/>
        <w:textAlignment w:val="auto"/>
        <w:outlineLvl w:val="0"/>
        <w:rPr>
          <w:rFonts w:hAnsi="黑体"/>
          <w:sz w:val="36"/>
          <w:szCs w:val="36"/>
        </w:rPr>
      </w:pPr>
      <w:r>
        <w:rPr>
          <w:rFonts w:hint="eastAsia" w:hAnsi="黑体" w:cs="黑体"/>
          <w:kern w:val="0"/>
          <w:sz w:val="36"/>
          <w:szCs w:val="36"/>
          <w:lang w:val="en-US" w:eastAsia="zh-CN" w:bidi="ar-SA"/>
        </w:rPr>
        <w:t>设置</w:t>
      </w:r>
      <w:r>
        <w:rPr>
          <w:rFonts w:hint="eastAsia" w:ascii="黑体" w:hAnsi="黑体" w:eastAsia="黑体" w:cs="黑体"/>
          <w:kern w:val="0"/>
          <w:sz w:val="36"/>
          <w:szCs w:val="36"/>
          <w:lang w:val="en-US" w:eastAsia="zh-CN" w:bidi="ar-SA"/>
        </w:rPr>
        <w:t>非公路标志审批办事指南</w:t>
      </w:r>
    </w:p>
    <w:p w14:paraId="0E3000DB">
      <w:pPr>
        <w:keepNext w:val="0"/>
        <w:keepLines w:val="0"/>
        <w:pageBreakBefore w:val="0"/>
        <w:kinsoku/>
        <w:wordWrap/>
        <w:overflowPunct/>
        <w:topLinePunct w:val="0"/>
        <w:autoSpaceDE/>
        <w:autoSpaceDN/>
        <w:bidi w:val="0"/>
        <w:adjustRightInd w:val="0"/>
        <w:snapToGrid w:val="0"/>
        <w:spacing w:line="480" w:lineRule="exact"/>
        <w:ind w:firstLine="640" w:firstLineChars="200"/>
        <w:textAlignment w:val="auto"/>
        <w:outlineLvl w:val="0"/>
        <w:rPr>
          <w:rFonts w:ascii="黑体" w:hAnsi="黑体" w:eastAsia="黑体"/>
          <w:sz w:val="32"/>
          <w:szCs w:val="32"/>
        </w:rPr>
      </w:pPr>
      <w:r>
        <w:rPr>
          <w:rFonts w:hint="eastAsia" w:ascii="黑体" w:hAnsi="黑体" w:eastAsia="黑体"/>
          <w:sz w:val="32"/>
          <w:szCs w:val="32"/>
        </w:rPr>
        <w:t>一、受理范围</w:t>
      </w:r>
    </w:p>
    <w:p w14:paraId="2492ECAE">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1.申请内容：</w:t>
      </w:r>
      <w:r>
        <w:rPr>
          <w:rFonts w:hint="eastAsia" w:ascii="仿宋_GB2312" w:hAnsi="仿宋_GB2312" w:eastAsia="仿宋_GB2312" w:cs="仿宋_GB2312"/>
          <w:sz w:val="32"/>
          <w:szCs w:val="32"/>
          <w:lang w:eastAsia="zh-CN"/>
        </w:rPr>
        <w:t>设置</w:t>
      </w:r>
      <w:r>
        <w:rPr>
          <w:rFonts w:hint="eastAsia" w:ascii="仿宋_GB2312" w:hAnsi="仿宋_GB2312" w:eastAsia="仿宋_GB2312" w:cs="仿宋_GB2312"/>
          <w:sz w:val="32"/>
          <w:szCs w:val="32"/>
        </w:rPr>
        <w:t>非公路标志审批申请。</w:t>
      </w:r>
    </w:p>
    <w:p w14:paraId="7FB796D9">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2.申请人范围：公民、法人或其他组织</w:t>
      </w:r>
    </w:p>
    <w:p w14:paraId="6FBD5A67">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3.申请条件：</w:t>
      </w:r>
      <w:r>
        <w:rPr>
          <w:rFonts w:hint="eastAsia" w:ascii="仿宋_GB2312" w:hAnsi="仿宋_GB2312" w:eastAsia="仿宋_GB2312" w:cs="仿宋_GB2312"/>
          <w:sz w:val="32"/>
          <w:szCs w:val="32"/>
          <w:lang w:eastAsia="zh-CN"/>
        </w:rPr>
        <w:t>设置</w:t>
      </w:r>
      <w:r>
        <w:rPr>
          <w:rFonts w:hint="eastAsia" w:ascii="仿宋_GB2312" w:hAnsi="仿宋_GB2312" w:eastAsia="仿宋_GB2312" w:cs="仿宋_GB2312"/>
          <w:sz w:val="32"/>
          <w:szCs w:val="32"/>
        </w:rPr>
        <w:t>非公路标志审批</w:t>
      </w:r>
      <w:r>
        <w:rPr>
          <w:rFonts w:hint="eastAsia" w:ascii="仿宋_GB2312" w:hAnsi="仿宋_GB2312" w:eastAsia="仿宋_GB2312" w:cs="仿宋_GB2312"/>
          <w:color w:val="auto"/>
          <w:sz w:val="32"/>
          <w:szCs w:val="32"/>
        </w:rPr>
        <w:t>的，申请人应当按照《公路法》、《公路安全保护条例》规定</w:t>
      </w:r>
      <w:r>
        <w:rPr>
          <w:rFonts w:hint="eastAsia" w:ascii="仿宋_GB2312" w:hAnsi="仿宋_GB2312" w:eastAsia="仿宋_GB2312" w:cs="仿宋_GB2312"/>
          <w:color w:val="auto"/>
          <w:sz w:val="32"/>
          <w:szCs w:val="32"/>
          <w:lang w:eastAsia="zh-CN"/>
        </w:rPr>
        <w:t>进行申请</w:t>
      </w:r>
      <w:r>
        <w:rPr>
          <w:rFonts w:hint="eastAsia" w:ascii="仿宋_GB2312" w:hAnsi="仿宋_GB2312" w:eastAsia="仿宋_GB2312" w:cs="仿宋_GB2312"/>
          <w:color w:val="auto"/>
          <w:sz w:val="32"/>
          <w:szCs w:val="32"/>
        </w:rPr>
        <w:t>，严禁在公路上设置跨路龙门架广告；严禁在弯道内侧及其他影响行车视线的路段两侧设置非公路交通标志牌。</w:t>
      </w:r>
    </w:p>
    <w:p w14:paraId="4BAA4719">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4.不予受理的法定情形：</w:t>
      </w:r>
    </w:p>
    <w:p w14:paraId="4A0708CD">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（1）申请事项依法不需要取得行政许可的。</w:t>
      </w:r>
    </w:p>
    <w:p w14:paraId="693BA789">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（2）申请事项依法不属于本</w:t>
      </w:r>
      <w:r>
        <w:rPr>
          <w:rFonts w:hint="eastAsia" w:ascii="仿宋_GB2312" w:hAnsi="仿宋_GB2312" w:eastAsia="仿宋_GB2312" w:cs="仿宋_GB2312"/>
          <w:color w:val="auto"/>
          <w:kern w:val="0"/>
          <w:sz w:val="32"/>
          <w:szCs w:val="32"/>
          <w:lang w:val="en-US" w:eastAsia="zh-CN"/>
        </w:rPr>
        <w:t>单位</w:t>
      </w:r>
      <w:r>
        <w:rPr>
          <w:rFonts w:hint="eastAsia" w:ascii="仿宋_GB2312" w:hAnsi="仿宋_GB2312" w:eastAsia="仿宋_GB2312" w:cs="仿宋_GB2312"/>
          <w:color w:val="auto"/>
          <w:kern w:val="0"/>
          <w:sz w:val="32"/>
          <w:szCs w:val="32"/>
        </w:rPr>
        <w:t>职权范围的。</w:t>
      </w:r>
    </w:p>
    <w:p w14:paraId="2D4B0222">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（3）申请材料不齐全或者不符合法定形式的。</w:t>
      </w:r>
    </w:p>
    <w:p w14:paraId="162A9695">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43CFE154">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《中华人民共和国公路法》第五十四条 任何单位和个人未经县级以上地方人民政府交通主管部门批准，不得在公路用地范围内设置公路标志以外的其他标志。</w:t>
      </w:r>
    </w:p>
    <w:p w14:paraId="0B3BE196">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《公路安全保护条例》第二十七条　进行下列涉路施工活动，建设单位应当向公路管理机构提出申请：（五）利用跨越公路的设施悬挂非公路标志。</w:t>
      </w:r>
    </w:p>
    <w:p w14:paraId="38B5B2D5">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宋体"/>
          <w:color w:val="FF0000"/>
          <w:sz w:val="32"/>
          <w:szCs w:val="32"/>
        </w:rPr>
      </w:pPr>
      <w:r>
        <w:rPr>
          <w:rFonts w:hint="eastAsia" w:ascii="黑体" w:hAnsi="黑体" w:eastAsia="黑体"/>
          <w:sz w:val="32"/>
          <w:szCs w:val="32"/>
        </w:rPr>
        <w:t>三、实施机关</w:t>
      </w:r>
    </w:p>
    <w:p w14:paraId="5E529AEC">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284E53CE">
      <w:pPr>
        <w:keepNext w:val="0"/>
        <w:keepLines w:val="0"/>
        <w:pageBreakBefore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sz w:val="32"/>
          <w:szCs w:val="32"/>
        </w:rPr>
      </w:pPr>
      <w:r>
        <w:rPr>
          <w:rFonts w:hint="eastAsia" w:ascii="黑体" w:hAnsi="黑体" w:eastAsia="黑体"/>
          <w:sz w:val="32"/>
          <w:szCs w:val="32"/>
        </w:rPr>
        <w:t>许可条件</w:t>
      </w:r>
    </w:p>
    <w:p w14:paraId="31F542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64A466DA">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1.申请事项依法需要取得行政许可的。</w:t>
      </w:r>
    </w:p>
    <w:p w14:paraId="3B6E126A">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2.申请事项依法属于本</w:t>
      </w:r>
      <w:r>
        <w:rPr>
          <w:rFonts w:hint="eastAsia" w:ascii="仿宋_GB2312" w:hAnsi="仿宋_GB2312" w:eastAsia="仿宋_GB2312" w:cs="仿宋_GB2312"/>
          <w:color w:val="000000"/>
          <w:sz w:val="32"/>
          <w:szCs w:val="32"/>
          <w:lang w:val="en-US" w:eastAsia="zh-CN"/>
        </w:rPr>
        <w:t>单位</w:t>
      </w:r>
      <w:r>
        <w:rPr>
          <w:rFonts w:hint="eastAsia" w:ascii="仿宋_GB2312" w:hAnsi="仿宋_GB2312" w:eastAsia="仿宋_GB2312" w:cs="仿宋_GB2312"/>
          <w:color w:val="000000"/>
          <w:sz w:val="32"/>
          <w:szCs w:val="32"/>
        </w:rPr>
        <w:t>职权范围的。</w:t>
      </w:r>
    </w:p>
    <w:p w14:paraId="38E8990C">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3.申请材料齐全或者符合法定形式的。</w:t>
      </w:r>
    </w:p>
    <w:p w14:paraId="454E80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61204E94">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1.申请事项依法不需要取得行政许可的。</w:t>
      </w:r>
    </w:p>
    <w:p w14:paraId="6ABCD1B1">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2.申请事项依法不属于本</w:t>
      </w:r>
      <w:r>
        <w:rPr>
          <w:rFonts w:hint="eastAsia" w:ascii="仿宋_GB2312" w:hAnsi="仿宋_GB2312" w:eastAsia="仿宋_GB2312" w:cs="仿宋_GB2312"/>
          <w:color w:val="000000"/>
          <w:sz w:val="32"/>
          <w:szCs w:val="32"/>
          <w:lang w:val="en-US" w:eastAsia="zh-CN"/>
        </w:rPr>
        <w:t>单位</w:t>
      </w:r>
      <w:r>
        <w:rPr>
          <w:rFonts w:hint="eastAsia" w:ascii="仿宋_GB2312" w:hAnsi="仿宋_GB2312" w:eastAsia="仿宋_GB2312" w:cs="仿宋_GB2312"/>
          <w:color w:val="000000"/>
          <w:sz w:val="32"/>
          <w:szCs w:val="32"/>
        </w:rPr>
        <w:t>职权范围的。</w:t>
      </w:r>
    </w:p>
    <w:p w14:paraId="58CE76B4">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3.申请材料不齐全或者不符合法定形式的。</w:t>
      </w:r>
    </w:p>
    <w:p w14:paraId="5CE0ACC9">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宋体" w:hAnsi="宋体"/>
          <w:color w:val="FF0000"/>
          <w:sz w:val="32"/>
          <w:szCs w:val="32"/>
        </w:rPr>
      </w:pPr>
      <w:r>
        <w:rPr>
          <w:rFonts w:hint="eastAsia" w:ascii="黑体" w:hAnsi="黑体" w:eastAsia="黑体"/>
          <w:sz w:val="32"/>
          <w:szCs w:val="32"/>
        </w:rPr>
        <w:t>五、许可数量</w:t>
      </w:r>
    </w:p>
    <w:p w14:paraId="19C0306F">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无数量限制。</w:t>
      </w:r>
    </w:p>
    <w:p w14:paraId="07089D1C">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67F270CC">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42C98CDF">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0F7D5C5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0CE38B87">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0B225111">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37E79CD7">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ascii="黑体" w:hAnsi="黑体" w:eastAsia="黑体"/>
          <w:sz w:val="32"/>
          <w:szCs w:val="32"/>
        </w:rPr>
      </w:pPr>
      <w:r>
        <w:rPr>
          <w:rFonts w:hint="eastAsia" w:ascii="黑体" w:hAnsi="黑体" w:eastAsia="黑体"/>
          <w:sz w:val="32"/>
          <w:szCs w:val="32"/>
        </w:rPr>
        <w:t>七、申请材料</w:t>
      </w:r>
    </w:p>
    <w:p w14:paraId="4E5A46E4">
      <w:pPr>
        <w:keepNext w:val="0"/>
        <w:keepLines w:val="0"/>
        <w:pageBreakBefore w:val="0"/>
        <w:kinsoku w:val="0"/>
        <w:wordWrap/>
        <w:overflowPunct w:val="0"/>
        <w:topLinePunct w:val="0"/>
        <w:autoSpaceDE/>
        <w:autoSpaceDN/>
        <w:bidi w:val="0"/>
        <w:spacing w:line="48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利用跨越公路设施悬挂非公路标志的审批许可事项申请材料目录</w:t>
      </w:r>
    </w:p>
    <w:tbl>
      <w:tblPr>
        <w:tblStyle w:val="14"/>
        <w:tblW w:w="9306" w:type="dxa"/>
        <w:jc w:val="center"/>
        <w:tblLayout w:type="fixed"/>
        <w:tblCellMar>
          <w:top w:w="0" w:type="dxa"/>
          <w:left w:w="0" w:type="dxa"/>
          <w:bottom w:w="0" w:type="dxa"/>
          <w:right w:w="0" w:type="dxa"/>
        </w:tblCellMar>
      </w:tblPr>
      <w:tblGrid>
        <w:gridCol w:w="633"/>
        <w:gridCol w:w="5025"/>
        <w:gridCol w:w="1245"/>
        <w:gridCol w:w="1035"/>
        <w:gridCol w:w="1368"/>
      </w:tblGrid>
      <w:tr w14:paraId="7E93BF33">
        <w:tblPrEx>
          <w:tblCellMar>
            <w:top w:w="0" w:type="dxa"/>
            <w:left w:w="0" w:type="dxa"/>
            <w:bottom w:w="0" w:type="dxa"/>
            <w:right w:w="0" w:type="dxa"/>
          </w:tblCellMar>
        </w:tblPrEx>
        <w:trPr>
          <w:trHeight w:val="751" w:hRule="exact"/>
          <w:jc w:val="center"/>
        </w:trPr>
        <w:tc>
          <w:tcPr>
            <w:tcW w:w="633" w:type="dxa"/>
            <w:tcBorders>
              <w:top w:val="single" w:color="000000" w:sz="8" w:space="0"/>
              <w:left w:val="single" w:color="000000" w:sz="8" w:space="0"/>
              <w:bottom w:val="single" w:color="000000" w:sz="8" w:space="0"/>
              <w:right w:val="single" w:color="000000" w:sz="4" w:space="0"/>
            </w:tcBorders>
            <w:vAlign w:val="center"/>
          </w:tcPr>
          <w:p w14:paraId="7740D989">
            <w:pPr>
              <w:pStyle w:val="32"/>
              <w:keepNext w:val="0"/>
              <w:keepLines w:val="0"/>
              <w:pageBreakBefore w:val="0"/>
              <w:widowControl w:val="0"/>
              <w:kinsoku w:val="0"/>
              <w:wordWrap/>
              <w:overflowPunct w:val="0"/>
              <w:topLinePunct w:val="0"/>
              <w:bidi w:val="0"/>
              <w:snapToGrid/>
              <w:spacing w:line="480" w:lineRule="exact"/>
              <w:ind w:left="111" w:lef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spacing w:val="-16"/>
                <w:sz w:val="24"/>
                <w:szCs w:val="24"/>
              </w:rPr>
              <w:t>序</w:t>
            </w:r>
            <w:r>
              <w:rPr>
                <w:rFonts w:hint="eastAsia" w:ascii="仿宋_GB2312" w:hAnsi="仿宋_GB2312" w:eastAsia="仿宋_GB2312" w:cs="仿宋_GB2312"/>
                <w:sz w:val="24"/>
                <w:szCs w:val="24"/>
              </w:rPr>
              <w:t>号</w:t>
            </w:r>
          </w:p>
        </w:tc>
        <w:tc>
          <w:tcPr>
            <w:tcW w:w="5025" w:type="dxa"/>
            <w:tcBorders>
              <w:top w:val="single" w:color="000000" w:sz="8" w:space="0"/>
              <w:left w:val="single" w:color="000000" w:sz="4" w:space="0"/>
              <w:bottom w:val="single" w:color="000000" w:sz="8" w:space="0"/>
              <w:right w:val="single" w:color="000000" w:sz="4" w:space="0"/>
            </w:tcBorders>
            <w:vAlign w:val="center"/>
          </w:tcPr>
          <w:p w14:paraId="1455E57A">
            <w:pPr>
              <w:pStyle w:val="32"/>
              <w:keepNext w:val="0"/>
              <w:keepLines w:val="0"/>
              <w:pageBreakBefore w:val="0"/>
              <w:widowControl w:val="0"/>
              <w:kinsoku w:val="0"/>
              <w:wordWrap/>
              <w:overflowPunct w:val="0"/>
              <w:topLinePunct w:val="0"/>
              <w:bidi w:val="0"/>
              <w:snapToGrid/>
              <w:spacing w:line="480" w:lineRule="exact"/>
              <w:ind w:left="342" w:lef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spacing w:val="1"/>
                <w:sz w:val="24"/>
                <w:szCs w:val="24"/>
              </w:rPr>
              <w:t>材料</w:t>
            </w:r>
            <w:r>
              <w:rPr>
                <w:rFonts w:hint="eastAsia" w:ascii="仿宋_GB2312" w:hAnsi="仿宋_GB2312" w:eastAsia="仿宋_GB2312" w:cs="仿宋_GB2312"/>
                <w:sz w:val="24"/>
                <w:szCs w:val="24"/>
              </w:rPr>
              <w:t>名称</w:t>
            </w:r>
          </w:p>
        </w:tc>
        <w:tc>
          <w:tcPr>
            <w:tcW w:w="1245" w:type="dxa"/>
            <w:tcBorders>
              <w:top w:val="single" w:color="000000" w:sz="8" w:space="0"/>
              <w:left w:val="single" w:color="000000" w:sz="4" w:space="0"/>
              <w:bottom w:val="single" w:color="000000" w:sz="8" w:space="0"/>
              <w:right w:val="single" w:color="000000" w:sz="4" w:space="0"/>
            </w:tcBorders>
            <w:vAlign w:val="center"/>
          </w:tcPr>
          <w:p w14:paraId="1DE528C3">
            <w:pPr>
              <w:pStyle w:val="32"/>
              <w:keepNext w:val="0"/>
              <w:keepLines w:val="0"/>
              <w:pageBreakBefore w:val="0"/>
              <w:widowControl w:val="0"/>
              <w:kinsoku w:val="0"/>
              <w:wordWrap/>
              <w:overflowPunct w:val="0"/>
              <w:topLinePunct w:val="0"/>
              <w:bidi w:val="0"/>
              <w:snapToGrid/>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spacing w:val="1"/>
                <w:sz w:val="24"/>
                <w:szCs w:val="24"/>
              </w:rPr>
              <w:t>材料</w:t>
            </w:r>
            <w:r>
              <w:rPr>
                <w:rFonts w:hint="eastAsia" w:ascii="仿宋_GB2312" w:hAnsi="仿宋_GB2312" w:eastAsia="仿宋_GB2312" w:cs="仿宋_GB2312"/>
                <w:sz w:val="24"/>
                <w:szCs w:val="24"/>
              </w:rPr>
              <w:t>形式</w:t>
            </w:r>
          </w:p>
        </w:tc>
        <w:tc>
          <w:tcPr>
            <w:tcW w:w="1035" w:type="dxa"/>
            <w:tcBorders>
              <w:top w:val="single" w:color="000000" w:sz="8" w:space="0"/>
              <w:left w:val="single" w:color="000000" w:sz="4" w:space="0"/>
              <w:bottom w:val="single" w:color="000000" w:sz="8" w:space="0"/>
              <w:right w:val="single" w:color="000000" w:sz="4" w:space="0"/>
            </w:tcBorders>
            <w:vAlign w:val="center"/>
          </w:tcPr>
          <w:p w14:paraId="4BCCD49A">
            <w:pPr>
              <w:pStyle w:val="32"/>
              <w:keepNext w:val="0"/>
              <w:keepLines w:val="0"/>
              <w:pageBreakBefore w:val="0"/>
              <w:widowControl w:val="0"/>
              <w:kinsoku w:val="0"/>
              <w:wordWrap/>
              <w:overflowPunct w:val="0"/>
              <w:topLinePunct w:val="0"/>
              <w:bidi w:val="0"/>
              <w:snapToGrid/>
              <w:spacing w:line="480" w:lineRule="exact"/>
              <w:ind w:left="109" w:lef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spacing w:val="-8"/>
                <w:sz w:val="24"/>
                <w:szCs w:val="24"/>
              </w:rPr>
              <w:t>份</w:t>
            </w:r>
            <w:r>
              <w:rPr>
                <w:rFonts w:hint="eastAsia" w:ascii="仿宋_GB2312" w:hAnsi="仿宋_GB2312" w:eastAsia="仿宋_GB2312" w:cs="仿宋_GB2312"/>
                <w:sz w:val="24"/>
                <w:szCs w:val="24"/>
              </w:rPr>
              <w:t>数</w:t>
            </w:r>
          </w:p>
        </w:tc>
        <w:tc>
          <w:tcPr>
            <w:tcW w:w="1368" w:type="dxa"/>
            <w:tcBorders>
              <w:top w:val="single" w:color="000000" w:sz="8" w:space="0"/>
              <w:left w:val="single" w:color="000000" w:sz="4" w:space="0"/>
              <w:bottom w:val="single" w:color="000000" w:sz="8" w:space="0"/>
              <w:right w:val="single" w:color="000000" w:sz="8" w:space="0"/>
            </w:tcBorders>
            <w:vAlign w:val="center"/>
          </w:tcPr>
          <w:p w14:paraId="3500CA73">
            <w:pPr>
              <w:pStyle w:val="32"/>
              <w:keepNext w:val="0"/>
              <w:keepLines w:val="0"/>
              <w:pageBreakBefore w:val="0"/>
              <w:widowControl w:val="0"/>
              <w:kinsoku w:val="0"/>
              <w:wordWrap/>
              <w:overflowPunct w:val="0"/>
              <w:topLinePunct w:val="0"/>
              <w:bidi w:val="0"/>
              <w:snapToGrid/>
              <w:spacing w:line="480" w:lineRule="exact"/>
              <w:ind w:left="4" w:left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其他</w:t>
            </w:r>
            <w:r>
              <w:rPr>
                <w:rFonts w:hint="eastAsia" w:ascii="仿宋_GB2312" w:hAnsi="仿宋_GB2312" w:eastAsia="仿宋_GB2312" w:cs="仿宋_GB2312"/>
                <w:sz w:val="24"/>
                <w:szCs w:val="24"/>
              </w:rPr>
              <w:t>要求</w:t>
            </w:r>
          </w:p>
        </w:tc>
      </w:tr>
      <w:tr w14:paraId="6BE0223A">
        <w:tblPrEx>
          <w:tblCellMar>
            <w:top w:w="0" w:type="dxa"/>
            <w:left w:w="0" w:type="dxa"/>
            <w:bottom w:w="0" w:type="dxa"/>
            <w:right w:w="0" w:type="dxa"/>
          </w:tblCellMar>
        </w:tblPrEx>
        <w:trPr>
          <w:trHeight w:val="583" w:hRule="exact"/>
          <w:jc w:val="center"/>
        </w:trPr>
        <w:tc>
          <w:tcPr>
            <w:tcW w:w="633" w:type="dxa"/>
            <w:tcBorders>
              <w:top w:val="single" w:color="000000" w:sz="8" w:space="0"/>
              <w:left w:val="single" w:color="000000" w:sz="8" w:space="0"/>
              <w:bottom w:val="single" w:color="000000" w:sz="4" w:space="0"/>
              <w:right w:val="single" w:color="000000" w:sz="4" w:space="0"/>
            </w:tcBorders>
            <w:vAlign w:val="center"/>
          </w:tcPr>
          <w:p w14:paraId="636B632F">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5025" w:type="dxa"/>
            <w:tcBorders>
              <w:top w:val="single" w:color="000000" w:sz="8" w:space="0"/>
              <w:left w:val="single" w:color="000000" w:sz="4" w:space="0"/>
              <w:bottom w:val="single" w:color="000000" w:sz="4" w:space="0"/>
              <w:right w:val="single" w:color="000000" w:sz="4" w:space="0"/>
            </w:tcBorders>
            <w:vAlign w:val="center"/>
          </w:tcPr>
          <w:p w14:paraId="235349CB">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交通行政许可申请书</w:t>
            </w:r>
          </w:p>
        </w:tc>
        <w:tc>
          <w:tcPr>
            <w:tcW w:w="1245" w:type="dxa"/>
            <w:tcBorders>
              <w:top w:val="single" w:color="000000" w:sz="8" w:space="0"/>
              <w:left w:val="single" w:color="000000" w:sz="4" w:space="0"/>
              <w:bottom w:val="single" w:color="000000" w:sz="4" w:space="0"/>
              <w:right w:val="single" w:color="000000" w:sz="4" w:space="0"/>
            </w:tcBorders>
            <w:vAlign w:val="center"/>
          </w:tcPr>
          <w:p w14:paraId="094D458D">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原件</w:t>
            </w:r>
          </w:p>
        </w:tc>
        <w:tc>
          <w:tcPr>
            <w:tcW w:w="1035" w:type="dxa"/>
            <w:tcBorders>
              <w:top w:val="single" w:color="000000" w:sz="8" w:space="0"/>
              <w:left w:val="single" w:color="000000" w:sz="4" w:space="0"/>
              <w:bottom w:val="single" w:color="000000" w:sz="4" w:space="0"/>
              <w:right w:val="single" w:color="000000" w:sz="4" w:space="0"/>
            </w:tcBorders>
            <w:vAlign w:val="center"/>
          </w:tcPr>
          <w:p w14:paraId="78BD056A">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2份</w:t>
            </w:r>
          </w:p>
        </w:tc>
        <w:tc>
          <w:tcPr>
            <w:tcW w:w="1368" w:type="dxa"/>
            <w:vMerge w:val="restart"/>
            <w:tcBorders>
              <w:top w:val="single" w:color="000000" w:sz="8" w:space="0"/>
              <w:left w:val="single" w:color="000000" w:sz="4" w:space="0"/>
              <w:bottom w:val="single" w:color="000000" w:sz="8" w:space="0"/>
              <w:right w:val="single" w:color="000000" w:sz="8" w:space="0"/>
            </w:tcBorders>
            <w:vAlign w:val="center"/>
          </w:tcPr>
          <w:p w14:paraId="3E15E6F8">
            <w:pPr>
              <w:pStyle w:val="32"/>
              <w:keepNext w:val="0"/>
              <w:keepLines w:val="0"/>
              <w:pageBreakBefore w:val="0"/>
              <w:kinsoku w:val="0"/>
              <w:wordWrap/>
              <w:overflowPunct w:val="0"/>
              <w:topLinePunct w:val="0"/>
              <w:bidi w:val="0"/>
              <w:spacing w:line="480" w:lineRule="exact"/>
              <w:ind w:left="102"/>
              <w:textAlignment w:val="auto"/>
              <w:rPr>
                <w:rFonts w:hint="eastAsia" w:ascii="仿宋_GB2312" w:hAnsi="仿宋_GB2312" w:eastAsia="仿宋_GB2312" w:cs="仿宋_GB2312"/>
                <w:sz w:val="24"/>
                <w:szCs w:val="24"/>
              </w:rPr>
            </w:pPr>
          </w:p>
        </w:tc>
      </w:tr>
      <w:tr w14:paraId="4695A956">
        <w:tblPrEx>
          <w:tblCellMar>
            <w:top w:w="0" w:type="dxa"/>
            <w:left w:w="0" w:type="dxa"/>
            <w:bottom w:w="0" w:type="dxa"/>
            <w:right w:w="0" w:type="dxa"/>
          </w:tblCellMar>
        </w:tblPrEx>
        <w:trPr>
          <w:trHeight w:val="605" w:hRule="exact"/>
          <w:jc w:val="center"/>
        </w:trPr>
        <w:tc>
          <w:tcPr>
            <w:tcW w:w="633" w:type="dxa"/>
            <w:tcBorders>
              <w:top w:val="single" w:color="000000" w:sz="4" w:space="0"/>
              <w:left w:val="single" w:color="000000" w:sz="8" w:space="0"/>
              <w:bottom w:val="single" w:color="000000" w:sz="4" w:space="0"/>
              <w:right w:val="single" w:color="000000" w:sz="4" w:space="0"/>
            </w:tcBorders>
            <w:vAlign w:val="center"/>
          </w:tcPr>
          <w:p w14:paraId="527A8506">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p w14:paraId="4875F99D">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5025" w:type="dxa"/>
            <w:tcBorders>
              <w:top w:val="single" w:color="000000" w:sz="4" w:space="0"/>
              <w:left w:val="single" w:color="000000" w:sz="4" w:space="0"/>
              <w:bottom w:val="single" w:color="000000" w:sz="4" w:space="0"/>
              <w:right w:val="single" w:color="000000" w:sz="4" w:space="0"/>
            </w:tcBorders>
            <w:vAlign w:val="center"/>
          </w:tcPr>
          <w:p w14:paraId="459BAD3E">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设计和施工方案</w:t>
            </w:r>
          </w:p>
        </w:tc>
        <w:tc>
          <w:tcPr>
            <w:tcW w:w="1245" w:type="dxa"/>
            <w:tcBorders>
              <w:top w:val="single" w:color="000000" w:sz="4" w:space="0"/>
              <w:left w:val="single" w:color="000000" w:sz="4" w:space="0"/>
              <w:bottom w:val="single" w:color="000000" w:sz="4" w:space="0"/>
              <w:right w:val="single" w:color="000000" w:sz="4" w:space="0"/>
            </w:tcBorders>
            <w:vAlign w:val="center"/>
          </w:tcPr>
          <w:p w14:paraId="4E9BB039">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原件</w:t>
            </w:r>
          </w:p>
        </w:tc>
        <w:tc>
          <w:tcPr>
            <w:tcW w:w="1035" w:type="dxa"/>
            <w:tcBorders>
              <w:top w:val="single" w:color="000000" w:sz="4" w:space="0"/>
              <w:left w:val="single" w:color="000000" w:sz="4" w:space="0"/>
              <w:bottom w:val="single" w:color="000000" w:sz="4" w:space="0"/>
              <w:right w:val="single" w:color="000000" w:sz="4" w:space="0"/>
            </w:tcBorders>
            <w:vAlign w:val="center"/>
          </w:tcPr>
          <w:p w14:paraId="10014B16">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2份</w:t>
            </w:r>
          </w:p>
        </w:tc>
        <w:tc>
          <w:tcPr>
            <w:tcW w:w="1368" w:type="dxa"/>
            <w:vMerge w:val="continue"/>
            <w:tcBorders>
              <w:top w:val="single" w:color="000000" w:sz="8" w:space="0"/>
              <w:left w:val="single" w:color="000000" w:sz="4" w:space="0"/>
              <w:bottom w:val="single" w:color="000000" w:sz="8" w:space="0"/>
              <w:right w:val="single" w:color="000000" w:sz="8" w:space="0"/>
            </w:tcBorders>
            <w:vAlign w:val="center"/>
          </w:tcPr>
          <w:p w14:paraId="4FEC10F4">
            <w:pPr>
              <w:pStyle w:val="32"/>
              <w:keepNext w:val="0"/>
              <w:keepLines w:val="0"/>
              <w:pageBreakBefore w:val="0"/>
              <w:kinsoku w:val="0"/>
              <w:wordWrap/>
              <w:overflowPunct w:val="0"/>
              <w:topLinePunct w:val="0"/>
              <w:bidi w:val="0"/>
              <w:spacing w:line="480" w:lineRule="exact"/>
              <w:ind w:left="102"/>
              <w:jc w:val="center"/>
              <w:textAlignment w:val="auto"/>
              <w:rPr>
                <w:rFonts w:hint="eastAsia" w:ascii="仿宋_GB2312" w:hAnsi="仿宋_GB2312" w:eastAsia="仿宋_GB2312" w:cs="仿宋_GB2312"/>
                <w:sz w:val="24"/>
                <w:szCs w:val="24"/>
              </w:rPr>
            </w:pPr>
          </w:p>
        </w:tc>
      </w:tr>
      <w:tr w14:paraId="4FACFA9F">
        <w:tblPrEx>
          <w:tblCellMar>
            <w:top w:w="0" w:type="dxa"/>
            <w:left w:w="0" w:type="dxa"/>
            <w:bottom w:w="0" w:type="dxa"/>
            <w:right w:w="0" w:type="dxa"/>
          </w:tblCellMar>
        </w:tblPrEx>
        <w:trPr>
          <w:trHeight w:val="1224" w:hRule="exact"/>
          <w:jc w:val="center"/>
        </w:trPr>
        <w:tc>
          <w:tcPr>
            <w:tcW w:w="633" w:type="dxa"/>
            <w:tcBorders>
              <w:top w:val="single" w:color="000000" w:sz="4" w:space="0"/>
              <w:left w:val="single" w:color="000000" w:sz="8" w:space="0"/>
              <w:bottom w:val="single" w:color="000000" w:sz="4" w:space="0"/>
              <w:right w:val="single" w:color="000000" w:sz="4" w:space="0"/>
            </w:tcBorders>
            <w:vAlign w:val="center"/>
          </w:tcPr>
          <w:p w14:paraId="6AF1FC53">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w:t>
            </w:r>
          </w:p>
        </w:tc>
        <w:tc>
          <w:tcPr>
            <w:tcW w:w="5025" w:type="dxa"/>
            <w:tcBorders>
              <w:top w:val="single" w:color="000000" w:sz="4" w:space="0"/>
              <w:left w:val="single" w:color="000000" w:sz="4" w:space="0"/>
              <w:bottom w:val="single" w:color="000000" w:sz="4" w:space="0"/>
              <w:right w:val="single" w:color="000000" w:sz="4" w:space="0"/>
            </w:tcBorders>
            <w:vAlign w:val="center"/>
          </w:tcPr>
          <w:p w14:paraId="1F29AA1C">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保障公路、公路附属设施质量和安全的技术评价报告（道路工程项目施工恢复承诺书）</w:t>
            </w:r>
          </w:p>
        </w:tc>
        <w:tc>
          <w:tcPr>
            <w:tcW w:w="1245" w:type="dxa"/>
            <w:tcBorders>
              <w:top w:val="single" w:color="000000" w:sz="4" w:space="0"/>
              <w:left w:val="single" w:color="000000" w:sz="4" w:space="0"/>
              <w:bottom w:val="single" w:color="000000" w:sz="4" w:space="0"/>
              <w:right w:val="single" w:color="000000" w:sz="4" w:space="0"/>
            </w:tcBorders>
            <w:vAlign w:val="center"/>
          </w:tcPr>
          <w:p w14:paraId="15655077">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原件</w:t>
            </w:r>
          </w:p>
        </w:tc>
        <w:tc>
          <w:tcPr>
            <w:tcW w:w="1035" w:type="dxa"/>
            <w:tcBorders>
              <w:top w:val="single" w:color="000000" w:sz="4" w:space="0"/>
              <w:left w:val="single" w:color="000000" w:sz="4" w:space="0"/>
              <w:bottom w:val="single" w:color="000000" w:sz="4" w:space="0"/>
              <w:right w:val="single" w:color="000000" w:sz="4" w:space="0"/>
            </w:tcBorders>
            <w:vAlign w:val="center"/>
          </w:tcPr>
          <w:p w14:paraId="704F9AE0">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2份</w:t>
            </w:r>
          </w:p>
        </w:tc>
        <w:tc>
          <w:tcPr>
            <w:tcW w:w="1368" w:type="dxa"/>
            <w:vMerge w:val="continue"/>
            <w:tcBorders>
              <w:top w:val="single" w:color="000000" w:sz="8" w:space="0"/>
              <w:left w:val="single" w:color="000000" w:sz="4" w:space="0"/>
              <w:bottom w:val="single" w:color="000000" w:sz="8" w:space="0"/>
              <w:right w:val="single" w:color="000000" w:sz="8" w:space="0"/>
            </w:tcBorders>
            <w:vAlign w:val="center"/>
          </w:tcPr>
          <w:p w14:paraId="694A94E2">
            <w:pPr>
              <w:pStyle w:val="32"/>
              <w:keepNext w:val="0"/>
              <w:keepLines w:val="0"/>
              <w:pageBreakBefore w:val="0"/>
              <w:kinsoku w:val="0"/>
              <w:wordWrap/>
              <w:overflowPunct w:val="0"/>
              <w:topLinePunct w:val="0"/>
              <w:bidi w:val="0"/>
              <w:spacing w:line="480" w:lineRule="exact"/>
              <w:ind w:left="102"/>
              <w:jc w:val="center"/>
              <w:textAlignment w:val="auto"/>
              <w:rPr>
                <w:rFonts w:hint="eastAsia" w:ascii="仿宋_GB2312" w:hAnsi="仿宋_GB2312" w:eastAsia="仿宋_GB2312" w:cs="仿宋_GB2312"/>
                <w:sz w:val="24"/>
                <w:szCs w:val="24"/>
              </w:rPr>
            </w:pPr>
          </w:p>
        </w:tc>
      </w:tr>
      <w:tr w14:paraId="55BEB505">
        <w:tblPrEx>
          <w:tblCellMar>
            <w:top w:w="0" w:type="dxa"/>
            <w:left w:w="0" w:type="dxa"/>
            <w:bottom w:w="0" w:type="dxa"/>
            <w:right w:w="0" w:type="dxa"/>
          </w:tblCellMar>
        </w:tblPrEx>
        <w:trPr>
          <w:trHeight w:val="696" w:hRule="exact"/>
          <w:jc w:val="center"/>
        </w:trPr>
        <w:tc>
          <w:tcPr>
            <w:tcW w:w="633" w:type="dxa"/>
            <w:tcBorders>
              <w:top w:val="single" w:color="000000" w:sz="4" w:space="0"/>
              <w:left w:val="single" w:color="000000" w:sz="8" w:space="0"/>
              <w:bottom w:val="single" w:color="000000" w:sz="4" w:space="0"/>
              <w:right w:val="single" w:color="000000" w:sz="4" w:space="0"/>
            </w:tcBorders>
            <w:vAlign w:val="center"/>
          </w:tcPr>
          <w:p w14:paraId="2CC7738A">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5025" w:type="dxa"/>
            <w:tcBorders>
              <w:top w:val="single" w:color="000000" w:sz="4" w:space="0"/>
              <w:left w:val="single" w:color="000000" w:sz="4" w:space="0"/>
              <w:bottom w:val="single" w:color="000000" w:sz="4" w:space="0"/>
              <w:right w:val="single" w:color="000000" w:sz="4" w:space="0"/>
            </w:tcBorders>
            <w:vAlign w:val="center"/>
          </w:tcPr>
          <w:p w14:paraId="412455BC">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处置施工险情和意外事故的应急方案</w:t>
            </w:r>
          </w:p>
        </w:tc>
        <w:tc>
          <w:tcPr>
            <w:tcW w:w="1245" w:type="dxa"/>
            <w:tcBorders>
              <w:top w:val="single" w:color="000000" w:sz="4" w:space="0"/>
              <w:left w:val="single" w:color="000000" w:sz="4" w:space="0"/>
              <w:bottom w:val="single" w:color="000000" w:sz="4" w:space="0"/>
              <w:right w:val="single" w:color="000000" w:sz="4" w:space="0"/>
            </w:tcBorders>
            <w:vAlign w:val="center"/>
          </w:tcPr>
          <w:p w14:paraId="7180780E">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原件</w:t>
            </w:r>
          </w:p>
        </w:tc>
        <w:tc>
          <w:tcPr>
            <w:tcW w:w="1035" w:type="dxa"/>
            <w:tcBorders>
              <w:top w:val="single" w:color="000000" w:sz="4" w:space="0"/>
              <w:left w:val="single" w:color="000000" w:sz="4" w:space="0"/>
              <w:bottom w:val="single" w:color="000000" w:sz="4" w:space="0"/>
              <w:right w:val="single" w:color="000000" w:sz="4" w:space="0"/>
            </w:tcBorders>
            <w:vAlign w:val="center"/>
          </w:tcPr>
          <w:p w14:paraId="27ED9F88">
            <w:pPr>
              <w:pStyle w:val="32"/>
              <w:keepNext w:val="0"/>
              <w:keepLines w:val="0"/>
              <w:pageBreakBefore w:val="0"/>
              <w:kinsoku w:val="0"/>
              <w:wordWrap/>
              <w:overflowPunct w:val="0"/>
              <w:topLinePunct w:val="0"/>
              <w:bidi w:val="0"/>
              <w:spacing w:line="480" w:lineRule="exact"/>
              <w:ind w:left="168" w:leftChars="0" w:right="172" w:right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2份</w:t>
            </w:r>
          </w:p>
        </w:tc>
        <w:tc>
          <w:tcPr>
            <w:tcW w:w="1368" w:type="dxa"/>
            <w:vMerge w:val="continue"/>
            <w:tcBorders>
              <w:top w:val="single" w:color="000000" w:sz="8" w:space="0"/>
              <w:left w:val="single" w:color="000000" w:sz="4" w:space="0"/>
              <w:bottom w:val="single" w:color="000000" w:sz="8" w:space="0"/>
              <w:right w:val="single" w:color="000000" w:sz="8" w:space="0"/>
            </w:tcBorders>
            <w:vAlign w:val="center"/>
          </w:tcPr>
          <w:p w14:paraId="14785BEB">
            <w:pPr>
              <w:pStyle w:val="32"/>
              <w:keepNext w:val="0"/>
              <w:keepLines w:val="0"/>
              <w:pageBreakBefore w:val="0"/>
              <w:kinsoku w:val="0"/>
              <w:wordWrap/>
              <w:overflowPunct w:val="0"/>
              <w:topLinePunct w:val="0"/>
              <w:bidi w:val="0"/>
              <w:spacing w:line="480" w:lineRule="exact"/>
              <w:ind w:left="102"/>
              <w:jc w:val="center"/>
              <w:textAlignment w:val="auto"/>
              <w:rPr>
                <w:rFonts w:hint="eastAsia" w:ascii="仿宋_GB2312" w:hAnsi="仿宋_GB2312" w:eastAsia="仿宋_GB2312" w:cs="仿宋_GB2312"/>
                <w:sz w:val="24"/>
                <w:szCs w:val="24"/>
              </w:rPr>
            </w:pPr>
          </w:p>
        </w:tc>
      </w:tr>
    </w:tbl>
    <w:p w14:paraId="34665F7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黑体" w:hAnsi="黑体" w:eastAsia="黑体" w:cs="黑体"/>
          <w:color w:val="FF0000"/>
          <w:sz w:val="32"/>
          <w:szCs w:val="32"/>
        </w:rPr>
      </w:pPr>
      <w:r>
        <w:rPr>
          <w:rFonts w:hint="eastAsia" w:ascii="黑体" w:hAnsi="黑体" w:eastAsia="黑体" w:cs="黑体"/>
          <w:sz w:val="32"/>
          <w:szCs w:val="32"/>
        </w:rPr>
        <w:t xml:space="preserve">八、办结时限 </w:t>
      </w:r>
    </w:p>
    <w:p w14:paraId="56031C78">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76AF2B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法定办理时限:</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个工作日。</w:t>
      </w:r>
    </w:p>
    <w:p w14:paraId="1E04B8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承诺办理时限：</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个工作日（不含实地勘查、意见征询、论证评审、组织听证时间）。</w:t>
      </w:r>
    </w:p>
    <w:p w14:paraId="247F0F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九、许可收费及依据</w:t>
      </w:r>
    </w:p>
    <w:p w14:paraId="3F41B0D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7D4DDA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2DEFF4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（一）申请</w:t>
      </w:r>
    </w:p>
    <w:p w14:paraId="4B3390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247F23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03A33A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59B0DBB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072217E9">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58923EA3">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 “云南省政务服务网”</w:t>
      </w:r>
    </w:p>
    <w:p w14:paraId="386D928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2.提交时间：</w:t>
      </w:r>
    </w:p>
    <w:p w14:paraId="3819191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窗口提交：星期一至星期五上午9:00～12:00，下午13:00～17:00（法定节假日除外）。</w:t>
      </w:r>
    </w:p>
    <w:p w14:paraId="1F174A2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网络提交：时间不限。</w:t>
      </w:r>
    </w:p>
    <w:p w14:paraId="593FF761">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7A13AF94">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5159AC25">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1B50371F">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7E2F1AD6">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1B509C19">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5189DC7A">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昆明市官渡区交通行政许可证。</w:t>
      </w:r>
    </w:p>
    <w:p w14:paraId="61F67791">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r>
        <w:rPr>
          <w:rFonts w:hint="eastAsia" w:eastAsia="仿宋_GB2312" w:cs="Times New Roman"/>
          <w:b w:val="0"/>
          <w:bCs/>
          <w:sz w:val="32"/>
          <w:szCs w:val="32"/>
          <w:lang w:val="en-US" w:eastAsia="zh-CN"/>
        </w:rPr>
        <w:t>。</w:t>
      </w:r>
    </w:p>
    <w:p w14:paraId="1ADB0997">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lang w:eastAsia="zh-CN"/>
        </w:rPr>
      </w:pPr>
      <w:r>
        <w:rPr>
          <w:rFonts w:hint="eastAsia" w:ascii="黑体" w:hAnsi="黑体" w:eastAsia="黑体"/>
          <w:color w:val="auto"/>
          <w:sz w:val="32"/>
          <w:szCs w:val="32"/>
        </w:rPr>
        <w:t>十一、许可服务</w:t>
      </w:r>
    </w:p>
    <w:p w14:paraId="642646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6FC7C1B6">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6A755F6A">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796EC48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3A503486">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4A49F8C7">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099C8CC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2.咨询回复</w:t>
      </w:r>
    </w:p>
    <w:p w14:paraId="78D41B0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回复方式：窗口回复、电话回复、网络回复。</w:t>
      </w:r>
    </w:p>
    <w:p w14:paraId="2ED3106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回复机构：昆明市官渡区行政审批局。</w:t>
      </w:r>
    </w:p>
    <w:p w14:paraId="2F85667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回复时限：窗口咨询和电话咨询当场回复；网络咨询自收到咨询件后3个工作日内回复。</w:t>
      </w:r>
    </w:p>
    <w:p w14:paraId="26E825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7479B160">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7B549D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737CE919">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3D83001A">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740C84FB">
      <w:pPr>
        <w:keepNext w:val="0"/>
        <w:keepLines w:val="0"/>
        <w:pageBreakBefore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网上投诉：http://zwfw.yn.gov.cn/</w:t>
      </w:r>
    </w:p>
    <w:p w14:paraId="217DDC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5B4853E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70E939C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p>
    <w:p w14:paraId="51F3CB4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0669751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附件：1.行政许可事项办件流程图</w:t>
      </w:r>
    </w:p>
    <w:p w14:paraId="469585A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2.申请书</w:t>
      </w:r>
    </w:p>
    <w:p w14:paraId="5ADFB8D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44C79516">
      <w:pPr>
        <w:keepNext w:val="0"/>
        <w:keepLines w:val="0"/>
        <w:pageBreakBefore w:val="0"/>
        <w:kinsoku w:val="0"/>
        <w:wordWrap/>
        <w:overflowPunct w:val="0"/>
        <w:topLinePunct w:val="0"/>
        <w:bidi w:val="0"/>
        <w:spacing w:line="480" w:lineRule="exact"/>
        <w:jc w:val="both"/>
        <w:textAlignment w:val="auto"/>
        <w:rPr>
          <w:rFonts w:hint="eastAsia" w:ascii="黑体" w:hAnsi="黑体" w:eastAsia="黑体"/>
          <w:color w:val="auto"/>
          <w:sz w:val="24"/>
          <w:szCs w:val="24"/>
          <w:lang w:val="en-US" w:eastAsia="zh-CN"/>
        </w:rPr>
      </w:pPr>
    </w:p>
    <w:p w14:paraId="39D2834A">
      <w:pPr>
        <w:keepNext w:val="0"/>
        <w:keepLines w:val="0"/>
        <w:pageBreakBefore w:val="0"/>
        <w:kinsoku w:val="0"/>
        <w:wordWrap/>
        <w:overflowPunct w:val="0"/>
        <w:topLinePunct w:val="0"/>
        <w:bidi w:val="0"/>
        <w:spacing w:line="480" w:lineRule="exact"/>
        <w:jc w:val="both"/>
        <w:textAlignment w:val="auto"/>
        <w:rPr>
          <w:rFonts w:hint="eastAsia" w:ascii="黑体" w:hAnsi="黑体" w:eastAsia="黑体"/>
          <w:color w:val="auto"/>
          <w:sz w:val="24"/>
          <w:szCs w:val="24"/>
          <w:lang w:val="en-US" w:eastAsia="zh-CN"/>
        </w:rPr>
      </w:pPr>
    </w:p>
    <w:p w14:paraId="500FFBDD">
      <w:pPr>
        <w:pStyle w:val="2"/>
        <w:rPr>
          <w:rFonts w:hint="eastAsia" w:ascii="黑体" w:hAnsi="黑体" w:eastAsia="黑体"/>
          <w:color w:val="auto"/>
          <w:sz w:val="24"/>
          <w:szCs w:val="24"/>
          <w:lang w:val="en-US" w:eastAsia="zh-CN"/>
        </w:rPr>
      </w:pPr>
    </w:p>
    <w:p w14:paraId="2A6171F8">
      <w:pPr>
        <w:pStyle w:val="2"/>
        <w:rPr>
          <w:rFonts w:hint="eastAsia" w:ascii="黑体" w:hAnsi="黑体" w:eastAsia="黑体"/>
          <w:color w:val="auto"/>
          <w:sz w:val="24"/>
          <w:szCs w:val="24"/>
          <w:lang w:val="en-US" w:eastAsia="zh-CN"/>
        </w:rPr>
      </w:pPr>
    </w:p>
    <w:p w14:paraId="0DC8D323">
      <w:pPr>
        <w:pStyle w:val="2"/>
        <w:rPr>
          <w:rFonts w:hint="eastAsia" w:ascii="黑体" w:hAnsi="黑体" w:eastAsia="黑体"/>
          <w:color w:val="auto"/>
          <w:sz w:val="24"/>
          <w:szCs w:val="24"/>
          <w:lang w:val="en-US" w:eastAsia="zh-CN"/>
        </w:rPr>
      </w:pPr>
    </w:p>
    <w:p w14:paraId="2E097E7D">
      <w:pPr>
        <w:pStyle w:val="2"/>
        <w:rPr>
          <w:rFonts w:hint="eastAsia" w:ascii="黑体" w:hAnsi="黑体" w:eastAsia="黑体"/>
          <w:color w:val="auto"/>
          <w:sz w:val="24"/>
          <w:szCs w:val="24"/>
          <w:lang w:val="en-US" w:eastAsia="zh-CN"/>
        </w:rPr>
      </w:pPr>
    </w:p>
    <w:p w14:paraId="70EF0D35">
      <w:pPr>
        <w:pStyle w:val="2"/>
        <w:rPr>
          <w:rFonts w:hint="eastAsia" w:ascii="黑体" w:hAnsi="黑体" w:eastAsia="黑体"/>
          <w:color w:val="auto"/>
          <w:sz w:val="24"/>
          <w:szCs w:val="24"/>
          <w:lang w:val="en-US" w:eastAsia="zh-CN"/>
        </w:rPr>
      </w:pPr>
    </w:p>
    <w:p w14:paraId="149F0429">
      <w:pPr>
        <w:pStyle w:val="2"/>
        <w:rPr>
          <w:rFonts w:hint="eastAsia" w:ascii="黑体" w:hAnsi="黑体" w:eastAsia="黑体"/>
          <w:color w:val="auto"/>
          <w:sz w:val="24"/>
          <w:szCs w:val="24"/>
          <w:lang w:val="en-US" w:eastAsia="zh-CN"/>
        </w:rPr>
      </w:pPr>
    </w:p>
    <w:p w14:paraId="70404D43">
      <w:pPr>
        <w:pStyle w:val="2"/>
        <w:rPr>
          <w:rFonts w:hint="eastAsia" w:ascii="黑体" w:hAnsi="黑体" w:eastAsia="黑体"/>
          <w:color w:val="auto"/>
          <w:sz w:val="24"/>
          <w:szCs w:val="24"/>
          <w:lang w:val="en-US" w:eastAsia="zh-CN"/>
        </w:rPr>
      </w:pPr>
    </w:p>
    <w:p w14:paraId="74051F33">
      <w:pPr>
        <w:pStyle w:val="2"/>
        <w:rPr>
          <w:rFonts w:hint="eastAsia" w:ascii="黑体" w:hAnsi="黑体" w:eastAsia="黑体"/>
          <w:color w:val="auto"/>
          <w:sz w:val="24"/>
          <w:szCs w:val="24"/>
          <w:lang w:val="en-US" w:eastAsia="zh-CN"/>
        </w:rPr>
      </w:pPr>
    </w:p>
    <w:p w14:paraId="3EB40A75">
      <w:pPr>
        <w:pStyle w:val="2"/>
        <w:rPr>
          <w:rFonts w:hint="eastAsia" w:ascii="黑体" w:hAnsi="黑体" w:eastAsia="黑体"/>
          <w:color w:val="auto"/>
          <w:sz w:val="24"/>
          <w:szCs w:val="24"/>
          <w:lang w:val="en-US" w:eastAsia="zh-CN"/>
        </w:rPr>
      </w:pPr>
    </w:p>
    <w:p w14:paraId="3FF9DA40">
      <w:pPr>
        <w:pStyle w:val="2"/>
        <w:rPr>
          <w:rFonts w:hint="eastAsia" w:ascii="黑体" w:hAnsi="黑体" w:eastAsia="黑体"/>
          <w:color w:val="auto"/>
          <w:sz w:val="24"/>
          <w:szCs w:val="24"/>
          <w:lang w:val="en-US" w:eastAsia="zh-CN"/>
        </w:rPr>
      </w:pPr>
    </w:p>
    <w:p w14:paraId="184E0BA8">
      <w:pPr>
        <w:pStyle w:val="2"/>
        <w:rPr>
          <w:rFonts w:hint="eastAsia" w:ascii="黑体" w:hAnsi="黑体" w:eastAsia="黑体"/>
          <w:color w:val="auto"/>
          <w:sz w:val="24"/>
          <w:szCs w:val="24"/>
          <w:lang w:val="en-US" w:eastAsia="zh-CN"/>
        </w:rPr>
      </w:pPr>
    </w:p>
    <w:p w14:paraId="227153FE">
      <w:pPr>
        <w:pStyle w:val="2"/>
        <w:rPr>
          <w:rFonts w:hint="eastAsia" w:ascii="黑体" w:hAnsi="黑体" w:eastAsia="黑体"/>
          <w:color w:val="auto"/>
          <w:sz w:val="24"/>
          <w:szCs w:val="24"/>
          <w:lang w:val="en-US" w:eastAsia="zh-CN"/>
        </w:rPr>
      </w:pPr>
    </w:p>
    <w:p w14:paraId="0C8C62FA">
      <w:pPr>
        <w:pStyle w:val="2"/>
        <w:rPr>
          <w:rFonts w:hint="eastAsia" w:ascii="黑体" w:hAnsi="黑体" w:eastAsia="黑体"/>
          <w:color w:val="auto"/>
          <w:sz w:val="24"/>
          <w:szCs w:val="24"/>
          <w:lang w:val="en-US" w:eastAsia="zh-CN"/>
        </w:rPr>
      </w:pPr>
    </w:p>
    <w:p w14:paraId="2F6487F4">
      <w:pPr>
        <w:pStyle w:val="2"/>
        <w:rPr>
          <w:rFonts w:hint="eastAsia" w:ascii="黑体" w:hAnsi="黑体" w:eastAsia="黑体"/>
          <w:color w:val="auto"/>
          <w:sz w:val="24"/>
          <w:szCs w:val="24"/>
          <w:lang w:val="en-US" w:eastAsia="zh-CN"/>
        </w:rPr>
      </w:pPr>
    </w:p>
    <w:p w14:paraId="1ABBA18B">
      <w:pPr>
        <w:pStyle w:val="2"/>
        <w:rPr>
          <w:rFonts w:hint="eastAsia" w:ascii="黑体" w:hAnsi="黑体" w:eastAsia="黑体"/>
          <w:color w:val="auto"/>
          <w:sz w:val="24"/>
          <w:szCs w:val="24"/>
          <w:lang w:val="en-US" w:eastAsia="zh-CN"/>
        </w:rPr>
      </w:pPr>
    </w:p>
    <w:p w14:paraId="1D10E671">
      <w:pPr>
        <w:keepNext w:val="0"/>
        <w:keepLines w:val="0"/>
        <w:pageBreakBefore w:val="0"/>
        <w:kinsoku w:val="0"/>
        <w:wordWrap/>
        <w:overflowPunct w:val="0"/>
        <w:topLinePunct w:val="0"/>
        <w:bidi w:val="0"/>
        <w:spacing w:line="480" w:lineRule="exact"/>
        <w:jc w:val="both"/>
        <w:textAlignment w:val="auto"/>
        <w:rPr>
          <w:rFonts w:hint="eastAsia" w:ascii="黑体" w:hAnsi="黑体" w:eastAsia="黑体"/>
          <w:color w:val="auto"/>
          <w:sz w:val="28"/>
          <w:szCs w:val="28"/>
          <w:lang w:val="en-US" w:eastAsia="zh-CN"/>
        </w:rPr>
      </w:pPr>
    </w:p>
    <w:p w14:paraId="48A4AE9F">
      <w:pPr>
        <w:keepNext w:val="0"/>
        <w:keepLines w:val="0"/>
        <w:pageBreakBefore w:val="0"/>
        <w:kinsoku w:val="0"/>
        <w:wordWrap/>
        <w:overflowPunct w:val="0"/>
        <w:topLinePunct w:val="0"/>
        <w:bidi w:val="0"/>
        <w:spacing w:line="480" w:lineRule="exact"/>
        <w:jc w:val="both"/>
        <w:textAlignment w:val="auto"/>
        <w:rPr>
          <w:rFonts w:hint="eastAsia" w:ascii="黑体" w:hAnsi="黑体" w:eastAsia="黑体"/>
          <w:color w:val="auto"/>
          <w:sz w:val="28"/>
          <w:szCs w:val="28"/>
          <w:lang w:val="en-US" w:eastAsia="zh-CN"/>
        </w:rPr>
      </w:pPr>
      <w:r>
        <w:rPr>
          <w:rFonts w:hint="eastAsia" w:ascii="黑体" w:hAnsi="黑体" w:eastAsia="黑体"/>
          <w:color w:val="auto"/>
          <w:sz w:val="28"/>
          <w:szCs w:val="28"/>
          <w:lang w:val="en-US" w:eastAsia="zh-CN"/>
        </w:rPr>
        <w:t>附件1：   行政许可事项办件流程图</w:t>
      </w:r>
    </w:p>
    <w:p w14:paraId="1E27B2EC">
      <w:pPr>
        <w:keepNext w:val="0"/>
        <w:keepLines w:val="0"/>
        <w:pageBreakBefore w:val="0"/>
        <w:kinsoku w:val="0"/>
        <w:wordWrap/>
        <w:overflowPunct w:val="0"/>
        <w:topLinePunct w:val="0"/>
        <w:bidi w:val="0"/>
        <w:spacing w:line="480" w:lineRule="exact"/>
        <w:jc w:val="center"/>
        <w:textAlignment w:val="auto"/>
        <w:rPr>
          <w:rFonts w:hint="eastAsia" w:ascii="黑体" w:hAnsi="黑体" w:eastAsia="黑体"/>
          <w:color w:val="auto"/>
          <w:sz w:val="28"/>
          <w:szCs w:val="28"/>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1312" behindDoc="0" locked="0" layoutInCell="1" allowOverlap="1">
            <wp:simplePos x="0" y="0"/>
            <wp:positionH relativeFrom="column">
              <wp:posOffset>-98425</wp:posOffset>
            </wp:positionH>
            <wp:positionV relativeFrom="paragraph">
              <wp:posOffset>393065</wp:posOffset>
            </wp:positionV>
            <wp:extent cx="5777230" cy="685355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6"/>
                    <a:stretch>
                      <a:fillRect/>
                    </a:stretch>
                  </pic:blipFill>
                  <pic:spPr>
                    <a:xfrm>
                      <a:off x="0" y="0"/>
                      <a:ext cx="5777230" cy="6853555"/>
                    </a:xfrm>
                    <a:prstGeom prst="rect">
                      <a:avLst/>
                    </a:prstGeom>
                    <a:noFill/>
                    <a:ln>
                      <a:noFill/>
                    </a:ln>
                  </pic:spPr>
                </pic:pic>
              </a:graphicData>
            </a:graphic>
          </wp:anchor>
        </w:drawing>
      </w:r>
    </w:p>
    <w:p w14:paraId="7B7EC4BB">
      <w:pPr>
        <w:keepNext w:val="0"/>
        <w:keepLines w:val="0"/>
        <w:pageBreakBefore w:val="0"/>
        <w:kinsoku w:val="0"/>
        <w:wordWrap/>
        <w:overflowPunct w:val="0"/>
        <w:topLinePunct w:val="0"/>
        <w:bidi w:val="0"/>
        <w:spacing w:line="480" w:lineRule="exact"/>
        <w:jc w:val="center"/>
        <w:textAlignment w:val="auto"/>
        <w:rPr>
          <w:rFonts w:hint="eastAsia" w:ascii="黑体" w:hAnsi="黑体" w:eastAsia="黑体"/>
          <w:color w:val="auto"/>
          <w:sz w:val="28"/>
          <w:szCs w:val="28"/>
        </w:rPr>
        <w:sectPr>
          <w:footerReference r:id="rId3" w:type="default"/>
          <w:footerReference r:id="rId4" w:type="even"/>
          <w:pgSz w:w="11906" w:h="16838"/>
          <w:pgMar w:top="2098" w:right="1502" w:bottom="2098" w:left="1361" w:header="851" w:footer="851" w:gutter="0"/>
          <w:pgNumType w:fmt="numberInDash" w:start="1"/>
          <w:cols w:space="720" w:num="1"/>
          <w:docGrid w:type="lines" w:linePitch="312" w:charSpace="0"/>
        </w:sectPr>
      </w:pPr>
    </w:p>
    <w:p w14:paraId="6648BDE8">
      <w:pPr>
        <w:keepNext w:val="0"/>
        <w:keepLines w:val="0"/>
        <w:pageBreakBefore w:val="0"/>
        <w:kinsoku w:val="0"/>
        <w:wordWrap/>
        <w:overflowPunct w:val="0"/>
        <w:topLinePunct w:val="0"/>
        <w:bidi w:val="0"/>
        <w:spacing w:line="480" w:lineRule="exact"/>
        <w:jc w:val="both"/>
        <w:textAlignment w:val="auto"/>
        <w:rPr>
          <w:rFonts w:hint="default" w:ascii="黑体" w:hAnsi="黑体" w:eastAsia="黑体"/>
          <w:color w:val="auto"/>
          <w:sz w:val="24"/>
          <w:szCs w:val="24"/>
          <w:lang w:val="en-US" w:eastAsia="zh-CN"/>
        </w:rPr>
      </w:pPr>
      <w:r>
        <w:rPr>
          <w:rFonts w:hint="eastAsia" w:ascii="黑体" w:hAnsi="黑体" w:eastAsia="黑体"/>
          <w:color w:val="auto"/>
          <w:sz w:val="28"/>
          <w:szCs w:val="28"/>
          <w:lang w:val="en-US" w:eastAsia="zh-CN"/>
        </w:rPr>
        <w:t>附件2：</w:t>
      </w:r>
      <w:bookmarkStart w:id="0" w:name="_GoBack"/>
      <w:bookmarkEnd w:id="0"/>
      <w:r>
        <w:rPr>
          <w:rFonts w:hint="eastAsia" w:ascii="黑体" w:hAnsi="黑体" w:eastAsia="黑体"/>
          <w:color w:val="auto"/>
          <w:sz w:val="28"/>
          <w:szCs w:val="28"/>
          <w:lang w:val="en-US" w:eastAsia="zh-CN"/>
        </w:rPr>
        <w:t xml:space="preserve">   申请书</w:t>
      </w:r>
    </w:p>
    <w:tbl>
      <w:tblPr>
        <w:tblStyle w:val="15"/>
        <w:tblpPr w:leftFromText="180" w:rightFromText="180" w:vertAnchor="text" w:horzAnchor="page" w:tblpX="1777" w:tblpY="257"/>
        <w:tblOverlap w:val="never"/>
        <w:tblW w:w="884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35"/>
        <w:gridCol w:w="2025"/>
        <w:gridCol w:w="2131"/>
        <w:gridCol w:w="2450"/>
      </w:tblGrid>
      <w:tr w14:paraId="616E6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1" w:type="dxa"/>
            <w:gridSpan w:val="4"/>
            <w:vAlign w:val="top"/>
          </w:tcPr>
          <w:p w14:paraId="08C5CB8D">
            <w:pPr>
              <w:keepNext w:val="0"/>
              <w:keepLines w:val="0"/>
              <w:pageBreakBefore w:val="0"/>
              <w:wordWrap/>
              <w:topLinePunct w:val="0"/>
              <w:bidi w:val="0"/>
              <w:spacing w:line="480" w:lineRule="exact"/>
              <w:jc w:val="center"/>
              <w:textAlignment w:val="auto"/>
              <w:rPr>
                <w:b/>
                <w:sz w:val="24"/>
                <w:szCs w:val="24"/>
              </w:rPr>
            </w:pPr>
            <w:r>
              <w:rPr>
                <w:rFonts w:hint="eastAsia"/>
                <w:b/>
                <w:sz w:val="24"/>
                <w:szCs w:val="24"/>
                <w:lang w:eastAsia="zh-CN"/>
              </w:rPr>
              <w:t>交通</w:t>
            </w:r>
            <w:r>
              <w:rPr>
                <w:rFonts w:hint="eastAsia"/>
                <w:b/>
                <w:sz w:val="24"/>
                <w:szCs w:val="24"/>
              </w:rPr>
              <w:t>行政许可申请书</w:t>
            </w:r>
          </w:p>
        </w:tc>
      </w:tr>
      <w:tr w14:paraId="78F16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5" w:type="dxa"/>
            <w:vMerge w:val="restart"/>
            <w:tcBorders>
              <w:right w:val="single" w:color="auto" w:sz="4" w:space="0"/>
            </w:tcBorders>
            <w:vAlign w:val="top"/>
          </w:tcPr>
          <w:p w14:paraId="140B5866">
            <w:pPr>
              <w:keepNext w:val="0"/>
              <w:keepLines w:val="0"/>
              <w:pageBreakBefore w:val="0"/>
              <w:wordWrap/>
              <w:topLinePunct w:val="0"/>
              <w:bidi w:val="0"/>
              <w:spacing w:line="480" w:lineRule="exact"/>
              <w:jc w:val="center"/>
              <w:textAlignment w:val="auto"/>
            </w:pPr>
            <w:r>
              <w:rPr>
                <w:rFonts w:hint="eastAsia"/>
              </w:rPr>
              <w:t>申请</w:t>
            </w:r>
            <w:r>
              <w:rPr>
                <w:rFonts w:hint="eastAsia"/>
                <w:lang w:eastAsia="zh-CN"/>
              </w:rPr>
              <w:t>人</w:t>
            </w:r>
          </w:p>
          <w:p w14:paraId="44F5F241">
            <w:pPr>
              <w:keepNext w:val="0"/>
              <w:keepLines w:val="0"/>
              <w:pageBreakBefore w:val="0"/>
              <w:wordWrap/>
              <w:topLinePunct w:val="0"/>
              <w:bidi w:val="0"/>
              <w:spacing w:line="480" w:lineRule="exact"/>
              <w:jc w:val="center"/>
              <w:textAlignment w:val="auto"/>
            </w:pPr>
            <w:r>
              <w:rPr>
                <w:rFonts w:hint="eastAsia"/>
              </w:rPr>
              <w:t>（及法定代表人）</w:t>
            </w:r>
          </w:p>
          <w:p w14:paraId="59CC3743">
            <w:pPr>
              <w:keepNext w:val="0"/>
              <w:keepLines w:val="0"/>
              <w:pageBreakBefore w:val="0"/>
              <w:wordWrap/>
              <w:topLinePunct w:val="0"/>
              <w:bidi w:val="0"/>
              <w:spacing w:line="480" w:lineRule="exact"/>
              <w:jc w:val="center"/>
              <w:textAlignment w:val="auto"/>
            </w:pPr>
            <w:r>
              <w:rPr>
                <w:rFonts w:hint="eastAsia"/>
              </w:rPr>
              <w:t>名称</w:t>
            </w:r>
          </w:p>
        </w:tc>
        <w:tc>
          <w:tcPr>
            <w:tcW w:w="2025" w:type="dxa"/>
            <w:vMerge w:val="restart"/>
            <w:tcBorders>
              <w:left w:val="single" w:color="auto" w:sz="4" w:space="0"/>
            </w:tcBorders>
            <w:vAlign w:val="top"/>
          </w:tcPr>
          <w:p w14:paraId="1D4B2D25">
            <w:pPr>
              <w:keepNext w:val="0"/>
              <w:keepLines w:val="0"/>
              <w:pageBreakBefore w:val="0"/>
              <w:widowControl/>
              <w:wordWrap/>
              <w:topLinePunct w:val="0"/>
              <w:bidi w:val="0"/>
              <w:spacing w:line="480" w:lineRule="exact"/>
              <w:jc w:val="left"/>
              <w:textAlignment w:val="auto"/>
              <w:rPr>
                <w:rFonts w:ascii="仿宋" w:hAnsi="仿宋" w:eastAsia="仿宋"/>
              </w:rPr>
            </w:pPr>
          </w:p>
        </w:tc>
        <w:tc>
          <w:tcPr>
            <w:tcW w:w="2131" w:type="dxa"/>
            <w:vAlign w:val="top"/>
          </w:tcPr>
          <w:p w14:paraId="6CF536AE">
            <w:pPr>
              <w:keepNext w:val="0"/>
              <w:keepLines w:val="0"/>
              <w:pageBreakBefore w:val="0"/>
              <w:wordWrap/>
              <w:topLinePunct w:val="0"/>
              <w:bidi w:val="0"/>
              <w:spacing w:line="480" w:lineRule="exact"/>
              <w:textAlignment w:val="auto"/>
            </w:pPr>
            <w:r>
              <w:rPr>
                <w:rFonts w:hint="eastAsia"/>
              </w:rPr>
              <w:t>联系人姓名</w:t>
            </w:r>
          </w:p>
        </w:tc>
        <w:tc>
          <w:tcPr>
            <w:tcW w:w="2450" w:type="dxa"/>
            <w:vAlign w:val="top"/>
          </w:tcPr>
          <w:p w14:paraId="4EFB727D">
            <w:pPr>
              <w:keepNext w:val="0"/>
              <w:keepLines w:val="0"/>
              <w:pageBreakBefore w:val="0"/>
              <w:wordWrap/>
              <w:topLinePunct w:val="0"/>
              <w:bidi w:val="0"/>
              <w:spacing w:line="480" w:lineRule="exact"/>
              <w:textAlignment w:val="auto"/>
              <w:rPr>
                <w:rFonts w:ascii="仿宋" w:hAnsi="仿宋" w:eastAsia="仿宋"/>
              </w:rPr>
            </w:pPr>
          </w:p>
        </w:tc>
      </w:tr>
      <w:tr w14:paraId="36BDE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5" w:type="dxa"/>
            <w:vMerge w:val="continue"/>
            <w:tcBorders>
              <w:right w:val="single" w:color="auto" w:sz="4" w:space="0"/>
            </w:tcBorders>
            <w:vAlign w:val="top"/>
          </w:tcPr>
          <w:p w14:paraId="754841EB">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04CC2684">
            <w:pPr>
              <w:keepNext w:val="0"/>
              <w:keepLines w:val="0"/>
              <w:pageBreakBefore w:val="0"/>
              <w:wordWrap/>
              <w:topLinePunct w:val="0"/>
              <w:bidi w:val="0"/>
              <w:spacing w:line="480" w:lineRule="exact"/>
              <w:textAlignment w:val="auto"/>
            </w:pPr>
          </w:p>
        </w:tc>
        <w:tc>
          <w:tcPr>
            <w:tcW w:w="2131" w:type="dxa"/>
            <w:vAlign w:val="top"/>
          </w:tcPr>
          <w:p w14:paraId="2E38EDD8">
            <w:pPr>
              <w:keepNext w:val="0"/>
              <w:keepLines w:val="0"/>
              <w:pageBreakBefore w:val="0"/>
              <w:wordWrap/>
              <w:topLinePunct w:val="0"/>
              <w:bidi w:val="0"/>
              <w:spacing w:line="480" w:lineRule="exact"/>
              <w:textAlignment w:val="auto"/>
            </w:pPr>
            <w:r>
              <w:rPr>
                <w:rFonts w:hint="eastAsia"/>
              </w:rPr>
              <w:t>联系人电话</w:t>
            </w:r>
          </w:p>
        </w:tc>
        <w:tc>
          <w:tcPr>
            <w:tcW w:w="2450" w:type="dxa"/>
            <w:vAlign w:val="top"/>
          </w:tcPr>
          <w:p w14:paraId="6943D9F5">
            <w:pPr>
              <w:keepNext w:val="0"/>
              <w:keepLines w:val="0"/>
              <w:pageBreakBefore w:val="0"/>
              <w:wordWrap/>
              <w:topLinePunct w:val="0"/>
              <w:bidi w:val="0"/>
              <w:spacing w:line="480" w:lineRule="exact"/>
              <w:textAlignment w:val="auto"/>
              <w:rPr>
                <w:rFonts w:ascii="仿宋" w:hAnsi="仿宋" w:eastAsia="仿宋"/>
              </w:rPr>
            </w:pPr>
          </w:p>
        </w:tc>
      </w:tr>
      <w:tr w14:paraId="25C8D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5" w:type="dxa"/>
            <w:vMerge w:val="continue"/>
            <w:tcBorders>
              <w:right w:val="single" w:color="auto" w:sz="4" w:space="0"/>
            </w:tcBorders>
            <w:vAlign w:val="top"/>
          </w:tcPr>
          <w:p w14:paraId="6536CC9F">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32112EBA">
            <w:pPr>
              <w:keepNext w:val="0"/>
              <w:keepLines w:val="0"/>
              <w:pageBreakBefore w:val="0"/>
              <w:wordWrap/>
              <w:topLinePunct w:val="0"/>
              <w:bidi w:val="0"/>
              <w:spacing w:line="480" w:lineRule="exact"/>
              <w:textAlignment w:val="auto"/>
            </w:pPr>
          </w:p>
        </w:tc>
        <w:tc>
          <w:tcPr>
            <w:tcW w:w="2131" w:type="dxa"/>
            <w:vAlign w:val="top"/>
          </w:tcPr>
          <w:p w14:paraId="3A109C9C">
            <w:pPr>
              <w:keepNext w:val="0"/>
              <w:keepLines w:val="0"/>
              <w:pageBreakBefore w:val="0"/>
              <w:wordWrap/>
              <w:topLinePunct w:val="0"/>
              <w:bidi w:val="0"/>
              <w:spacing w:line="480" w:lineRule="exact"/>
              <w:jc w:val="left"/>
              <w:textAlignment w:val="auto"/>
            </w:pPr>
            <w:r>
              <w:rPr>
                <w:rFonts w:hint="eastAsia"/>
              </w:rPr>
              <w:t>联系人手机</w:t>
            </w:r>
          </w:p>
        </w:tc>
        <w:tc>
          <w:tcPr>
            <w:tcW w:w="2450" w:type="dxa"/>
            <w:vAlign w:val="top"/>
          </w:tcPr>
          <w:p w14:paraId="4F9F1575">
            <w:pPr>
              <w:keepNext w:val="0"/>
              <w:keepLines w:val="0"/>
              <w:pageBreakBefore w:val="0"/>
              <w:wordWrap/>
              <w:topLinePunct w:val="0"/>
              <w:bidi w:val="0"/>
              <w:spacing w:line="480" w:lineRule="exact"/>
              <w:textAlignment w:val="auto"/>
              <w:rPr>
                <w:rStyle w:val="19"/>
                <w:rFonts w:ascii="仿宋" w:hAnsi="仿宋" w:eastAsia="仿宋"/>
                <w:i w:val="0"/>
              </w:rPr>
            </w:pPr>
          </w:p>
        </w:tc>
      </w:tr>
      <w:tr w14:paraId="5D29C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5" w:type="dxa"/>
            <w:vMerge w:val="restart"/>
            <w:tcBorders>
              <w:right w:val="single" w:color="auto" w:sz="4" w:space="0"/>
            </w:tcBorders>
            <w:vAlign w:val="top"/>
          </w:tcPr>
          <w:p w14:paraId="3A14594B">
            <w:pPr>
              <w:keepNext w:val="0"/>
              <w:keepLines w:val="0"/>
              <w:pageBreakBefore w:val="0"/>
              <w:wordWrap/>
              <w:topLinePunct w:val="0"/>
              <w:bidi w:val="0"/>
              <w:spacing w:line="480" w:lineRule="exact"/>
              <w:jc w:val="both"/>
              <w:textAlignment w:val="auto"/>
              <w:rPr>
                <w:rFonts w:hint="eastAsia"/>
              </w:rPr>
            </w:pPr>
          </w:p>
          <w:p w14:paraId="5EEB1FEB">
            <w:pPr>
              <w:keepNext w:val="0"/>
              <w:keepLines w:val="0"/>
              <w:pageBreakBefore w:val="0"/>
              <w:wordWrap/>
              <w:topLinePunct w:val="0"/>
              <w:bidi w:val="0"/>
              <w:spacing w:line="480" w:lineRule="exact"/>
              <w:jc w:val="center"/>
              <w:textAlignment w:val="auto"/>
            </w:pPr>
            <w:r>
              <w:rPr>
                <w:rFonts w:hint="eastAsia"/>
              </w:rPr>
              <w:t>申请人（法定代表人</w:t>
            </w:r>
          </w:p>
          <w:p w14:paraId="6C33B1EC">
            <w:pPr>
              <w:keepNext w:val="0"/>
              <w:keepLines w:val="0"/>
              <w:pageBreakBefore w:val="0"/>
              <w:wordWrap/>
              <w:topLinePunct w:val="0"/>
              <w:bidi w:val="0"/>
              <w:spacing w:line="480" w:lineRule="exact"/>
              <w:jc w:val="center"/>
              <w:textAlignment w:val="auto"/>
            </w:pPr>
            <w:r>
              <w:rPr>
                <w:rFonts w:hint="eastAsia"/>
              </w:rPr>
              <w:t>）住址</w:t>
            </w:r>
          </w:p>
        </w:tc>
        <w:tc>
          <w:tcPr>
            <w:tcW w:w="2025" w:type="dxa"/>
            <w:vMerge w:val="restart"/>
            <w:tcBorders>
              <w:left w:val="single" w:color="auto" w:sz="4" w:space="0"/>
            </w:tcBorders>
            <w:vAlign w:val="top"/>
          </w:tcPr>
          <w:p w14:paraId="76DC4DB6">
            <w:pPr>
              <w:keepNext w:val="0"/>
              <w:keepLines w:val="0"/>
              <w:pageBreakBefore w:val="0"/>
              <w:widowControl/>
              <w:wordWrap/>
              <w:topLinePunct w:val="0"/>
              <w:bidi w:val="0"/>
              <w:spacing w:line="480" w:lineRule="exact"/>
              <w:jc w:val="left"/>
              <w:textAlignment w:val="auto"/>
              <w:rPr>
                <w:rFonts w:ascii="仿宋" w:hAnsi="仿宋" w:eastAsia="仿宋"/>
                <w:szCs w:val="21"/>
              </w:rPr>
            </w:pPr>
          </w:p>
        </w:tc>
        <w:tc>
          <w:tcPr>
            <w:tcW w:w="2131" w:type="dxa"/>
            <w:vAlign w:val="top"/>
          </w:tcPr>
          <w:p w14:paraId="6FD4069E">
            <w:pPr>
              <w:keepNext w:val="0"/>
              <w:keepLines w:val="0"/>
              <w:pageBreakBefore w:val="0"/>
              <w:wordWrap/>
              <w:topLinePunct w:val="0"/>
              <w:bidi w:val="0"/>
              <w:spacing w:line="480" w:lineRule="exact"/>
              <w:textAlignment w:val="auto"/>
            </w:pPr>
            <w:r>
              <w:rPr>
                <w:rFonts w:hint="eastAsia"/>
              </w:rPr>
              <w:t>统一社会信用代码</w:t>
            </w:r>
          </w:p>
        </w:tc>
        <w:tc>
          <w:tcPr>
            <w:tcW w:w="2450" w:type="dxa"/>
            <w:vAlign w:val="top"/>
          </w:tcPr>
          <w:p w14:paraId="2B16DA75">
            <w:pPr>
              <w:keepNext w:val="0"/>
              <w:keepLines w:val="0"/>
              <w:pageBreakBefore w:val="0"/>
              <w:wordWrap/>
              <w:topLinePunct w:val="0"/>
              <w:bidi w:val="0"/>
              <w:spacing w:line="480" w:lineRule="exact"/>
              <w:textAlignment w:val="auto"/>
              <w:rPr>
                <w:rFonts w:ascii="华文楷体" w:hAnsi="华文楷体" w:eastAsia="华文楷体"/>
              </w:rPr>
            </w:pPr>
          </w:p>
        </w:tc>
      </w:tr>
      <w:tr w14:paraId="113F7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5" w:type="dxa"/>
            <w:vMerge w:val="continue"/>
            <w:tcBorders>
              <w:right w:val="single" w:color="auto" w:sz="4" w:space="0"/>
            </w:tcBorders>
            <w:vAlign w:val="top"/>
          </w:tcPr>
          <w:p w14:paraId="6F4C6905">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1707245F">
            <w:pPr>
              <w:keepNext w:val="0"/>
              <w:keepLines w:val="0"/>
              <w:pageBreakBefore w:val="0"/>
              <w:wordWrap/>
              <w:topLinePunct w:val="0"/>
              <w:bidi w:val="0"/>
              <w:spacing w:line="480" w:lineRule="exact"/>
              <w:textAlignment w:val="auto"/>
            </w:pPr>
          </w:p>
        </w:tc>
        <w:tc>
          <w:tcPr>
            <w:tcW w:w="2131" w:type="dxa"/>
            <w:vAlign w:val="top"/>
          </w:tcPr>
          <w:p w14:paraId="482E05ED">
            <w:pPr>
              <w:keepNext w:val="0"/>
              <w:keepLines w:val="0"/>
              <w:pageBreakBefore w:val="0"/>
              <w:wordWrap/>
              <w:topLinePunct w:val="0"/>
              <w:bidi w:val="0"/>
              <w:spacing w:line="480" w:lineRule="exact"/>
              <w:textAlignment w:val="auto"/>
            </w:pPr>
            <w:r>
              <w:rPr>
                <w:rFonts w:hint="eastAsia"/>
              </w:rPr>
              <w:t>Email</w:t>
            </w:r>
          </w:p>
        </w:tc>
        <w:tc>
          <w:tcPr>
            <w:tcW w:w="2450" w:type="dxa"/>
            <w:vAlign w:val="top"/>
          </w:tcPr>
          <w:p w14:paraId="2BFABF60">
            <w:pPr>
              <w:keepNext w:val="0"/>
              <w:keepLines w:val="0"/>
              <w:pageBreakBefore w:val="0"/>
              <w:wordWrap/>
              <w:topLinePunct w:val="0"/>
              <w:bidi w:val="0"/>
              <w:spacing w:line="480" w:lineRule="exact"/>
              <w:textAlignment w:val="auto"/>
            </w:pPr>
          </w:p>
        </w:tc>
      </w:tr>
      <w:tr w14:paraId="56861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5" w:type="dxa"/>
            <w:vMerge w:val="continue"/>
            <w:tcBorders>
              <w:right w:val="single" w:color="auto" w:sz="4" w:space="0"/>
            </w:tcBorders>
            <w:vAlign w:val="top"/>
          </w:tcPr>
          <w:p w14:paraId="2B4A4AFD">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4B8AA8F7">
            <w:pPr>
              <w:keepNext w:val="0"/>
              <w:keepLines w:val="0"/>
              <w:pageBreakBefore w:val="0"/>
              <w:wordWrap/>
              <w:topLinePunct w:val="0"/>
              <w:bidi w:val="0"/>
              <w:spacing w:line="480" w:lineRule="exact"/>
              <w:textAlignment w:val="auto"/>
            </w:pPr>
          </w:p>
        </w:tc>
        <w:tc>
          <w:tcPr>
            <w:tcW w:w="2131" w:type="dxa"/>
            <w:vAlign w:val="top"/>
          </w:tcPr>
          <w:p w14:paraId="0BC107A5">
            <w:pPr>
              <w:keepNext w:val="0"/>
              <w:keepLines w:val="0"/>
              <w:pageBreakBefore w:val="0"/>
              <w:wordWrap/>
              <w:topLinePunct w:val="0"/>
              <w:bidi w:val="0"/>
              <w:spacing w:line="480" w:lineRule="exact"/>
              <w:textAlignment w:val="auto"/>
            </w:pPr>
            <w:r>
              <w:rPr>
                <w:rFonts w:hint="eastAsia"/>
              </w:rPr>
              <w:t>传真</w:t>
            </w:r>
          </w:p>
        </w:tc>
        <w:tc>
          <w:tcPr>
            <w:tcW w:w="2450" w:type="dxa"/>
            <w:vAlign w:val="top"/>
          </w:tcPr>
          <w:p w14:paraId="22DD77AA">
            <w:pPr>
              <w:keepNext w:val="0"/>
              <w:keepLines w:val="0"/>
              <w:pageBreakBefore w:val="0"/>
              <w:wordWrap/>
              <w:topLinePunct w:val="0"/>
              <w:bidi w:val="0"/>
              <w:spacing w:line="480" w:lineRule="exact"/>
              <w:textAlignment w:val="auto"/>
            </w:pPr>
          </w:p>
        </w:tc>
      </w:tr>
      <w:tr w14:paraId="01966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5" w:type="dxa"/>
            <w:vMerge w:val="continue"/>
            <w:tcBorders>
              <w:right w:val="single" w:color="auto" w:sz="4" w:space="0"/>
            </w:tcBorders>
            <w:vAlign w:val="top"/>
          </w:tcPr>
          <w:p w14:paraId="12829B72">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0769CA5B">
            <w:pPr>
              <w:keepNext w:val="0"/>
              <w:keepLines w:val="0"/>
              <w:pageBreakBefore w:val="0"/>
              <w:wordWrap/>
              <w:topLinePunct w:val="0"/>
              <w:bidi w:val="0"/>
              <w:spacing w:line="480" w:lineRule="exact"/>
              <w:textAlignment w:val="auto"/>
            </w:pPr>
          </w:p>
        </w:tc>
        <w:tc>
          <w:tcPr>
            <w:tcW w:w="2131" w:type="dxa"/>
            <w:vAlign w:val="top"/>
          </w:tcPr>
          <w:p w14:paraId="76853BB4">
            <w:pPr>
              <w:keepNext w:val="0"/>
              <w:keepLines w:val="0"/>
              <w:pageBreakBefore w:val="0"/>
              <w:wordWrap/>
              <w:topLinePunct w:val="0"/>
              <w:bidi w:val="0"/>
              <w:spacing w:line="480" w:lineRule="exact"/>
              <w:textAlignment w:val="auto"/>
            </w:pPr>
            <w:r>
              <w:rPr>
                <w:rFonts w:hint="eastAsia"/>
              </w:rPr>
              <w:t>法定代表人居民身</w:t>
            </w:r>
          </w:p>
          <w:p w14:paraId="2E3994E2">
            <w:pPr>
              <w:keepNext w:val="0"/>
              <w:keepLines w:val="0"/>
              <w:pageBreakBefore w:val="0"/>
              <w:wordWrap/>
              <w:topLinePunct w:val="0"/>
              <w:bidi w:val="0"/>
              <w:spacing w:line="480" w:lineRule="exact"/>
              <w:textAlignment w:val="auto"/>
            </w:pPr>
            <w:r>
              <w:rPr>
                <w:rFonts w:hint="eastAsia"/>
              </w:rPr>
              <w:t>份证号</w:t>
            </w:r>
          </w:p>
        </w:tc>
        <w:tc>
          <w:tcPr>
            <w:tcW w:w="2450" w:type="dxa"/>
            <w:vAlign w:val="top"/>
          </w:tcPr>
          <w:p w14:paraId="39CE8F97">
            <w:pPr>
              <w:keepNext w:val="0"/>
              <w:keepLines w:val="0"/>
              <w:pageBreakBefore w:val="0"/>
              <w:wordWrap/>
              <w:topLinePunct w:val="0"/>
              <w:bidi w:val="0"/>
              <w:spacing w:line="480" w:lineRule="exact"/>
              <w:textAlignment w:val="auto"/>
            </w:pPr>
          </w:p>
        </w:tc>
      </w:tr>
      <w:tr w14:paraId="5A096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1" w:type="dxa"/>
            <w:gridSpan w:val="4"/>
            <w:vAlign w:val="top"/>
          </w:tcPr>
          <w:p w14:paraId="0DEA534D">
            <w:pPr>
              <w:keepNext w:val="0"/>
              <w:keepLines w:val="0"/>
              <w:pageBreakBefore w:val="0"/>
              <w:wordWrap/>
              <w:topLinePunct w:val="0"/>
              <w:bidi w:val="0"/>
              <w:spacing w:line="480" w:lineRule="exact"/>
              <w:textAlignment w:val="auto"/>
            </w:pPr>
            <w:r>
              <w:rPr>
                <w:rFonts w:hint="eastAsia"/>
              </w:rPr>
              <w:t>实施地点线路（包括公里桩号及左、右侧位置）：</w:t>
            </w:r>
          </w:p>
          <w:p w14:paraId="4904D752">
            <w:pPr>
              <w:keepNext w:val="0"/>
              <w:keepLines w:val="0"/>
              <w:pageBreakBefore w:val="0"/>
              <w:wordWrap/>
              <w:topLinePunct w:val="0"/>
              <w:bidi w:val="0"/>
              <w:spacing w:line="480" w:lineRule="exact"/>
              <w:textAlignment w:val="auto"/>
            </w:pPr>
          </w:p>
        </w:tc>
      </w:tr>
      <w:tr w14:paraId="3A82A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4" w:hRule="atLeast"/>
        </w:trPr>
        <w:tc>
          <w:tcPr>
            <w:tcW w:w="8841" w:type="dxa"/>
            <w:gridSpan w:val="4"/>
            <w:vAlign w:val="top"/>
          </w:tcPr>
          <w:p w14:paraId="0A35C7FF">
            <w:pPr>
              <w:keepNext w:val="0"/>
              <w:keepLines w:val="0"/>
              <w:pageBreakBefore w:val="0"/>
              <w:wordWrap/>
              <w:topLinePunct w:val="0"/>
              <w:bidi w:val="0"/>
              <w:spacing w:line="480" w:lineRule="exact"/>
              <w:textAlignment w:val="auto"/>
              <w:rPr>
                <w:rFonts w:ascii="华文楷体" w:hAnsi="华文楷体" w:eastAsia="华文楷体"/>
              </w:rPr>
            </w:pPr>
            <w:r>
              <w:rPr>
                <w:rFonts w:hint="eastAsia"/>
              </w:rPr>
              <w:t>申请许可理由：</w:t>
            </w:r>
          </w:p>
        </w:tc>
      </w:tr>
      <w:tr w14:paraId="230DA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70" w:hRule="atLeast"/>
        </w:trPr>
        <w:tc>
          <w:tcPr>
            <w:tcW w:w="8841" w:type="dxa"/>
            <w:gridSpan w:val="4"/>
            <w:vAlign w:val="top"/>
          </w:tcPr>
          <w:p w14:paraId="35ACBDB8">
            <w:pPr>
              <w:keepNext w:val="0"/>
              <w:keepLines w:val="0"/>
              <w:pageBreakBefore w:val="0"/>
              <w:wordWrap/>
              <w:topLinePunct w:val="0"/>
              <w:bidi w:val="0"/>
              <w:spacing w:line="480" w:lineRule="exact"/>
              <w:textAlignment w:val="auto"/>
            </w:pPr>
            <w:r>
              <w:rPr>
                <w:rFonts w:hint="eastAsia"/>
              </w:rPr>
              <w:t>申请人应提交材料：</w:t>
            </w:r>
          </w:p>
          <w:p w14:paraId="3A7F631B">
            <w:pPr>
              <w:keepNext w:val="0"/>
              <w:keepLines w:val="0"/>
              <w:pageBreakBefore w:val="0"/>
              <w:numPr>
                <w:ilvl w:val="0"/>
                <w:numId w:val="2"/>
              </w:numPr>
              <w:wordWrap/>
              <w:topLinePunct w:val="0"/>
              <w:bidi w:val="0"/>
              <w:spacing w:line="480" w:lineRule="exact"/>
              <w:textAlignment w:val="auto"/>
              <w:rPr>
                <w:rFonts w:hint="eastAsia"/>
                <w:lang w:val="en-US" w:eastAsia="zh-CN"/>
              </w:rPr>
            </w:pPr>
            <w:r>
              <w:rPr>
                <w:rFonts w:hint="eastAsia"/>
              </w:rPr>
              <w:t>申请（主要理由、地点（公路名称、起止桩号及公路边坡外缘或者公路界桩的距离）施工期</w:t>
            </w:r>
            <w:r>
              <w:rPr>
                <w:rFonts w:hint="eastAsia"/>
                <w:lang w:eastAsia="zh-CN"/>
              </w:rPr>
              <w:t>）；</w:t>
            </w:r>
          </w:p>
          <w:p w14:paraId="406FD411">
            <w:pPr>
              <w:keepNext w:val="0"/>
              <w:keepLines w:val="0"/>
              <w:pageBreakBefore w:val="0"/>
              <w:numPr>
                <w:ilvl w:val="0"/>
                <w:numId w:val="0"/>
              </w:numPr>
              <w:wordWrap/>
              <w:topLinePunct w:val="0"/>
              <w:bidi w:val="0"/>
              <w:spacing w:line="480" w:lineRule="exact"/>
              <w:textAlignment w:val="auto"/>
              <w:rPr>
                <w:rFonts w:hint="eastAsia"/>
                <w:lang w:eastAsia="zh-CN"/>
              </w:rPr>
            </w:pPr>
            <w:r>
              <w:rPr>
                <w:rFonts w:hint="eastAsia"/>
                <w:lang w:val="en-US" w:eastAsia="zh-CN"/>
              </w:rPr>
              <w:t>2.</w:t>
            </w:r>
            <w:r>
              <w:rPr>
                <w:rFonts w:hint="eastAsia"/>
              </w:rPr>
              <w:t>由代理人申请的，提供建设单位、个人授权委托书</w:t>
            </w:r>
            <w:r>
              <w:rPr>
                <w:rFonts w:hint="eastAsia"/>
                <w:lang w:eastAsia="zh-CN"/>
              </w:rPr>
              <w:t>；</w:t>
            </w:r>
          </w:p>
          <w:p w14:paraId="617261C2">
            <w:pPr>
              <w:keepNext w:val="0"/>
              <w:keepLines w:val="0"/>
              <w:pageBreakBefore w:val="0"/>
              <w:wordWrap/>
              <w:topLinePunct w:val="0"/>
              <w:bidi w:val="0"/>
              <w:spacing w:line="480" w:lineRule="exact"/>
              <w:textAlignment w:val="auto"/>
            </w:pPr>
            <w:r>
              <w:rPr>
                <w:rFonts w:hint="eastAsia"/>
                <w:lang w:val="en-US" w:eastAsia="zh-CN"/>
              </w:rPr>
              <w:t>3.</w:t>
            </w:r>
            <w:r>
              <w:rPr>
                <w:rFonts w:hint="eastAsia"/>
              </w:rPr>
              <w:t>符合有关技术标准、规范要求的设计和</w:t>
            </w:r>
            <w:r>
              <w:rPr>
                <w:rFonts w:hint="eastAsia"/>
                <w:lang w:eastAsia="zh-CN"/>
              </w:rPr>
              <w:t>施工方案</w:t>
            </w:r>
            <w:r>
              <w:rPr>
                <w:rFonts w:hint="eastAsia"/>
              </w:rPr>
              <w:t>（工程简介、具体作业地点、计划进度与施工期限、与公路有关的详细图纸、对公路及附属设施的安全保障措施等）</w:t>
            </w:r>
            <w:r>
              <w:rPr>
                <w:rFonts w:hint="eastAsia"/>
                <w:lang w:eastAsia="zh-CN"/>
              </w:rPr>
              <w:t>；</w:t>
            </w:r>
          </w:p>
          <w:p w14:paraId="617CD1C4">
            <w:pPr>
              <w:keepNext w:val="0"/>
              <w:keepLines w:val="0"/>
              <w:pageBreakBefore w:val="0"/>
              <w:wordWrap/>
              <w:topLinePunct w:val="0"/>
              <w:bidi w:val="0"/>
              <w:spacing w:line="480" w:lineRule="exact"/>
              <w:textAlignment w:val="auto"/>
            </w:pPr>
            <w:r>
              <w:rPr>
                <w:rFonts w:hint="eastAsia"/>
                <w:lang w:val="en-US" w:eastAsia="zh-CN"/>
              </w:rPr>
              <w:t>4.</w:t>
            </w:r>
            <w:r>
              <w:rPr>
                <w:rFonts w:hint="eastAsia"/>
              </w:rPr>
              <w:t>处置施工险情和意外事故的应急方案</w:t>
            </w:r>
            <w:r>
              <w:rPr>
                <w:rFonts w:hint="eastAsia"/>
                <w:lang w:eastAsia="zh-CN"/>
              </w:rPr>
              <w:t>；</w:t>
            </w:r>
          </w:p>
          <w:p w14:paraId="46C0A0BF">
            <w:pPr>
              <w:keepNext w:val="0"/>
              <w:keepLines w:val="0"/>
              <w:pageBreakBefore w:val="0"/>
              <w:wordWrap/>
              <w:topLinePunct w:val="0"/>
              <w:bidi w:val="0"/>
              <w:spacing w:line="480" w:lineRule="exact"/>
              <w:textAlignment w:val="auto"/>
            </w:pPr>
            <w:r>
              <w:rPr>
                <w:rFonts w:hint="eastAsia"/>
                <w:lang w:val="en-US" w:eastAsia="zh-CN"/>
              </w:rPr>
              <w:t>5.</w:t>
            </w:r>
            <w:r>
              <w:rPr>
                <w:rFonts w:hint="eastAsia"/>
              </w:rPr>
              <w:t>关于保障公路、公路附属设施质量和安全的技术评价报告</w:t>
            </w:r>
            <w:r>
              <w:rPr>
                <w:rFonts w:hint="eastAsia"/>
                <w:lang w:eastAsia="zh-CN"/>
              </w:rPr>
              <w:t>。</w:t>
            </w:r>
          </w:p>
        </w:tc>
      </w:tr>
      <w:tr w14:paraId="41AAE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1" w:type="dxa"/>
            <w:gridSpan w:val="4"/>
            <w:vAlign w:val="top"/>
          </w:tcPr>
          <w:p w14:paraId="335FD681">
            <w:pPr>
              <w:keepNext w:val="0"/>
              <w:keepLines w:val="0"/>
              <w:pageBreakBefore w:val="0"/>
              <w:wordWrap/>
              <w:topLinePunct w:val="0"/>
              <w:bidi w:val="0"/>
              <w:spacing w:line="480" w:lineRule="exact"/>
              <w:textAlignment w:val="auto"/>
              <w:rPr>
                <w:rFonts w:ascii="仿宋" w:hAnsi="仿宋" w:eastAsia="仿宋"/>
              </w:rPr>
            </w:pPr>
            <w:r>
              <w:rPr>
                <w:rFonts w:hint="eastAsia"/>
              </w:rPr>
              <w:t>申请人提交的材料：</w:t>
            </w:r>
          </w:p>
          <w:p w14:paraId="00928542">
            <w:pPr>
              <w:keepNext w:val="0"/>
              <w:keepLines w:val="0"/>
              <w:pageBreakBefore w:val="0"/>
              <w:wordWrap/>
              <w:topLinePunct w:val="0"/>
              <w:bidi w:val="0"/>
              <w:spacing w:line="480" w:lineRule="exact"/>
              <w:textAlignment w:val="auto"/>
            </w:pPr>
          </w:p>
        </w:tc>
      </w:tr>
      <w:tr w14:paraId="7BB31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41" w:type="dxa"/>
            <w:gridSpan w:val="4"/>
            <w:vAlign w:val="top"/>
          </w:tcPr>
          <w:p w14:paraId="055C97F9">
            <w:pPr>
              <w:keepNext w:val="0"/>
              <w:keepLines w:val="0"/>
              <w:pageBreakBefore w:val="0"/>
              <w:wordWrap/>
              <w:topLinePunct w:val="0"/>
              <w:bidi w:val="0"/>
              <w:spacing w:line="480" w:lineRule="exact"/>
              <w:textAlignment w:val="auto"/>
            </w:pPr>
            <w:r>
              <w:rPr>
                <w:rFonts w:hint="eastAsia"/>
              </w:rPr>
              <w:t>申请人签字（盖章）：</w:t>
            </w:r>
          </w:p>
          <w:p w14:paraId="43795EEC">
            <w:pPr>
              <w:keepNext w:val="0"/>
              <w:keepLines w:val="0"/>
              <w:pageBreakBefore w:val="0"/>
              <w:wordWrap/>
              <w:topLinePunct w:val="0"/>
              <w:bidi w:val="0"/>
              <w:spacing w:line="480" w:lineRule="exact"/>
              <w:textAlignment w:val="auto"/>
            </w:pPr>
          </w:p>
          <w:p w14:paraId="6DC9E256">
            <w:pPr>
              <w:keepNext w:val="0"/>
              <w:keepLines w:val="0"/>
              <w:pageBreakBefore w:val="0"/>
              <w:wordWrap/>
              <w:topLinePunct w:val="0"/>
              <w:bidi w:val="0"/>
              <w:spacing w:line="480" w:lineRule="exact"/>
              <w:textAlignment w:val="auto"/>
            </w:pPr>
          </w:p>
        </w:tc>
      </w:tr>
    </w:tbl>
    <w:p w14:paraId="5FD26B3C">
      <w:pPr>
        <w:keepNext w:val="0"/>
        <w:keepLines w:val="0"/>
        <w:pageBreakBefore w:val="0"/>
        <w:kinsoku w:val="0"/>
        <w:wordWrap/>
        <w:overflowPunct w:val="0"/>
        <w:topLinePunct w:val="0"/>
        <w:bidi w:val="0"/>
        <w:spacing w:line="480" w:lineRule="exact"/>
        <w:jc w:val="both"/>
        <w:textAlignment w:val="auto"/>
        <w:rPr>
          <w:rFonts w:hint="default" w:ascii="黑体" w:hAnsi="黑体" w:eastAsia="黑体"/>
          <w:color w:val="auto"/>
          <w:sz w:val="24"/>
          <w:szCs w:val="24"/>
          <w:lang w:val="en-US" w:eastAsia="zh-CN"/>
        </w:rPr>
        <w:sectPr>
          <w:pgSz w:w="11906" w:h="16838"/>
          <w:pgMar w:top="1701" w:right="1418" w:bottom="1418" w:left="1701" w:header="851" w:footer="851" w:gutter="0"/>
          <w:pgNumType w:fmt="numberInDash" w:start="1"/>
          <w:cols w:space="720" w:num="1"/>
          <w:docGrid w:type="lines" w:linePitch="312" w:charSpace="0"/>
        </w:sectPr>
      </w:pPr>
    </w:p>
    <w:p w14:paraId="02CE011D">
      <w:pPr>
        <w:keepNext w:val="0"/>
        <w:keepLines w:val="0"/>
        <w:pageBreakBefore w:val="0"/>
        <w:wordWrap/>
        <w:topLinePunct w:val="0"/>
        <w:bidi w:val="0"/>
        <w:spacing w:line="480" w:lineRule="exact"/>
        <w:textAlignment w:val="auto"/>
        <w:outlineLvl w:val="0"/>
        <w:rPr>
          <w:rFonts w:ascii="黑体" w:hAnsi="黑体" w:eastAsia="黑体"/>
          <w:sz w:val="28"/>
          <w:szCs w:val="28"/>
        </w:rPr>
      </w:pPr>
    </w:p>
    <w:sectPr>
      <w:pgSz w:w="11906" w:h="16838"/>
      <w:pgMar w:top="1701" w:right="1418" w:bottom="1418" w:left="1701" w:header="851" w:footer="851" w:gutter="0"/>
      <w:pgNumType w:fmt="numberInDash"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482F5">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21AE4">
    <w:pPr>
      <w:pStyle w:val="8"/>
      <w:framePr w:wrap="around" w:vAnchor="text" w:hAnchor="page" w:x="1769" w:y="51"/>
      <w:jc w:val="right"/>
      <w:rPr>
        <w:rStyle w:val="18"/>
        <w:rFonts w:ascii="宋体" w:hAnsi="宋体"/>
      </w:rPr>
    </w:pPr>
    <w:r>
      <w:rPr>
        <w:rStyle w:val="18"/>
        <w:rFonts w:ascii="宋体" w:hAnsi="宋体"/>
      </w:rPr>
      <w:fldChar w:fldCharType="begin"/>
    </w:r>
    <w:r>
      <w:rPr>
        <w:rStyle w:val="18"/>
        <w:rFonts w:ascii="宋体" w:hAnsi="宋体"/>
      </w:rPr>
      <w:instrText xml:space="preserve">PAGE  </w:instrText>
    </w:r>
    <w:r>
      <w:rPr>
        <w:rStyle w:val="18"/>
        <w:rFonts w:ascii="宋体" w:hAnsi="宋体"/>
      </w:rPr>
      <w:fldChar w:fldCharType="separate"/>
    </w:r>
    <w:r>
      <w:rPr>
        <w:rStyle w:val="18"/>
        <w:rFonts w:ascii="宋体" w:hAnsi="宋体"/>
      </w:rPr>
      <w:t>- 4 -</w:t>
    </w:r>
    <w:r>
      <w:rPr>
        <w:rStyle w:val="18"/>
        <w:rFonts w:ascii="宋体" w:hAnsi="宋体"/>
      </w:rPr>
      <w:fldChar w:fldCharType="end"/>
    </w:r>
  </w:p>
  <w:p w14:paraId="769FB2AC">
    <w:pPr>
      <w:pStyle w:val="8"/>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E10F8"/>
    <w:multiLevelType w:val="singleLevel"/>
    <w:tmpl w:val="5CDE10F8"/>
    <w:lvl w:ilvl="0" w:tentative="0">
      <w:start w:val="1"/>
      <w:numFmt w:val="decimal"/>
      <w:suff w:val="nothing"/>
      <w:lvlText w:val="%1."/>
      <w:lvlJc w:val="left"/>
    </w:lvl>
  </w:abstractNum>
  <w:abstractNum w:abstractNumId="1">
    <w:nsid w:val="6C9598C6"/>
    <w:multiLevelType w:val="singleLevel"/>
    <w:tmpl w:val="6C9598C6"/>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NotTrackMoves/>
  <w:documentProtection w:enforcement="0"/>
  <w:defaultTabStop w:val="42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51C59"/>
    <w:rsid w:val="0005450E"/>
    <w:rsid w:val="00066FB8"/>
    <w:rsid w:val="00075964"/>
    <w:rsid w:val="00091E2C"/>
    <w:rsid w:val="00095352"/>
    <w:rsid w:val="000959CB"/>
    <w:rsid w:val="000A3AD0"/>
    <w:rsid w:val="000A7AEA"/>
    <w:rsid w:val="000C4AE5"/>
    <w:rsid w:val="000D522A"/>
    <w:rsid w:val="000E66D1"/>
    <w:rsid w:val="000E6C44"/>
    <w:rsid w:val="000F13B7"/>
    <w:rsid w:val="000F398B"/>
    <w:rsid w:val="000F4F7A"/>
    <w:rsid w:val="00103824"/>
    <w:rsid w:val="00107AD4"/>
    <w:rsid w:val="00110C7D"/>
    <w:rsid w:val="001209B5"/>
    <w:rsid w:val="001230CD"/>
    <w:rsid w:val="00125C11"/>
    <w:rsid w:val="00137FBE"/>
    <w:rsid w:val="00145F38"/>
    <w:rsid w:val="00146B0E"/>
    <w:rsid w:val="001542B0"/>
    <w:rsid w:val="0015434E"/>
    <w:rsid w:val="001647A5"/>
    <w:rsid w:val="00172A27"/>
    <w:rsid w:val="00173479"/>
    <w:rsid w:val="00181BE4"/>
    <w:rsid w:val="00193035"/>
    <w:rsid w:val="001A2DC1"/>
    <w:rsid w:val="001A47B0"/>
    <w:rsid w:val="001A6B09"/>
    <w:rsid w:val="001B0A80"/>
    <w:rsid w:val="001B380D"/>
    <w:rsid w:val="001C72AA"/>
    <w:rsid w:val="001D0B44"/>
    <w:rsid w:val="001F1E70"/>
    <w:rsid w:val="001F41BA"/>
    <w:rsid w:val="001F46A3"/>
    <w:rsid w:val="001F5547"/>
    <w:rsid w:val="002056C1"/>
    <w:rsid w:val="002079EB"/>
    <w:rsid w:val="00214AF9"/>
    <w:rsid w:val="002440F8"/>
    <w:rsid w:val="0024411E"/>
    <w:rsid w:val="00270DB9"/>
    <w:rsid w:val="002814D9"/>
    <w:rsid w:val="00281866"/>
    <w:rsid w:val="002853AF"/>
    <w:rsid w:val="00285FF9"/>
    <w:rsid w:val="00287768"/>
    <w:rsid w:val="00290A6B"/>
    <w:rsid w:val="00292C5B"/>
    <w:rsid w:val="002A4799"/>
    <w:rsid w:val="002A745F"/>
    <w:rsid w:val="002B4A50"/>
    <w:rsid w:val="002C122A"/>
    <w:rsid w:val="002C3FFD"/>
    <w:rsid w:val="002C77A4"/>
    <w:rsid w:val="002C7D0D"/>
    <w:rsid w:val="002D7AED"/>
    <w:rsid w:val="002E0B82"/>
    <w:rsid w:val="002F077B"/>
    <w:rsid w:val="002F3BF9"/>
    <w:rsid w:val="002F5A75"/>
    <w:rsid w:val="003004F8"/>
    <w:rsid w:val="003007B0"/>
    <w:rsid w:val="00314A44"/>
    <w:rsid w:val="00317C0A"/>
    <w:rsid w:val="00330529"/>
    <w:rsid w:val="00332D61"/>
    <w:rsid w:val="0033799C"/>
    <w:rsid w:val="00341335"/>
    <w:rsid w:val="00354EC3"/>
    <w:rsid w:val="0036174B"/>
    <w:rsid w:val="00363C73"/>
    <w:rsid w:val="00366010"/>
    <w:rsid w:val="00371B13"/>
    <w:rsid w:val="00372763"/>
    <w:rsid w:val="003758D4"/>
    <w:rsid w:val="00376D22"/>
    <w:rsid w:val="003850F3"/>
    <w:rsid w:val="00391B0E"/>
    <w:rsid w:val="0039613D"/>
    <w:rsid w:val="003962F3"/>
    <w:rsid w:val="003A22DE"/>
    <w:rsid w:val="003A7BF3"/>
    <w:rsid w:val="003B693B"/>
    <w:rsid w:val="003D3AE5"/>
    <w:rsid w:val="003D3C3E"/>
    <w:rsid w:val="003D4302"/>
    <w:rsid w:val="003F1DC3"/>
    <w:rsid w:val="003F5A24"/>
    <w:rsid w:val="003F7B22"/>
    <w:rsid w:val="004019D1"/>
    <w:rsid w:val="00413461"/>
    <w:rsid w:val="00416223"/>
    <w:rsid w:val="0042024F"/>
    <w:rsid w:val="00430C8F"/>
    <w:rsid w:val="00452240"/>
    <w:rsid w:val="00497B9E"/>
    <w:rsid w:val="004A5D1A"/>
    <w:rsid w:val="004A70E1"/>
    <w:rsid w:val="004B4D6B"/>
    <w:rsid w:val="004C2681"/>
    <w:rsid w:val="004D4A8F"/>
    <w:rsid w:val="004D4B83"/>
    <w:rsid w:val="004D5EA8"/>
    <w:rsid w:val="004F179F"/>
    <w:rsid w:val="004F50A8"/>
    <w:rsid w:val="00503653"/>
    <w:rsid w:val="00520E38"/>
    <w:rsid w:val="005419CD"/>
    <w:rsid w:val="00556142"/>
    <w:rsid w:val="005567B4"/>
    <w:rsid w:val="00570AB9"/>
    <w:rsid w:val="005802D3"/>
    <w:rsid w:val="00582DD0"/>
    <w:rsid w:val="00592896"/>
    <w:rsid w:val="005944B0"/>
    <w:rsid w:val="005B6C3A"/>
    <w:rsid w:val="005D3D3B"/>
    <w:rsid w:val="005D4A31"/>
    <w:rsid w:val="00616F3C"/>
    <w:rsid w:val="00624DE4"/>
    <w:rsid w:val="0062580F"/>
    <w:rsid w:val="00632BC2"/>
    <w:rsid w:val="00635845"/>
    <w:rsid w:val="00643441"/>
    <w:rsid w:val="00646E88"/>
    <w:rsid w:val="00650F82"/>
    <w:rsid w:val="00653A95"/>
    <w:rsid w:val="00660349"/>
    <w:rsid w:val="0066463F"/>
    <w:rsid w:val="00665ED7"/>
    <w:rsid w:val="00667BC9"/>
    <w:rsid w:val="006773E9"/>
    <w:rsid w:val="00681591"/>
    <w:rsid w:val="00681911"/>
    <w:rsid w:val="00687B58"/>
    <w:rsid w:val="00691063"/>
    <w:rsid w:val="0069223B"/>
    <w:rsid w:val="006926CB"/>
    <w:rsid w:val="006929EF"/>
    <w:rsid w:val="0069719B"/>
    <w:rsid w:val="006A26B4"/>
    <w:rsid w:val="006C23E7"/>
    <w:rsid w:val="006C248B"/>
    <w:rsid w:val="006C7BB9"/>
    <w:rsid w:val="006D5C0B"/>
    <w:rsid w:val="006F0EDB"/>
    <w:rsid w:val="006F532E"/>
    <w:rsid w:val="006F5DC1"/>
    <w:rsid w:val="0071393F"/>
    <w:rsid w:val="0071408F"/>
    <w:rsid w:val="00716C73"/>
    <w:rsid w:val="007275A9"/>
    <w:rsid w:val="00746CA3"/>
    <w:rsid w:val="00750B5F"/>
    <w:rsid w:val="00751618"/>
    <w:rsid w:val="007530E6"/>
    <w:rsid w:val="00771FBD"/>
    <w:rsid w:val="00776DB3"/>
    <w:rsid w:val="00783932"/>
    <w:rsid w:val="00783A19"/>
    <w:rsid w:val="00785148"/>
    <w:rsid w:val="00792E24"/>
    <w:rsid w:val="007B5D9E"/>
    <w:rsid w:val="007B63F9"/>
    <w:rsid w:val="007C4856"/>
    <w:rsid w:val="007C79B5"/>
    <w:rsid w:val="007D0C5D"/>
    <w:rsid w:val="007D3ED2"/>
    <w:rsid w:val="007E0C8E"/>
    <w:rsid w:val="007F0369"/>
    <w:rsid w:val="007F1D1D"/>
    <w:rsid w:val="007F53AC"/>
    <w:rsid w:val="00814107"/>
    <w:rsid w:val="00814546"/>
    <w:rsid w:val="00815BEE"/>
    <w:rsid w:val="00816C64"/>
    <w:rsid w:val="008175BD"/>
    <w:rsid w:val="00817A9A"/>
    <w:rsid w:val="00823659"/>
    <w:rsid w:val="00824ACC"/>
    <w:rsid w:val="008261C0"/>
    <w:rsid w:val="00827686"/>
    <w:rsid w:val="00830A8B"/>
    <w:rsid w:val="00834749"/>
    <w:rsid w:val="0083490C"/>
    <w:rsid w:val="00846EBD"/>
    <w:rsid w:val="00852906"/>
    <w:rsid w:val="00854E8B"/>
    <w:rsid w:val="00857680"/>
    <w:rsid w:val="00857BC7"/>
    <w:rsid w:val="0088083C"/>
    <w:rsid w:val="00885827"/>
    <w:rsid w:val="008874BD"/>
    <w:rsid w:val="00887C56"/>
    <w:rsid w:val="008913BB"/>
    <w:rsid w:val="008A4ABB"/>
    <w:rsid w:val="008B201F"/>
    <w:rsid w:val="008B3944"/>
    <w:rsid w:val="008E0C32"/>
    <w:rsid w:val="008E7EAC"/>
    <w:rsid w:val="008F2D3D"/>
    <w:rsid w:val="00901AAB"/>
    <w:rsid w:val="00903985"/>
    <w:rsid w:val="00917153"/>
    <w:rsid w:val="009219C0"/>
    <w:rsid w:val="0092716D"/>
    <w:rsid w:val="0093716B"/>
    <w:rsid w:val="0095117E"/>
    <w:rsid w:val="00951C8B"/>
    <w:rsid w:val="00952A1D"/>
    <w:rsid w:val="00954EC4"/>
    <w:rsid w:val="00961203"/>
    <w:rsid w:val="00966550"/>
    <w:rsid w:val="009679F9"/>
    <w:rsid w:val="009719E4"/>
    <w:rsid w:val="009738D7"/>
    <w:rsid w:val="009758D5"/>
    <w:rsid w:val="00983472"/>
    <w:rsid w:val="0099469D"/>
    <w:rsid w:val="00994F61"/>
    <w:rsid w:val="00996A57"/>
    <w:rsid w:val="009B2F82"/>
    <w:rsid w:val="009B3035"/>
    <w:rsid w:val="009C3A18"/>
    <w:rsid w:val="009C640E"/>
    <w:rsid w:val="009C783A"/>
    <w:rsid w:val="009D470C"/>
    <w:rsid w:val="009E36A9"/>
    <w:rsid w:val="009E639F"/>
    <w:rsid w:val="009F1C88"/>
    <w:rsid w:val="00A0083F"/>
    <w:rsid w:val="00A019C5"/>
    <w:rsid w:val="00A12849"/>
    <w:rsid w:val="00A1419A"/>
    <w:rsid w:val="00A1490C"/>
    <w:rsid w:val="00A31671"/>
    <w:rsid w:val="00A318F4"/>
    <w:rsid w:val="00A34A7F"/>
    <w:rsid w:val="00A44438"/>
    <w:rsid w:val="00A44DFB"/>
    <w:rsid w:val="00A476B1"/>
    <w:rsid w:val="00A5672B"/>
    <w:rsid w:val="00A6290B"/>
    <w:rsid w:val="00A634FD"/>
    <w:rsid w:val="00A7721C"/>
    <w:rsid w:val="00A802AE"/>
    <w:rsid w:val="00AA24D5"/>
    <w:rsid w:val="00AA2FD7"/>
    <w:rsid w:val="00AA4EF3"/>
    <w:rsid w:val="00AB13A2"/>
    <w:rsid w:val="00AB4F93"/>
    <w:rsid w:val="00AC7CB8"/>
    <w:rsid w:val="00AF6697"/>
    <w:rsid w:val="00AF6A2F"/>
    <w:rsid w:val="00B0158F"/>
    <w:rsid w:val="00B067C2"/>
    <w:rsid w:val="00B10406"/>
    <w:rsid w:val="00B12F53"/>
    <w:rsid w:val="00B319A6"/>
    <w:rsid w:val="00B40872"/>
    <w:rsid w:val="00B51370"/>
    <w:rsid w:val="00B526AE"/>
    <w:rsid w:val="00B54760"/>
    <w:rsid w:val="00B56BAC"/>
    <w:rsid w:val="00B61A3F"/>
    <w:rsid w:val="00B627CB"/>
    <w:rsid w:val="00B64CD8"/>
    <w:rsid w:val="00B64F0F"/>
    <w:rsid w:val="00B65B09"/>
    <w:rsid w:val="00B65C8F"/>
    <w:rsid w:val="00B75FA9"/>
    <w:rsid w:val="00B806AA"/>
    <w:rsid w:val="00B8070C"/>
    <w:rsid w:val="00B84907"/>
    <w:rsid w:val="00B93D46"/>
    <w:rsid w:val="00BB1A13"/>
    <w:rsid w:val="00BB24A2"/>
    <w:rsid w:val="00BB5165"/>
    <w:rsid w:val="00BC65DC"/>
    <w:rsid w:val="00BD3F4D"/>
    <w:rsid w:val="00BE0721"/>
    <w:rsid w:val="00BE1EFD"/>
    <w:rsid w:val="00BE2BC9"/>
    <w:rsid w:val="00C05948"/>
    <w:rsid w:val="00C3038C"/>
    <w:rsid w:val="00C30A6E"/>
    <w:rsid w:val="00C318F1"/>
    <w:rsid w:val="00C33C29"/>
    <w:rsid w:val="00C356A6"/>
    <w:rsid w:val="00C405AF"/>
    <w:rsid w:val="00C44A76"/>
    <w:rsid w:val="00C504CA"/>
    <w:rsid w:val="00C518FB"/>
    <w:rsid w:val="00C56E54"/>
    <w:rsid w:val="00C57C6B"/>
    <w:rsid w:val="00C6522B"/>
    <w:rsid w:val="00C70A60"/>
    <w:rsid w:val="00C73789"/>
    <w:rsid w:val="00C74034"/>
    <w:rsid w:val="00C800D3"/>
    <w:rsid w:val="00C83976"/>
    <w:rsid w:val="00C85695"/>
    <w:rsid w:val="00C93C04"/>
    <w:rsid w:val="00CA383A"/>
    <w:rsid w:val="00CB2CA0"/>
    <w:rsid w:val="00CD3358"/>
    <w:rsid w:val="00CE19FA"/>
    <w:rsid w:val="00CE53D9"/>
    <w:rsid w:val="00CE7DED"/>
    <w:rsid w:val="00D05B3B"/>
    <w:rsid w:val="00D15AD2"/>
    <w:rsid w:val="00D17C5D"/>
    <w:rsid w:val="00D33236"/>
    <w:rsid w:val="00D34F99"/>
    <w:rsid w:val="00D374CD"/>
    <w:rsid w:val="00D54981"/>
    <w:rsid w:val="00D54D64"/>
    <w:rsid w:val="00D62DD1"/>
    <w:rsid w:val="00D7273C"/>
    <w:rsid w:val="00D80DD7"/>
    <w:rsid w:val="00D9534E"/>
    <w:rsid w:val="00D95BDA"/>
    <w:rsid w:val="00D95CB5"/>
    <w:rsid w:val="00DB7B3E"/>
    <w:rsid w:val="00DC1D80"/>
    <w:rsid w:val="00DD0D16"/>
    <w:rsid w:val="00DE1580"/>
    <w:rsid w:val="00DE314D"/>
    <w:rsid w:val="00DE71B2"/>
    <w:rsid w:val="00DF3698"/>
    <w:rsid w:val="00E0476B"/>
    <w:rsid w:val="00E11B93"/>
    <w:rsid w:val="00E140DA"/>
    <w:rsid w:val="00E23AFD"/>
    <w:rsid w:val="00E248E1"/>
    <w:rsid w:val="00E26E99"/>
    <w:rsid w:val="00E32227"/>
    <w:rsid w:val="00E352E8"/>
    <w:rsid w:val="00E40492"/>
    <w:rsid w:val="00E50776"/>
    <w:rsid w:val="00E53BD8"/>
    <w:rsid w:val="00E55321"/>
    <w:rsid w:val="00E64494"/>
    <w:rsid w:val="00E7011E"/>
    <w:rsid w:val="00E70FBB"/>
    <w:rsid w:val="00E72A64"/>
    <w:rsid w:val="00E73B7A"/>
    <w:rsid w:val="00E85910"/>
    <w:rsid w:val="00E865CB"/>
    <w:rsid w:val="00E94266"/>
    <w:rsid w:val="00EA56C4"/>
    <w:rsid w:val="00EB085C"/>
    <w:rsid w:val="00EC2648"/>
    <w:rsid w:val="00ED1FD6"/>
    <w:rsid w:val="00ED270E"/>
    <w:rsid w:val="00ED5CCF"/>
    <w:rsid w:val="00EE14A4"/>
    <w:rsid w:val="00EF1016"/>
    <w:rsid w:val="00EF2355"/>
    <w:rsid w:val="00EF3CD7"/>
    <w:rsid w:val="00EF5E9A"/>
    <w:rsid w:val="00F12CA7"/>
    <w:rsid w:val="00F17B7B"/>
    <w:rsid w:val="00F20713"/>
    <w:rsid w:val="00F35E67"/>
    <w:rsid w:val="00F37F9D"/>
    <w:rsid w:val="00F4782D"/>
    <w:rsid w:val="00F51CBD"/>
    <w:rsid w:val="00F52096"/>
    <w:rsid w:val="00F644B2"/>
    <w:rsid w:val="00F72D38"/>
    <w:rsid w:val="00F7344C"/>
    <w:rsid w:val="00F82809"/>
    <w:rsid w:val="00F85FCC"/>
    <w:rsid w:val="00FA5EC3"/>
    <w:rsid w:val="00FA7702"/>
    <w:rsid w:val="00FB619B"/>
    <w:rsid w:val="00FD45DB"/>
    <w:rsid w:val="00FE0877"/>
    <w:rsid w:val="00FF54DD"/>
    <w:rsid w:val="01B2784F"/>
    <w:rsid w:val="02BE7B0F"/>
    <w:rsid w:val="059A28E5"/>
    <w:rsid w:val="104D4139"/>
    <w:rsid w:val="13A5012B"/>
    <w:rsid w:val="192D684A"/>
    <w:rsid w:val="1AA52ECD"/>
    <w:rsid w:val="1E2D714B"/>
    <w:rsid w:val="25FA173D"/>
    <w:rsid w:val="295C412B"/>
    <w:rsid w:val="2EB57D19"/>
    <w:rsid w:val="306A2288"/>
    <w:rsid w:val="3779493E"/>
    <w:rsid w:val="3B015F1A"/>
    <w:rsid w:val="3C952535"/>
    <w:rsid w:val="467D0530"/>
    <w:rsid w:val="475D294F"/>
    <w:rsid w:val="48505EE5"/>
    <w:rsid w:val="4C6F7AB4"/>
    <w:rsid w:val="4EF7075F"/>
    <w:rsid w:val="521A121E"/>
    <w:rsid w:val="53027914"/>
    <w:rsid w:val="582A0504"/>
    <w:rsid w:val="58761184"/>
    <w:rsid w:val="59E4746E"/>
    <w:rsid w:val="5B3F1B10"/>
    <w:rsid w:val="5DB16F4C"/>
    <w:rsid w:val="5DFE424F"/>
    <w:rsid w:val="6C0A2F7C"/>
    <w:rsid w:val="6E1A6C79"/>
    <w:rsid w:val="6E1E4009"/>
    <w:rsid w:val="6E3A0F28"/>
    <w:rsid w:val="70BE0C6C"/>
    <w:rsid w:val="70E40277"/>
    <w:rsid w:val="722F1C5D"/>
    <w:rsid w:val="756D1BB3"/>
    <w:rsid w:val="79D34DAB"/>
    <w:rsid w:val="7D3E6C2E"/>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v:shadow on="t" obscured="f" color="#000000" opacity="65536f" offset="2pt,-2pt" offset2="-8pt,8pt" origin="0f,0f" matrix="65536f,0f,0f,65536f,0,0"/>
    </o:shapedefaults>
    <o:shapelayout v:ext="edit">
      <o:idmap v:ext="edit" data="1,7"/>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8"/>
    <w:qFormat/>
    <w:uiPriority w:val="99"/>
    <w:pPr>
      <w:spacing w:after="120"/>
    </w:pPr>
  </w:style>
  <w:style w:type="paragraph" w:styleId="3">
    <w:name w:val="Document Map"/>
    <w:basedOn w:val="1"/>
    <w:qFormat/>
    <w:uiPriority w:val="0"/>
    <w:pPr>
      <w:shd w:val="clear" w:color="auto" w:fill="000080"/>
    </w:pPr>
  </w:style>
  <w:style w:type="paragraph" w:styleId="4">
    <w:name w:val="annotation text"/>
    <w:qFormat/>
    <w:uiPriority w:val="0"/>
    <w:rPr>
      <w:rFonts w:ascii="Times New Roman" w:hAnsi="Times New Roman" w:eastAsia="宋体" w:cs="Times New Roman"/>
      <w:lang w:val="en-US" w:eastAsia="zh-CN" w:bidi="ar-SA"/>
    </w:rPr>
  </w:style>
  <w:style w:type="paragraph" w:styleId="5">
    <w:name w:val="Body Text Indent"/>
    <w:basedOn w:val="1"/>
    <w:link w:val="37"/>
    <w:qFormat/>
    <w:uiPriority w:val="0"/>
    <w:pPr>
      <w:spacing w:after="120"/>
      <w:ind w:left="420" w:leftChars="200"/>
    </w:pPr>
  </w:style>
  <w:style w:type="paragraph" w:styleId="6">
    <w:name w:val="Plain Text"/>
    <w:basedOn w:val="1"/>
    <w:link w:val="34"/>
    <w:qFormat/>
    <w:uiPriority w:val="0"/>
    <w:rPr>
      <w:rFonts w:ascii="宋体" w:hAnsi="Courier New"/>
      <w:color w:val="000000"/>
      <w:szCs w:val="21"/>
    </w:rPr>
  </w:style>
  <w:style w:type="paragraph" w:styleId="7">
    <w:name w:val="Balloon Text"/>
    <w:basedOn w:val="1"/>
    <w:link w:val="33"/>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ind w:left="420" w:leftChars="200"/>
    </w:pPr>
    <w:rPr>
      <w:sz w:val="16"/>
      <w:szCs w:val="16"/>
    </w:rPr>
  </w:style>
  <w:style w:type="paragraph" w:styleId="11">
    <w:name w:val="Body Text 2"/>
    <w:basedOn w:val="1"/>
    <w:qFormat/>
    <w:uiPriority w:val="0"/>
    <w:pPr>
      <w:spacing w:after="120" w:line="480" w:lineRule="auto"/>
    </w:pPr>
  </w:style>
  <w:style w:type="paragraph" w:styleId="12">
    <w:name w:val="HTML Preformatted"/>
    <w:basedOn w:val="1"/>
    <w:link w:val="3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7">
    <w:name w:val="Strong"/>
    <w:qFormat/>
    <w:uiPriority w:val="0"/>
    <w:rPr>
      <w:b/>
      <w:bCs/>
    </w:rPr>
  </w:style>
  <w:style w:type="character" w:styleId="18">
    <w:name w:val="page number"/>
    <w:basedOn w:val="16"/>
    <w:qFormat/>
    <w:uiPriority w:val="0"/>
  </w:style>
  <w:style w:type="character" w:styleId="19">
    <w:name w:val="Emphasis"/>
    <w:basedOn w:val="16"/>
    <w:qFormat/>
    <w:uiPriority w:val="20"/>
    <w:rPr>
      <w:i/>
      <w:iCs/>
    </w:rPr>
  </w:style>
  <w:style w:type="character" w:styleId="20">
    <w:name w:val="Hyperlink"/>
    <w:qFormat/>
    <w:uiPriority w:val="0"/>
    <w:rPr>
      <w:color w:val="0000FF"/>
      <w:u w:val="single"/>
    </w:rPr>
  </w:style>
  <w:style w:type="character" w:customStyle="1" w:styleId="21">
    <w:name w:val="段 Char Char"/>
    <w:link w:val="22"/>
    <w:qFormat/>
    <w:uiPriority w:val="0"/>
    <w:rPr>
      <w:rFonts w:ascii="宋体"/>
      <w:sz w:val="21"/>
      <w:lang w:val="en-US" w:eastAsia="zh-CN" w:bidi="ar-SA"/>
    </w:rPr>
  </w:style>
  <w:style w:type="paragraph" w:customStyle="1" w:styleId="22">
    <w:name w:val="段"/>
    <w:link w:val="2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3">
    <w:name w:val="要求"/>
    <w:basedOn w:val="22"/>
    <w:qFormat/>
    <w:uiPriority w:val="0"/>
    <w:pPr>
      <w:adjustRightInd w:val="0"/>
      <w:snapToGrid w:val="0"/>
      <w:ind w:left="200" w:leftChars="200" w:firstLine="200"/>
    </w:pPr>
  </w:style>
  <w:style w:type="paragraph" w:customStyle="1" w:styleId="24">
    <w:name w:val="示例×："/>
    <w:basedOn w:val="1"/>
    <w:qFormat/>
    <w:uiPriority w:val="0"/>
    <w:pPr>
      <w:widowControl/>
      <w:ind w:left="205" w:firstLine="363"/>
    </w:pPr>
    <w:rPr>
      <w:rFonts w:ascii="宋体"/>
      <w:kern w:val="0"/>
      <w:sz w:val="18"/>
      <w:szCs w:val="18"/>
    </w:rPr>
  </w:style>
  <w:style w:type="paragraph" w:customStyle="1" w:styleId="25">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6">
    <w:name w:val="Char Char1 Char Char Char Char"/>
    <w:basedOn w:val="1"/>
    <w:qFormat/>
    <w:uiPriority w:val="0"/>
    <w:pPr>
      <w:widowControl/>
      <w:spacing w:after="160" w:line="240" w:lineRule="exact"/>
      <w:jc w:val="left"/>
    </w:pPr>
  </w:style>
  <w:style w:type="paragraph" w:customStyle="1" w:styleId="27">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8">
    <w:name w:val="p0"/>
    <w:basedOn w:val="1"/>
    <w:qFormat/>
    <w:uiPriority w:val="0"/>
    <w:pPr>
      <w:widowControl/>
    </w:pPr>
    <w:rPr>
      <w:kern w:val="0"/>
      <w:szCs w:val="21"/>
    </w:rPr>
  </w:style>
  <w:style w:type="paragraph" w:customStyle="1" w:styleId="29">
    <w:name w:val="Char Char1 Char Char Char Char1"/>
    <w:basedOn w:val="1"/>
    <w:qFormat/>
    <w:uiPriority w:val="0"/>
    <w:pPr>
      <w:widowControl/>
      <w:spacing w:after="160" w:line="240" w:lineRule="exact"/>
      <w:jc w:val="left"/>
    </w:pPr>
  </w:style>
  <w:style w:type="paragraph" w:customStyle="1" w:styleId="30">
    <w:name w:val="Char Char Char1 Char Char Char Char Char Char Char Char Char Char Char Char Char"/>
    <w:basedOn w:val="1"/>
    <w:qFormat/>
    <w:uiPriority w:val="0"/>
  </w:style>
  <w:style w:type="paragraph" w:customStyle="1" w:styleId="31">
    <w:name w:val="标题 21"/>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2">
    <w:name w:val="Table Paragraph"/>
    <w:basedOn w:val="1"/>
    <w:qFormat/>
    <w:uiPriority w:val="0"/>
    <w:pPr>
      <w:autoSpaceDE w:val="0"/>
      <w:autoSpaceDN w:val="0"/>
      <w:adjustRightInd w:val="0"/>
      <w:jc w:val="left"/>
    </w:pPr>
    <w:rPr>
      <w:kern w:val="0"/>
      <w:sz w:val="24"/>
    </w:rPr>
  </w:style>
  <w:style w:type="character" w:customStyle="1" w:styleId="33">
    <w:name w:val="批注框文本 Char"/>
    <w:link w:val="7"/>
    <w:qFormat/>
    <w:uiPriority w:val="0"/>
    <w:rPr>
      <w:kern w:val="2"/>
      <w:sz w:val="18"/>
      <w:szCs w:val="18"/>
    </w:rPr>
  </w:style>
  <w:style w:type="character" w:customStyle="1" w:styleId="34">
    <w:name w:val="纯文本 Char"/>
    <w:link w:val="6"/>
    <w:qFormat/>
    <w:uiPriority w:val="0"/>
    <w:rPr>
      <w:rFonts w:ascii="宋体" w:hAnsi="Courier New" w:cs="Courier New"/>
      <w:color w:val="000000"/>
      <w:kern w:val="2"/>
      <w:sz w:val="21"/>
      <w:szCs w:val="21"/>
    </w:rPr>
  </w:style>
  <w:style w:type="character" w:customStyle="1" w:styleId="35">
    <w:name w:val="16"/>
    <w:qFormat/>
    <w:uiPriority w:val="0"/>
    <w:rPr>
      <w:rFonts w:hint="default" w:ascii="Times New Roman" w:hAnsi="Times New Roman" w:cs="Times New Roman"/>
      <w:b/>
      <w:bCs/>
      <w:sz w:val="20"/>
      <w:szCs w:val="20"/>
    </w:rPr>
  </w:style>
  <w:style w:type="character" w:customStyle="1" w:styleId="36">
    <w:name w:val="HTML 预设格式 Char"/>
    <w:link w:val="12"/>
    <w:qFormat/>
    <w:uiPriority w:val="99"/>
    <w:rPr>
      <w:rFonts w:ascii="宋体" w:hAnsi="宋体" w:cs="宋体"/>
      <w:sz w:val="24"/>
      <w:szCs w:val="24"/>
    </w:rPr>
  </w:style>
  <w:style w:type="character" w:customStyle="1" w:styleId="37">
    <w:name w:val="正文文本缩进 Char"/>
    <w:basedOn w:val="16"/>
    <w:link w:val="5"/>
    <w:qFormat/>
    <w:uiPriority w:val="0"/>
    <w:rPr>
      <w:kern w:val="2"/>
      <w:sz w:val="21"/>
      <w:szCs w:val="24"/>
    </w:rPr>
  </w:style>
  <w:style w:type="character" w:customStyle="1" w:styleId="38">
    <w:name w:val="正文文本 Char"/>
    <w:basedOn w:val="16"/>
    <w:link w:val="2"/>
    <w:qFormat/>
    <w:uiPriority w:val="99"/>
    <w:rPr>
      <w:kern w:val="2"/>
      <w:sz w:val="21"/>
      <w:szCs w:val="24"/>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582"/>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8F2477-AB1E-434E-99BA-71433D6014C3}">
  <ds:schemaRefs/>
</ds:datastoreItem>
</file>

<file path=docProps/app.xml><?xml version="1.0" encoding="utf-8"?>
<Properties xmlns="http://schemas.openxmlformats.org/officeDocument/2006/extended-properties" xmlns:vt="http://schemas.openxmlformats.org/officeDocument/2006/docPropsVTypes">
  <Template>Normal</Template>
  <Pages>11</Pages>
  <Words>1200</Words>
  <Characters>6843</Characters>
  <Lines>57</Lines>
  <Paragraphs>16</Paragraphs>
  <TotalTime>8</TotalTime>
  <ScaleCrop>false</ScaleCrop>
  <LinksUpToDate>false</LinksUpToDate>
  <CharactersWithSpaces>8027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2018-05-24T02:33:00Z</dcterms:created>
  <dc:creator>bys09</dc:creator>
  <cp:lastModifiedBy>区政务服务管理局）【收文员】（行政审批局、公共资源交易管理局）</cp:lastModifiedBy>
  <cp:lastPrinted>2018-05-22T07:49:00Z</cp:lastPrinted>
  <dcterms:modified xsi:type="dcterms:W3CDTF">2026-10-23T02:11:09Z</dcterms:modified>
  <dc:title>制造计量器具许可</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46421DA0F4BF47B0A0B4EB38B13F44B1</vt:lpwstr>
  </property>
</Properties>
</file>