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80A0E9">
      <w:pPr>
        <w:keepNext w:val="0"/>
        <w:keepLines w:val="0"/>
        <w:pageBreakBefore w:val="0"/>
        <w:widowControl w:val="0"/>
        <w:topLinePunct w:val="0"/>
        <w:bidi w:val="0"/>
        <w:spacing w:line="480" w:lineRule="exact"/>
        <w:textAlignment w:val="auto"/>
        <w:rPr>
          <w:sz w:val="44"/>
          <w:szCs w:val="44"/>
        </w:rPr>
      </w:pPr>
      <w:r>
        <w:rPr>
          <w:rFonts w:hint="eastAsia"/>
          <w:sz w:val="44"/>
          <w:szCs w:val="44"/>
        </w:rPr>
        <w:t>2.65 cm</w:t>
      </w:r>
      <w:r>
        <w:rPr>
          <w:sz w:val="44"/>
          <w:szCs w:val="44"/>
        </w:rPr>
        <mc:AlternateContent>
          <mc:Choice Requires="wps">
            <w:drawing>
              <wp:anchor distT="0" distB="0" distL="114300" distR="114300" simplePos="0" relativeHeight="251660288" behindDoc="0" locked="0" layoutInCell="1" allowOverlap="1">
                <wp:simplePos x="0" y="0"/>
                <wp:positionH relativeFrom="column">
                  <wp:posOffset>3657600</wp:posOffset>
                </wp:positionH>
                <wp:positionV relativeFrom="paragraph">
                  <wp:posOffset>320040</wp:posOffset>
                </wp:positionV>
                <wp:extent cx="2120265" cy="717550"/>
                <wp:effectExtent l="0" t="0" r="13335" b="6350"/>
                <wp:wrapNone/>
                <wp:docPr id="2" name="文本框 2"/>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222C0BA9">
                            <w:pPr>
                              <w:rPr>
                                <w:rFonts w:hint="eastAsia"/>
                                <w:spacing w:val="-7"/>
                                <w:sz w:val="36"/>
                                <w:szCs w:val="36"/>
                              </w:rPr>
                            </w:pPr>
                            <w:r>
                              <w:rPr>
                                <w:spacing w:val="-7"/>
                                <w:sz w:val="36"/>
                                <w:szCs w:val="36"/>
                              </w:rPr>
                              <w:t>BSZN-</w:t>
                            </w:r>
                            <w:r>
                              <w:rPr>
                                <w:rFonts w:hint="eastAsia"/>
                                <w:sz w:val="36"/>
                                <w:szCs w:val="36"/>
                              </w:rPr>
                              <w:t xml:space="preserve"> </w:t>
                            </w:r>
                            <w:r>
                              <w:rPr>
                                <w:sz w:val="36"/>
                                <w:szCs w:val="36"/>
                              </w:rPr>
                              <w:t>1100255001</w:t>
                            </w:r>
                          </w:p>
                          <w:p w14:paraId="117CCB4F">
                            <w:pPr>
                              <w:rPr>
                                <w:rFonts w:hint="eastAsia" w:ascii="黑体" w:eastAsia="黑体"/>
                                <w:color w:val="FF0000"/>
                                <w:spacing w:val="-6"/>
                                <w:szCs w:val="21"/>
                              </w:rPr>
                            </w:pPr>
                          </w:p>
                        </w:txbxContent>
                      </wps:txbx>
                      <wps:bodyPr wrap="square" upright="1"/>
                    </wps:wsp>
                  </a:graphicData>
                </a:graphic>
              </wp:anchor>
            </w:drawing>
          </mc:Choice>
          <mc:Fallback>
            <w:pict>
              <v:shape id="_x0000_s1026" o:spid="_x0000_s1026" o:spt="202" type="#_x0000_t202" style="position:absolute;left:0pt;margin-left:288pt;margin-top:25.2pt;height:56.5pt;width:166.95pt;z-index:251660288;mso-width-relative:page;mso-height-relative:page;" fillcolor="#FFFFFF" filled="t" stroked="f" coordsize="21600,21600" o:gfxdata="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J2pDNrYAAAACgEAAA8AAAAAAAAAAQAgAAAAIgAAAGRy&#10;cy9kb3ducmV2LnhtbFBLAQIUABQAAAAIAIdO4kCVLg0czAEAAIUDAAAOAAAAAAAAAAEAIAAAACcB&#10;AABkcnMvZTJvRG9jLnhtbFBLBQYAAAAABgAGAFkBAABlBQAAAAA=&#10;">
                <v:fill on="t" focussize="0,0"/>
                <v:stroke on="f"/>
                <v:imagedata o:title=""/>
                <o:lock v:ext="edit" aspectratio="f"/>
                <v:textbox>
                  <w:txbxContent>
                    <w:p w14:paraId="222C0BA9">
                      <w:pPr>
                        <w:rPr>
                          <w:rFonts w:hint="eastAsia"/>
                          <w:spacing w:val="-7"/>
                          <w:sz w:val="36"/>
                          <w:szCs w:val="36"/>
                        </w:rPr>
                      </w:pPr>
                      <w:r>
                        <w:rPr>
                          <w:spacing w:val="-7"/>
                          <w:sz w:val="36"/>
                          <w:szCs w:val="36"/>
                        </w:rPr>
                        <w:t>BSZN-</w:t>
                      </w:r>
                      <w:r>
                        <w:rPr>
                          <w:rFonts w:hint="eastAsia"/>
                          <w:sz w:val="36"/>
                          <w:szCs w:val="36"/>
                        </w:rPr>
                        <w:t xml:space="preserve"> </w:t>
                      </w:r>
                      <w:r>
                        <w:rPr>
                          <w:sz w:val="36"/>
                          <w:szCs w:val="36"/>
                        </w:rPr>
                        <w:t>1100255001</w:t>
                      </w:r>
                    </w:p>
                    <w:p w14:paraId="117CCB4F">
                      <w:pPr>
                        <w:rPr>
                          <w:rFonts w:hint="eastAsia" w:ascii="黑体" w:eastAsia="黑体"/>
                          <w:color w:val="FF0000"/>
                          <w:spacing w:val="-6"/>
                          <w:szCs w:val="21"/>
                        </w:rPr>
                      </w:pPr>
                    </w:p>
                  </w:txbxContent>
                </v:textbox>
              </v:shape>
            </w:pict>
          </mc:Fallback>
        </mc:AlternateContent>
      </w:r>
      <w:r>
        <w:rPr>
          <w:sz w:val="44"/>
          <w:szCs w:val="44"/>
        </w:rPr>
        <w:pict>
          <v:shape id="_x0000_s1027" o:spid="_x0000_s1027" o:spt="136" type="#_x0000_t136" style="position:absolute;left:0pt;margin-left:-0.65pt;margin-top:0.7pt;height:42.5pt;width:127.55pt;z-index:251661312;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p>
    <w:p w14:paraId="4232F849">
      <w:pPr>
        <w:keepNext w:val="0"/>
        <w:keepLines w:val="0"/>
        <w:pageBreakBefore w:val="0"/>
        <w:widowControl w:val="0"/>
        <w:topLinePunct w:val="0"/>
        <w:bidi w:val="0"/>
        <w:spacing w:line="480" w:lineRule="exact"/>
        <w:textAlignment w:val="auto"/>
        <w:rPr>
          <w:sz w:val="44"/>
          <w:szCs w:val="44"/>
        </w:rPr>
      </w:pPr>
    </w:p>
    <w:p w14:paraId="0C15D277">
      <w:pPr>
        <w:keepNext w:val="0"/>
        <w:keepLines w:val="0"/>
        <w:pageBreakBefore w:val="0"/>
        <w:widowControl w:val="0"/>
        <w:topLinePunct w:val="0"/>
        <w:bidi w:val="0"/>
        <w:spacing w:line="480" w:lineRule="exact"/>
        <w:textAlignment w:val="auto"/>
        <w:rPr>
          <w:sz w:val="44"/>
          <w:szCs w:val="44"/>
        </w:rPr>
      </w:pPr>
    </w:p>
    <w:p w14:paraId="0BAB99F0">
      <w:pPr>
        <w:keepNext w:val="0"/>
        <w:keepLines w:val="0"/>
        <w:pageBreakBefore w:val="0"/>
        <w:widowControl w:val="0"/>
        <w:topLinePunct w:val="0"/>
        <w:bidi w:val="0"/>
        <w:spacing w:line="480" w:lineRule="exact"/>
        <w:textAlignment w:val="auto"/>
        <w:rPr>
          <w:sz w:val="44"/>
          <w:szCs w:val="44"/>
        </w:rPr>
      </w:pPr>
    </w:p>
    <w:p w14:paraId="5302F256">
      <w:pPr>
        <w:keepNext w:val="0"/>
        <w:keepLines w:val="0"/>
        <w:pageBreakBefore w:val="0"/>
        <w:widowControl w:val="0"/>
        <w:topLinePunct w:val="0"/>
        <w:bidi w:val="0"/>
        <w:spacing w:line="480" w:lineRule="exact"/>
        <w:textAlignment w:val="auto"/>
        <w:rPr>
          <w:sz w:val="44"/>
          <w:szCs w:val="44"/>
        </w:rPr>
      </w:pPr>
    </w:p>
    <w:p w14:paraId="22CC0575">
      <w:pPr>
        <w:keepNext w:val="0"/>
        <w:keepLines w:val="0"/>
        <w:pageBreakBefore w:val="0"/>
        <w:widowControl w:val="0"/>
        <w:topLinePunct w:val="0"/>
        <w:bidi w:val="0"/>
        <w:spacing w:line="480" w:lineRule="exact"/>
        <w:textAlignment w:val="auto"/>
        <w:rPr>
          <w:sz w:val="44"/>
          <w:szCs w:val="44"/>
        </w:rPr>
      </w:pPr>
    </w:p>
    <w:p w14:paraId="0E5E2966">
      <w:pPr>
        <w:keepNext w:val="0"/>
        <w:keepLines w:val="0"/>
        <w:pageBreakBefore w:val="0"/>
        <w:widowControl w:val="0"/>
        <w:topLinePunct w:val="0"/>
        <w:bidi w:val="0"/>
        <w:spacing w:line="480" w:lineRule="exact"/>
        <w:textAlignment w:val="auto"/>
        <w:rPr>
          <w:sz w:val="44"/>
          <w:szCs w:val="44"/>
        </w:rPr>
      </w:pPr>
    </w:p>
    <w:p w14:paraId="0392BB54">
      <w:pPr>
        <w:keepNext w:val="0"/>
        <w:keepLines w:val="0"/>
        <w:pageBreakBefore w:val="0"/>
        <w:widowControl w:val="0"/>
        <w:topLinePunct w:val="0"/>
        <w:bidi w:val="0"/>
        <w:spacing w:line="480" w:lineRule="exact"/>
        <w:jc w:val="center"/>
        <w:textAlignment w:val="auto"/>
        <w:rPr>
          <w:rFonts w:hint="eastAsia" w:ascii="黑体" w:hAnsi="黑体" w:eastAsia="黑体"/>
          <w:sz w:val="32"/>
          <w:szCs w:val="32"/>
        </w:rPr>
      </w:pPr>
      <w:r>
        <w:rPr>
          <w:sz w:val="44"/>
          <w:szCs w:val="44"/>
        </w:rPr>
        <mc:AlternateContent>
          <mc:Choice Requires="wps">
            <w:drawing>
              <wp:anchor distT="0" distB="0" distL="114300" distR="114300" simplePos="0" relativeHeight="251659264" behindDoc="1" locked="0" layoutInCell="1" allowOverlap="1">
                <wp:simplePos x="0" y="0"/>
                <wp:positionH relativeFrom="margin">
                  <wp:posOffset>76200</wp:posOffset>
                </wp:positionH>
                <wp:positionV relativeFrom="margin">
                  <wp:posOffset>2854960</wp:posOffset>
                </wp:positionV>
                <wp:extent cx="5758815" cy="1169670"/>
                <wp:effectExtent l="4445" t="4445" r="8890" b="6985"/>
                <wp:wrapNone/>
                <wp:docPr id="1" name="文本框 4"/>
                <wp:cNvGraphicFramePr/>
                <a:graphic xmlns:a="http://schemas.openxmlformats.org/drawingml/2006/main">
                  <a:graphicData uri="http://schemas.microsoft.com/office/word/2010/wordprocessingShape">
                    <wps:wsp>
                      <wps:cNvSpPr txBox="1"/>
                      <wps:spPr>
                        <a:xfrm>
                          <a:off x="0" y="0"/>
                          <a:ext cx="5758815" cy="116967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0282A8DF">
                            <w:pPr>
                              <w:adjustRightInd w:val="0"/>
                              <w:snapToGrid w:val="0"/>
                              <w:spacing w:line="800" w:lineRule="exact"/>
                              <w:jc w:val="center"/>
                              <w:rPr>
                                <w:rFonts w:hint="eastAsia" w:ascii="方正小标宋简体" w:hAnsi="宋体" w:eastAsia="方正小标宋简体"/>
                                <w:spacing w:val="0"/>
                                <w:sz w:val="52"/>
                                <w:szCs w:val="52"/>
                              </w:rPr>
                            </w:pPr>
                            <w:r>
                              <w:rPr>
                                <w:rFonts w:hint="eastAsia" w:ascii="方正小标宋简体" w:hAnsi="宋体" w:eastAsia="方正小标宋简体"/>
                                <w:spacing w:val="0"/>
                                <w:sz w:val="52"/>
                                <w:szCs w:val="52"/>
                              </w:rPr>
                              <w:t>公路工程初步设计文件审批</w:t>
                            </w:r>
                          </w:p>
                          <w:p w14:paraId="52D3AF6B">
                            <w:pPr>
                              <w:jc w:val="center"/>
                              <w:rPr>
                                <w:rFonts w:hint="eastAsia" w:eastAsia="方正小标宋简体"/>
                                <w:lang w:eastAsia="zh-CN"/>
                              </w:rPr>
                            </w:pPr>
                            <w:r>
                              <w:rPr>
                                <w:rFonts w:hint="eastAsia" w:ascii="方正小标宋简体" w:hAnsi="宋体" w:eastAsia="方正小标宋简体"/>
                                <w:spacing w:val="0"/>
                                <w:sz w:val="52"/>
                                <w:szCs w:val="52"/>
                              </w:rPr>
                              <w:t>办事指南</w:t>
                            </w:r>
                          </w:p>
                          <w:p w14:paraId="5BE5CDBB">
                            <w:pPr>
                              <w:adjustRightInd w:val="0"/>
                              <w:snapToGrid w:val="0"/>
                              <w:spacing w:line="800" w:lineRule="exact"/>
                              <w:jc w:val="center"/>
                              <w:rPr>
                                <w:rFonts w:hint="eastAsia" w:ascii="方正小标宋简体" w:hAnsi="宋体" w:eastAsia="方正小标宋简体"/>
                                <w:spacing w:val="-6"/>
                                <w:sz w:val="52"/>
                                <w:szCs w:val="52"/>
                              </w:rPr>
                            </w:pPr>
                          </w:p>
                          <w:p w14:paraId="4C14CD3E"/>
                        </w:txbxContent>
                      </wps:txbx>
                      <wps:bodyPr wrap="square" upright="1"/>
                    </wps:wsp>
                  </a:graphicData>
                </a:graphic>
              </wp:anchor>
            </w:drawing>
          </mc:Choice>
          <mc:Fallback>
            <w:pict>
              <v:shape id="文本框 4" o:spid="_x0000_s1026" o:spt="202" type="#_x0000_t202" style="position:absolute;left:0pt;margin-left:6pt;margin-top:224.8pt;height:92.1pt;width:453.45pt;mso-position-horizontal-relative:margin;mso-position-vertical-relative:margin;z-index:-251657216;mso-width-relative:page;mso-height-relative:page;" fillcolor="#FFFFFF" filled="t" stroked="t" coordsize="21600,21600" o:gfxdata="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P6BckrZAAAACgEAAA8AAAAA&#10;AAAAAQAgAAAAIgAAAGRycy9kb3ducmV2LnhtbFBLAQIUABQAAAAIAIdO4kBLITNiEwIAAEUEAAAO&#10;AAAAAAAAAAEAIAAAACgBAABkcnMvZTJvRG9jLnhtbFBLBQYAAAAABgAGAFkBAACtBQAAAAA=&#10;">
                <v:fill on="t" focussize="0,0"/>
                <v:stroke color="#FFFFFF" joinstyle="miter"/>
                <v:imagedata o:title=""/>
                <o:lock v:ext="edit" aspectratio="f"/>
                <v:textbox>
                  <w:txbxContent>
                    <w:p w14:paraId="0282A8DF">
                      <w:pPr>
                        <w:adjustRightInd w:val="0"/>
                        <w:snapToGrid w:val="0"/>
                        <w:spacing w:line="800" w:lineRule="exact"/>
                        <w:jc w:val="center"/>
                        <w:rPr>
                          <w:rFonts w:hint="eastAsia" w:ascii="方正小标宋简体" w:hAnsi="宋体" w:eastAsia="方正小标宋简体"/>
                          <w:spacing w:val="0"/>
                          <w:sz w:val="52"/>
                          <w:szCs w:val="52"/>
                        </w:rPr>
                      </w:pPr>
                      <w:r>
                        <w:rPr>
                          <w:rFonts w:hint="eastAsia" w:ascii="方正小标宋简体" w:hAnsi="宋体" w:eastAsia="方正小标宋简体"/>
                          <w:spacing w:val="0"/>
                          <w:sz w:val="52"/>
                          <w:szCs w:val="52"/>
                        </w:rPr>
                        <w:t>公路工程初步设计文件审批</w:t>
                      </w:r>
                    </w:p>
                    <w:p w14:paraId="52D3AF6B">
                      <w:pPr>
                        <w:jc w:val="center"/>
                        <w:rPr>
                          <w:rFonts w:hint="eastAsia" w:eastAsia="方正小标宋简体"/>
                          <w:lang w:eastAsia="zh-CN"/>
                        </w:rPr>
                      </w:pPr>
                      <w:r>
                        <w:rPr>
                          <w:rFonts w:hint="eastAsia" w:ascii="方正小标宋简体" w:hAnsi="宋体" w:eastAsia="方正小标宋简体"/>
                          <w:spacing w:val="0"/>
                          <w:sz w:val="52"/>
                          <w:szCs w:val="52"/>
                        </w:rPr>
                        <w:t>办事指南</w:t>
                      </w:r>
                    </w:p>
                    <w:p w14:paraId="5BE5CDBB">
                      <w:pPr>
                        <w:adjustRightInd w:val="0"/>
                        <w:snapToGrid w:val="0"/>
                        <w:spacing w:line="800" w:lineRule="exact"/>
                        <w:jc w:val="center"/>
                        <w:rPr>
                          <w:rFonts w:hint="eastAsia" w:ascii="方正小标宋简体" w:hAnsi="宋体" w:eastAsia="方正小标宋简体"/>
                          <w:spacing w:val="-6"/>
                          <w:sz w:val="52"/>
                          <w:szCs w:val="52"/>
                        </w:rPr>
                      </w:pPr>
                    </w:p>
                    <w:p w14:paraId="4C14CD3E"/>
                  </w:txbxContent>
                </v:textbox>
              </v:shape>
            </w:pict>
          </mc:Fallback>
        </mc:AlternateContent>
      </w:r>
    </w:p>
    <w:p w14:paraId="4C3CA3D5">
      <w:pPr>
        <w:keepNext w:val="0"/>
        <w:keepLines w:val="0"/>
        <w:pageBreakBefore w:val="0"/>
        <w:widowControl w:val="0"/>
        <w:tabs>
          <w:tab w:val="left" w:pos="6210"/>
        </w:tabs>
        <w:topLinePunct w:val="0"/>
        <w:bidi w:val="0"/>
        <w:spacing w:line="480" w:lineRule="exact"/>
        <w:jc w:val="left"/>
        <w:textAlignment w:val="auto"/>
        <w:rPr>
          <w:rFonts w:hint="eastAsia" w:ascii="黑体" w:hAnsi="黑体" w:eastAsia="黑体"/>
          <w:sz w:val="32"/>
          <w:szCs w:val="32"/>
        </w:rPr>
      </w:pPr>
      <w:r>
        <w:rPr>
          <w:rFonts w:ascii="黑体" w:hAnsi="黑体" w:eastAsia="黑体"/>
          <w:sz w:val="32"/>
          <w:szCs w:val="32"/>
        </w:rPr>
        <w:tab/>
      </w:r>
    </w:p>
    <w:p w14:paraId="638B4375">
      <w:pPr>
        <w:keepNext w:val="0"/>
        <w:keepLines w:val="0"/>
        <w:pageBreakBefore w:val="0"/>
        <w:widowControl w:val="0"/>
        <w:topLinePunct w:val="0"/>
        <w:bidi w:val="0"/>
        <w:spacing w:line="480" w:lineRule="exact"/>
        <w:jc w:val="center"/>
        <w:textAlignment w:val="auto"/>
        <w:rPr>
          <w:rFonts w:hint="eastAsia" w:ascii="黑体" w:hAnsi="黑体" w:eastAsia="黑体"/>
          <w:sz w:val="32"/>
          <w:szCs w:val="32"/>
        </w:rPr>
      </w:pPr>
    </w:p>
    <w:p w14:paraId="10848840">
      <w:pPr>
        <w:keepNext w:val="0"/>
        <w:keepLines w:val="0"/>
        <w:pageBreakBefore w:val="0"/>
        <w:widowControl w:val="0"/>
        <w:topLinePunct w:val="0"/>
        <w:bidi w:val="0"/>
        <w:spacing w:line="480" w:lineRule="exact"/>
        <w:jc w:val="center"/>
        <w:textAlignment w:val="auto"/>
        <w:rPr>
          <w:rFonts w:hint="eastAsia" w:ascii="黑体" w:hAnsi="黑体" w:eastAsia="黑体"/>
          <w:sz w:val="32"/>
          <w:szCs w:val="32"/>
        </w:rPr>
      </w:pPr>
    </w:p>
    <w:p w14:paraId="16047974">
      <w:pPr>
        <w:keepNext w:val="0"/>
        <w:keepLines w:val="0"/>
        <w:pageBreakBefore w:val="0"/>
        <w:widowControl w:val="0"/>
        <w:topLinePunct w:val="0"/>
        <w:bidi w:val="0"/>
        <w:spacing w:line="480" w:lineRule="exact"/>
        <w:jc w:val="center"/>
        <w:textAlignment w:val="auto"/>
        <w:rPr>
          <w:rFonts w:hint="eastAsia" w:ascii="黑体" w:hAnsi="黑体" w:eastAsia="黑体"/>
          <w:sz w:val="32"/>
          <w:szCs w:val="32"/>
        </w:rPr>
      </w:pPr>
    </w:p>
    <w:p w14:paraId="4A0C98CC">
      <w:pPr>
        <w:keepNext w:val="0"/>
        <w:keepLines w:val="0"/>
        <w:pageBreakBefore w:val="0"/>
        <w:widowControl w:val="0"/>
        <w:topLinePunct w:val="0"/>
        <w:bidi w:val="0"/>
        <w:spacing w:line="480" w:lineRule="exact"/>
        <w:jc w:val="center"/>
        <w:textAlignment w:val="auto"/>
        <w:rPr>
          <w:rFonts w:hint="eastAsia" w:ascii="黑体" w:hAnsi="黑体" w:eastAsia="黑体"/>
          <w:sz w:val="32"/>
          <w:szCs w:val="32"/>
        </w:rPr>
      </w:pPr>
    </w:p>
    <w:p w14:paraId="30EB6739">
      <w:pPr>
        <w:keepNext w:val="0"/>
        <w:keepLines w:val="0"/>
        <w:pageBreakBefore w:val="0"/>
        <w:widowControl w:val="0"/>
        <w:topLinePunct w:val="0"/>
        <w:bidi w:val="0"/>
        <w:spacing w:line="480" w:lineRule="exact"/>
        <w:jc w:val="center"/>
        <w:textAlignment w:val="auto"/>
        <w:rPr>
          <w:rFonts w:hint="eastAsia" w:ascii="黑体" w:hAnsi="黑体" w:eastAsia="黑体"/>
          <w:sz w:val="32"/>
          <w:szCs w:val="32"/>
        </w:rPr>
      </w:pPr>
    </w:p>
    <w:p w14:paraId="460C8534">
      <w:pPr>
        <w:keepNext w:val="0"/>
        <w:keepLines w:val="0"/>
        <w:pageBreakBefore w:val="0"/>
        <w:widowControl w:val="0"/>
        <w:topLinePunct w:val="0"/>
        <w:bidi w:val="0"/>
        <w:spacing w:line="480" w:lineRule="exact"/>
        <w:jc w:val="center"/>
        <w:textAlignment w:val="auto"/>
        <w:rPr>
          <w:rFonts w:hint="eastAsia" w:ascii="黑体" w:hAnsi="黑体" w:eastAsia="黑体"/>
          <w:sz w:val="32"/>
          <w:szCs w:val="32"/>
        </w:rPr>
      </w:pPr>
    </w:p>
    <w:p w14:paraId="7978A679">
      <w:pPr>
        <w:keepNext w:val="0"/>
        <w:keepLines w:val="0"/>
        <w:pageBreakBefore w:val="0"/>
        <w:widowControl w:val="0"/>
        <w:topLinePunct w:val="0"/>
        <w:bidi w:val="0"/>
        <w:spacing w:line="480" w:lineRule="exact"/>
        <w:jc w:val="center"/>
        <w:textAlignment w:val="auto"/>
        <w:rPr>
          <w:rFonts w:hint="eastAsia" w:ascii="黑体" w:hAnsi="黑体" w:eastAsia="黑体"/>
          <w:sz w:val="32"/>
          <w:szCs w:val="32"/>
        </w:rPr>
      </w:pPr>
    </w:p>
    <w:p w14:paraId="176884BA">
      <w:pPr>
        <w:keepNext w:val="0"/>
        <w:keepLines w:val="0"/>
        <w:pageBreakBefore w:val="0"/>
        <w:widowControl w:val="0"/>
        <w:topLinePunct w:val="0"/>
        <w:bidi w:val="0"/>
        <w:spacing w:line="480" w:lineRule="exact"/>
        <w:jc w:val="center"/>
        <w:textAlignment w:val="auto"/>
        <w:rPr>
          <w:rFonts w:hint="eastAsia" w:ascii="黑体" w:hAnsi="黑体" w:eastAsia="黑体"/>
          <w:szCs w:val="21"/>
        </w:rPr>
      </w:pPr>
    </w:p>
    <w:p w14:paraId="6B195679">
      <w:pPr>
        <w:pStyle w:val="2"/>
        <w:rPr>
          <w:rFonts w:hint="eastAsia" w:ascii="黑体" w:hAnsi="黑体" w:eastAsia="黑体"/>
          <w:szCs w:val="21"/>
        </w:rPr>
      </w:pPr>
    </w:p>
    <w:p w14:paraId="561B3A4E">
      <w:pPr>
        <w:pStyle w:val="2"/>
        <w:rPr>
          <w:rFonts w:hint="eastAsia" w:ascii="黑体" w:hAnsi="黑体" w:eastAsia="黑体"/>
          <w:szCs w:val="21"/>
        </w:rPr>
      </w:pPr>
    </w:p>
    <w:p w14:paraId="7EC69D1C">
      <w:pPr>
        <w:pStyle w:val="2"/>
        <w:rPr>
          <w:rFonts w:hint="eastAsia" w:ascii="黑体" w:hAnsi="黑体" w:eastAsia="黑体"/>
          <w:szCs w:val="21"/>
        </w:rPr>
      </w:pPr>
    </w:p>
    <w:p w14:paraId="02EA081C">
      <w:pPr>
        <w:pStyle w:val="2"/>
        <w:rPr>
          <w:rFonts w:hint="eastAsia" w:ascii="黑体" w:hAnsi="黑体" w:eastAsia="黑体"/>
          <w:szCs w:val="21"/>
        </w:rPr>
      </w:pPr>
    </w:p>
    <w:p w14:paraId="2E89B03B">
      <w:pPr>
        <w:keepNext w:val="0"/>
        <w:keepLines w:val="0"/>
        <w:pageBreakBefore w:val="0"/>
        <w:widowControl w:val="0"/>
        <w:topLinePunct w:val="0"/>
        <w:bidi w:val="0"/>
        <w:spacing w:line="480" w:lineRule="exact"/>
        <w:textAlignment w:val="auto"/>
        <w:rPr>
          <w:rFonts w:hint="eastAsia" w:ascii="黑体" w:hAnsi="黑体" w:eastAsia="黑体"/>
          <w:szCs w:val="21"/>
        </w:rPr>
      </w:pPr>
    </w:p>
    <w:p w14:paraId="4398B991">
      <w:pPr>
        <w:adjustRightInd w:val="0"/>
        <w:snapToGrid w:val="0"/>
        <w:spacing w:before="100" w:beforeAutospacing="1" w:after="100" w:afterAutospacing="1" w:line="560" w:lineRule="exact"/>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昆明市</w:t>
      </w:r>
      <w:r>
        <w:rPr>
          <w:rFonts w:hint="default" w:ascii="Times New Roman" w:hAnsi="Times New Roman" w:eastAsia="黑体" w:cs="Times New Roman"/>
          <w:color w:val="auto"/>
          <w:sz w:val="32"/>
          <w:szCs w:val="32"/>
        </w:rPr>
        <w:t>官渡区</w:t>
      </w:r>
      <w:r>
        <w:rPr>
          <w:rFonts w:hint="default" w:ascii="Times New Roman" w:hAnsi="Times New Roman" w:eastAsia="黑体" w:cs="Times New Roman"/>
          <w:color w:val="auto"/>
          <w:sz w:val="32"/>
          <w:szCs w:val="32"/>
          <w:lang w:val="en-US" w:eastAsia="zh-CN"/>
        </w:rPr>
        <w:t>政务服务管理</w:t>
      </w:r>
      <w:r>
        <w:rPr>
          <w:rFonts w:hint="default" w:ascii="Times New Roman" w:hAnsi="Times New Roman" w:eastAsia="黑体" w:cs="Times New Roman"/>
          <w:color w:val="auto"/>
          <w:sz w:val="32"/>
          <w:szCs w:val="32"/>
        </w:rPr>
        <w:t>局</w:t>
      </w:r>
    </w:p>
    <w:p w14:paraId="75EFE778">
      <w:pPr>
        <w:keepNext w:val="0"/>
        <w:keepLines w:val="0"/>
        <w:pageBreakBefore w:val="0"/>
        <w:wordWrap/>
        <w:topLinePunct w:val="0"/>
        <w:bidi w:val="0"/>
        <w:spacing w:line="480" w:lineRule="exact"/>
        <w:ind w:firstLine="2560" w:firstLineChars="800"/>
        <w:rPr>
          <w:color w:val="auto"/>
          <w:sz w:val="44"/>
          <w:szCs w:val="44"/>
        </w:rPr>
        <w:sectPr>
          <w:headerReference r:id="rId5" w:type="first"/>
          <w:footerReference r:id="rId8" w:type="first"/>
          <w:headerReference r:id="rId3" w:type="default"/>
          <w:footerReference r:id="rId6" w:type="default"/>
          <w:headerReference r:id="rId4" w:type="even"/>
          <w:footerReference r:id="rId7" w:type="even"/>
          <w:pgSz w:w="11906" w:h="16838"/>
          <w:pgMar w:top="2098" w:right="1502" w:bottom="1985" w:left="1502" w:header="851" w:footer="992" w:gutter="0"/>
          <w:pgNumType w:fmt="numberInDash" w:start="1"/>
          <w:cols w:space="720" w:num="1"/>
          <w:titlePg/>
          <w:docGrid w:type="lines" w:linePitch="312" w:charSpace="0"/>
        </w:sectPr>
      </w:pPr>
      <w:r>
        <w:rPr>
          <w:rFonts w:hint="eastAsia" w:ascii="黑体" w:hAnsi="黑体" w:eastAsia="黑体"/>
          <w:sz w:val="32"/>
          <w:szCs w:val="32"/>
        </w:rPr>
        <w:t>20</w:t>
      </w:r>
      <w:r>
        <w:rPr>
          <w:rFonts w:hint="eastAsia" w:ascii="黑体" w:hAnsi="黑体" w:eastAsia="黑体"/>
          <w:sz w:val="32"/>
          <w:szCs w:val="32"/>
          <w:lang w:val="en-US" w:eastAsia="zh-CN"/>
        </w:rPr>
        <w:t>26</w:t>
      </w:r>
      <w:r>
        <w:rPr>
          <w:rFonts w:hint="eastAsia" w:ascii="黑体" w:hAnsi="黑体" w:eastAsia="黑体"/>
          <w:sz w:val="32"/>
          <w:szCs w:val="32"/>
        </w:rPr>
        <w:t>年</w:t>
      </w:r>
      <w:r>
        <w:rPr>
          <w:rFonts w:hint="eastAsia" w:ascii="黑体" w:hAnsi="黑体" w:eastAsia="黑体"/>
          <w:sz w:val="32"/>
          <w:szCs w:val="32"/>
          <w:lang w:val="en-US" w:eastAsia="zh-CN"/>
        </w:rPr>
        <w:t>10</w:t>
      </w:r>
      <w:r>
        <w:rPr>
          <w:rFonts w:hint="eastAsia" w:ascii="黑体" w:hAnsi="黑体" w:eastAsia="黑体"/>
          <w:sz w:val="32"/>
          <w:szCs w:val="32"/>
        </w:rPr>
        <w:t>月</w:t>
      </w:r>
      <w:r>
        <w:rPr>
          <w:rFonts w:hint="eastAsia" w:ascii="黑体" w:hAnsi="黑体" w:eastAsia="黑体"/>
          <w:sz w:val="32"/>
          <w:szCs w:val="32"/>
          <w:lang w:val="en-US" w:eastAsia="zh-CN"/>
        </w:rPr>
        <w:t>22日发布</w:t>
      </w:r>
    </w:p>
    <w:p w14:paraId="68AC7BAD">
      <w:pPr>
        <w:pStyle w:val="24"/>
        <w:keepNext w:val="0"/>
        <w:keepLines w:val="0"/>
        <w:pageBreakBefore w:val="0"/>
        <w:widowControl w:val="0"/>
        <w:kinsoku w:val="0"/>
        <w:overflowPunct w:val="0"/>
        <w:topLinePunct w:val="0"/>
        <w:bidi w:val="0"/>
        <w:snapToGrid w:val="0"/>
        <w:spacing w:before="100" w:after="600" w:line="480" w:lineRule="exact"/>
        <w:jc w:val="center"/>
        <w:textAlignment w:val="auto"/>
        <w:outlineLvl w:val="0"/>
        <w:rPr>
          <w:rFonts w:hint="eastAsia" w:hAnsi="黑体"/>
          <w:sz w:val="24"/>
        </w:rPr>
      </w:pPr>
      <w:r>
        <w:rPr>
          <w:rFonts w:hint="eastAsia" w:hAnsi="黑体"/>
          <w:sz w:val="36"/>
          <w:szCs w:val="36"/>
        </w:rPr>
        <w:t>公路工程初步设计文件审批办事指南</w:t>
      </w:r>
    </w:p>
    <w:p w14:paraId="2CA9A4B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一、受理范围</w:t>
      </w:r>
    </w:p>
    <w:p w14:paraId="6D4AA60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1.申请内容：公路工程初步设计文件审批。</w:t>
      </w:r>
    </w:p>
    <w:p w14:paraId="08E3617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2.申请人范围：法人或其他组织。</w:t>
      </w:r>
    </w:p>
    <w:p w14:paraId="2AE0F1F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3.申请条件：</w:t>
      </w:r>
      <w:r>
        <w:rPr>
          <w:rFonts w:hint="eastAsia" w:ascii="仿宋_GB2312" w:hAnsi="仿宋_GB2312" w:eastAsia="仿宋_GB2312" w:cs="仿宋_GB2312"/>
          <w:color w:val="auto"/>
          <w:sz w:val="32"/>
          <w:szCs w:val="32"/>
          <w:lang w:val="en-US" w:eastAsia="zh-CN"/>
        </w:rPr>
        <w:t>负责审批二级及以下农村公路建设项目、独立桥梁、隧道工程、养护工程项目初步设计文件</w:t>
      </w:r>
      <w:r>
        <w:rPr>
          <w:rFonts w:hint="eastAsia" w:ascii="仿宋_GB2312" w:hAnsi="仿宋_GB2312" w:eastAsia="仿宋_GB2312" w:cs="仿宋_GB2312"/>
          <w:color w:val="auto"/>
          <w:sz w:val="32"/>
          <w:szCs w:val="32"/>
        </w:rPr>
        <w:t>。</w:t>
      </w:r>
    </w:p>
    <w:p w14:paraId="703F3E1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二、办理依据</w:t>
      </w:r>
    </w:p>
    <w:p w14:paraId="50653A4F">
      <w:pPr>
        <w:pStyle w:val="11"/>
        <w:keepNext w:val="0"/>
        <w:keepLines w:val="0"/>
        <w:pageBreakBefore w:val="0"/>
        <w:widowControl/>
        <w:suppressLineNumbers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华人民共和国公路法》［根据2017年11月4日第十二届全国人民代表大会常务委员会第三十次会议通过的《全国人民代表大会常务委员会关于修改〈中华人民共和国会计法〉等十一部法律的决定》（第五次）修正］第八条、第二十二条；</w:t>
      </w:r>
    </w:p>
    <w:p w14:paraId="200C5188">
      <w:pPr>
        <w:pStyle w:val="11"/>
        <w:keepNext w:val="0"/>
        <w:keepLines w:val="0"/>
        <w:pageBreakBefore w:val="0"/>
        <w:widowControl/>
        <w:suppressLineNumbers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《建设工程勘察设计管理条例》［根据2017年10月7日《国务院关于修改部分行政法规的决定》（国务院令第687号）修正］第五条、第三十一条；</w:t>
      </w:r>
    </w:p>
    <w:p w14:paraId="2E217499">
      <w:pPr>
        <w:pStyle w:val="11"/>
        <w:keepNext w:val="0"/>
        <w:keepLines w:val="0"/>
        <w:pageBreakBefore w:val="0"/>
        <w:widowControl/>
        <w:suppressLineNumbers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路建设监督管理办法》［根据2021年6月23日《交通运输部关于修改〈公路建设监督管理办法〉的决定》（交通运输部第15次部务会议审议通过）］第三条、第五条、第六条、第八条、第九条、第十条；《云南省交通运输厅关于调整公路建设项目审批权限的通知》（云交基建〔2017〕288号）；</w:t>
      </w:r>
    </w:p>
    <w:p w14:paraId="1F563C59">
      <w:pPr>
        <w:pStyle w:val="11"/>
        <w:keepNext w:val="0"/>
        <w:keepLines w:val="0"/>
        <w:pageBreakBefore w:val="0"/>
        <w:widowControl/>
        <w:suppressLineNumbers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《云南省交通运输厅关于实施调整公路建设项目审批权限有关事项的通知》（云交基建〔2017〕304号）；</w:t>
      </w:r>
    </w:p>
    <w:p w14:paraId="42046BFD">
      <w:pPr>
        <w:pStyle w:val="11"/>
        <w:keepNext w:val="0"/>
        <w:keepLines w:val="0"/>
        <w:pageBreakBefore w:val="0"/>
        <w:widowControl/>
        <w:suppressLineNumbers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《云南省农村公路建设管理实施办法（2019版）》；</w:t>
      </w:r>
    </w:p>
    <w:p w14:paraId="39CF54E8">
      <w:pPr>
        <w:pStyle w:val="11"/>
        <w:keepNext w:val="0"/>
        <w:keepLines w:val="0"/>
        <w:pageBreakBefore w:val="0"/>
        <w:widowControl/>
        <w:suppressLineNumbers w:val="0"/>
        <w:kinsoku/>
        <w:wordWrap/>
        <w:overflowPunct/>
        <w:topLinePunct w:val="0"/>
        <w:autoSpaceDE/>
        <w:autoSpaceDN/>
        <w:bidi w:val="0"/>
        <w:spacing w:line="560" w:lineRule="exact"/>
        <w:ind w:left="0" w:firstLine="640" w:firstLineChars="200"/>
        <w:jc w:val="both"/>
        <w:textAlignment w:val="auto"/>
      </w:pPr>
      <w:r>
        <w:rPr>
          <w:rFonts w:hint="eastAsia" w:ascii="仿宋_GB2312" w:hAnsi="仿宋_GB2312" w:eastAsia="仿宋_GB2312" w:cs="仿宋_GB2312"/>
          <w:sz w:val="32"/>
          <w:szCs w:val="32"/>
        </w:rPr>
        <w:t>《昆明市交通运输局、昆明市发展和改革委员会关于进一步明晰公路建设项目审批权限的通知》（昆交联发〔2021〕77号）。</w:t>
      </w:r>
    </w:p>
    <w:p w14:paraId="5B26566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三、实施机关</w:t>
      </w:r>
    </w:p>
    <w:p w14:paraId="6165E78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昆明市官渡区行政审批局，是办理该行政许可事项的法定机构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负责该行政许可事项的审查并作出行政许可决定。</w:t>
      </w:r>
    </w:p>
    <w:p w14:paraId="39CFED4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lang w:val="en-US" w:eastAsia="zh-CN"/>
        </w:rPr>
        <w:t>四、</w:t>
      </w:r>
      <w:r>
        <w:rPr>
          <w:rFonts w:hint="eastAsia" w:ascii="黑体" w:hAnsi="黑体" w:eastAsia="黑体"/>
          <w:color w:val="auto"/>
          <w:sz w:val="32"/>
          <w:szCs w:val="32"/>
        </w:rPr>
        <w:t>许可条件</w:t>
      </w:r>
    </w:p>
    <w:p w14:paraId="4E412E8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（一）予以批准的条件：</w:t>
      </w:r>
    </w:p>
    <w:p w14:paraId="68071CC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1.项目工程可行性研究报告已批复；</w:t>
      </w:r>
    </w:p>
    <w:p w14:paraId="379C788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2.依法须进行招标的项目，经过合法的勘察设计招投标程序；</w:t>
      </w:r>
    </w:p>
    <w:p w14:paraId="56503AB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3.外业勘察已通过项目业主验收；</w:t>
      </w:r>
    </w:p>
    <w:p w14:paraId="536EBD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4.初步设计文件已编制完成，审查需要的相关资料已完备；</w:t>
      </w:r>
    </w:p>
    <w:p w14:paraId="4BA638C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5.交通运输部规定的其他条件。</w:t>
      </w:r>
    </w:p>
    <w:p w14:paraId="76B7F1F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（二）不予批准的情形：</w:t>
      </w:r>
    </w:p>
    <w:p w14:paraId="5DFE46D4">
      <w:pPr>
        <w:pStyle w:val="11"/>
        <w:keepNext w:val="0"/>
        <w:keepLines w:val="0"/>
        <w:pageBreakBefore w:val="0"/>
        <w:widowControl/>
        <w:suppressLineNumbers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申请人存在不满足“予以批准的条件”之一便无法获得批准。</w:t>
      </w:r>
    </w:p>
    <w:p w14:paraId="3F5E3F6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五、许可数量</w:t>
      </w:r>
    </w:p>
    <w:p w14:paraId="7F710A8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本行政审批无数量限制，根据受理申请的先后顺序实施审批。</w:t>
      </w:r>
    </w:p>
    <w:p w14:paraId="1B743B5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宋体" w:hAnsi="宋体"/>
          <w:color w:val="auto"/>
          <w:sz w:val="32"/>
          <w:szCs w:val="32"/>
        </w:rPr>
      </w:pPr>
      <w:r>
        <w:rPr>
          <w:rFonts w:hint="eastAsia" w:ascii="黑体" w:hAnsi="黑体" w:eastAsia="黑体" w:cs="黑体"/>
          <w:color w:val="auto"/>
          <w:sz w:val="32"/>
          <w:szCs w:val="32"/>
        </w:rPr>
        <w:t>六、受理形式和地点</w:t>
      </w:r>
    </w:p>
    <w:p w14:paraId="0D38446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受理形式：窗口和网上均可受理。</w:t>
      </w:r>
    </w:p>
    <w:p w14:paraId="7F84BF4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受理地点：官渡区</w:t>
      </w:r>
      <w:r>
        <w:rPr>
          <w:rFonts w:hint="eastAsia" w:ascii="仿宋_GB2312" w:hAnsi="仿宋_GB2312" w:eastAsia="仿宋_GB2312" w:cs="仿宋_GB2312"/>
          <w:color w:val="auto"/>
          <w:sz w:val="32"/>
          <w:szCs w:val="32"/>
          <w:lang w:val="en-US" w:eastAsia="zh-CN"/>
        </w:rPr>
        <w:t>政务</w:t>
      </w:r>
      <w:r>
        <w:rPr>
          <w:rFonts w:hint="eastAsia" w:ascii="仿宋_GB2312" w:hAnsi="仿宋_GB2312" w:eastAsia="仿宋_GB2312" w:cs="仿宋_GB2312"/>
          <w:color w:val="auto"/>
          <w:sz w:val="32"/>
          <w:szCs w:val="32"/>
        </w:rPr>
        <w:t>服务中心窗口。</w:t>
      </w:r>
    </w:p>
    <w:p w14:paraId="2BE5468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4FB50DE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交通方式：可乘坐第169、174、A12、232、252、253路公交车到达。</w:t>
      </w:r>
    </w:p>
    <w:p w14:paraId="7B292E8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办理网址：http://zwfw.yn.gov.cn/portal/#/home“云南省政务服务网”</w:t>
      </w:r>
    </w:p>
    <w:p w14:paraId="2A410A4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七、申请材料</w:t>
      </w:r>
    </w:p>
    <w:p w14:paraId="034F186F">
      <w:pPr>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000000"/>
          <w:kern w:val="0"/>
          <w:sz w:val="32"/>
          <w:szCs w:val="32"/>
        </w:rPr>
        <w:t>公路工程初步设计文件审批</w:t>
      </w:r>
      <w:r>
        <w:rPr>
          <w:rFonts w:hint="eastAsia" w:ascii="仿宋_GB2312" w:hAnsi="仿宋_GB2312" w:eastAsia="仿宋_GB2312" w:cs="仿宋_GB2312"/>
          <w:color w:val="auto"/>
          <w:sz w:val="32"/>
          <w:szCs w:val="32"/>
        </w:rPr>
        <w:t>事项申请材料目录</w:t>
      </w:r>
    </w:p>
    <w:tbl>
      <w:tblPr>
        <w:tblStyle w:val="13"/>
        <w:tblW w:w="0" w:type="auto"/>
        <w:jc w:val="center"/>
        <w:tblLayout w:type="fixed"/>
        <w:tblCellMar>
          <w:top w:w="0" w:type="dxa"/>
          <w:left w:w="0" w:type="dxa"/>
          <w:bottom w:w="0" w:type="dxa"/>
          <w:right w:w="0" w:type="dxa"/>
        </w:tblCellMar>
      </w:tblPr>
      <w:tblGrid>
        <w:gridCol w:w="709"/>
        <w:gridCol w:w="3956"/>
        <w:gridCol w:w="1410"/>
        <w:gridCol w:w="1335"/>
        <w:gridCol w:w="1410"/>
      </w:tblGrid>
      <w:tr w14:paraId="24B0416F">
        <w:tblPrEx>
          <w:tblCellMar>
            <w:top w:w="0" w:type="dxa"/>
            <w:left w:w="0" w:type="dxa"/>
            <w:bottom w:w="0" w:type="dxa"/>
            <w:right w:w="0" w:type="dxa"/>
          </w:tblCellMar>
        </w:tblPrEx>
        <w:trPr>
          <w:trHeight w:val="562" w:hRule="exact"/>
          <w:jc w:val="center"/>
        </w:trPr>
        <w:tc>
          <w:tcPr>
            <w:tcW w:w="709" w:type="dxa"/>
            <w:tcBorders>
              <w:top w:val="single" w:color="000000" w:sz="8" w:space="0"/>
              <w:left w:val="single" w:color="000000" w:sz="8" w:space="0"/>
              <w:bottom w:val="single" w:color="000000" w:sz="8" w:space="0"/>
              <w:right w:val="single" w:color="000000" w:sz="4" w:space="0"/>
            </w:tcBorders>
            <w:noWrap w:val="0"/>
            <w:vAlign w:val="center"/>
          </w:tcPr>
          <w:p w14:paraId="799600AF">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序号</w:t>
            </w:r>
          </w:p>
        </w:tc>
        <w:tc>
          <w:tcPr>
            <w:tcW w:w="3956" w:type="dxa"/>
            <w:tcBorders>
              <w:top w:val="single" w:color="000000" w:sz="8" w:space="0"/>
              <w:left w:val="single" w:color="000000" w:sz="4" w:space="0"/>
              <w:bottom w:val="single" w:color="000000" w:sz="8" w:space="0"/>
              <w:right w:val="single" w:color="000000" w:sz="4" w:space="0"/>
            </w:tcBorders>
            <w:noWrap w:val="0"/>
            <w:vAlign w:val="center"/>
          </w:tcPr>
          <w:p w14:paraId="7BD7F7F7">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材料名称</w:t>
            </w:r>
          </w:p>
        </w:tc>
        <w:tc>
          <w:tcPr>
            <w:tcW w:w="1410" w:type="dxa"/>
            <w:tcBorders>
              <w:top w:val="single" w:color="000000" w:sz="8" w:space="0"/>
              <w:left w:val="single" w:color="000000" w:sz="4" w:space="0"/>
              <w:bottom w:val="single" w:color="000000" w:sz="8" w:space="0"/>
              <w:right w:val="single" w:color="000000" w:sz="4" w:space="0"/>
            </w:tcBorders>
            <w:noWrap w:val="0"/>
            <w:vAlign w:val="center"/>
          </w:tcPr>
          <w:p w14:paraId="18CBDFEB">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材料形式</w:t>
            </w:r>
          </w:p>
        </w:tc>
        <w:tc>
          <w:tcPr>
            <w:tcW w:w="1335" w:type="dxa"/>
            <w:tcBorders>
              <w:top w:val="single" w:color="000000" w:sz="8" w:space="0"/>
              <w:left w:val="single" w:color="000000" w:sz="4" w:space="0"/>
              <w:bottom w:val="single" w:color="000000" w:sz="8" w:space="0"/>
              <w:right w:val="single" w:color="000000" w:sz="4" w:space="0"/>
            </w:tcBorders>
            <w:noWrap w:val="0"/>
            <w:vAlign w:val="center"/>
          </w:tcPr>
          <w:p w14:paraId="5BDADD8C">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份数</w:t>
            </w:r>
          </w:p>
        </w:tc>
        <w:tc>
          <w:tcPr>
            <w:tcW w:w="1410" w:type="dxa"/>
            <w:tcBorders>
              <w:top w:val="single" w:color="000000" w:sz="8" w:space="0"/>
              <w:left w:val="single" w:color="000000" w:sz="4" w:space="0"/>
              <w:bottom w:val="single" w:color="auto" w:sz="4" w:space="0"/>
              <w:right w:val="single" w:color="000000" w:sz="8" w:space="0"/>
            </w:tcBorders>
            <w:noWrap w:val="0"/>
            <w:vAlign w:val="center"/>
          </w:tcPr>
          <w:p w14:paraId="2AC0E462">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其他要求</w:t>
            </w:r>
          </w:p>
        </w:tc>
      </w:tr>
      <w:tr w14:paraId="33A27C19">
        <w:tblPrEx>
          <w:tblCellMar>
            <w:top w:w="0" w:type="dxa"/>
            <w:left w:w="0" w:type="dxa"/>
            <w:bottom w:w="0" w:type="dxa"/>
            <w:right w:w="0" w:type="dxa"/>
          </w:tblCellMar>
        </w:tblPrEx>
        <w:trPr>
          <w:trHeight w:val="538" w:hRule="exact"/>
          <w:jc w:val="center"/>
        </w:trPr>
        <w:tc>
          <w:tcPr>
            <w:tcW w:w="709" w:type="dxa"/>
            <w:tcBorders>
              <w:top w:val="single" w:color="000000" w:sz="8" w:space="0"/>
              <w:left w:val="single" w:color="000000" w:sz="8" w:space="0"/>
              <w:bottom w:val="single" w:color="000000" w:sz="4" w:space="0"/>
              <w:right w:val="single" w:color="000000" w:sz="4" w:space="0"/>
            </w:tcBorders>
            <w:noWrap w:val="0"/>
            <w:vAlign w:val="center"/>
          </w:tcPr>
          <w:p w14:paraId="6F6F5873">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1</w:t>
            </w:r>
          </w:p>
        </w:tc>
        <w:tc>
          <w:tcPr>
            <w:tcW w:w="3956" w:type="dxa"/>
            <w:tcBorders>
              <w:top w:val="single" w:color="000000" w:sz="8" w:space="0"/>
              <w:left w:val="single" w:color="000000" w:sz="4" w:space="0"/>
              <w:bottom w:val="single" w:color="000000" w:sz="4" w:space="0"/>
              <w:right w:val="single" w:color="000000" w:sz="4" w:space="0"/>
            </w:tcBorders>
            <w:noWrap w:val="0"/>
            <w:vAlign w:val="center"/>
          </w:tcPr>
          <w:p w14:paraId="2DC5B73F">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交通行政许可申请书（含请示文件）</w:t>
            </w:r>
          </w:p>
        </w:tc>
        <w:tc>
          <w:tcPr>
            <w:tcW w:w="1410" w:type="dxa"/>
            <w:tcBorders>
              <w:top w:val="single" w:color="000000" w:sz="8" w:space="0"/>
              <w:left w:val="single" w:color="000000" w:sz="4" w:space="0"/>
              <w:bottom w:val="single" w:color="000000" w:sz="4" w:space="0"/>
              <w:right w:val="single" w:color="000000" w:sz="4" w:space="0"/>
            </w:tcBorders>
            <w:noWrap w:val="0"/>
            <w:vAlign w:val="center"/>
          </w:tcPr>
          <w:p w14:paraId="3CA76B93">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原件</w:t>
            </w:r>
          </w:p>
        </w:tc>
        <w:tc>
          <w:tcPr>
            <w:tcW w:w="1335" w:type="dxa"/>
            <w:tcBorders>
              <w:top w:val="single" w:color="000000" w:sz="8" w:space="0"/>
              <w:left w:val="single" w:color="000000" w:sz="4" w:space="0"/>
              <w:bottom w:val="single" w:color="000000" w:sz="4" w:space="0"/>
              <w:right w:val="single" w:color="auto" w:sz="4" w:space="0"/>
            </w:tcBorders>
            <w:noWrap w:val="0"/>
            <w:vAlign w:val="center"/>
          </w:tcPr>
          <w:p w14:paraId="06F91119">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rPr>
              <w:t>1</w:t>
            </w:r>
            <w:r>
              <w:rPr>
                <w:rFonts w:hint="eastAsia" w:ascii="仿宋_GB2312" w:hAnsi="仿宋_GB2312" w:eastAsia="仿宋_GB2312" w:cs="仿宋_GB2312"/>
                <w:color w:val="auto"/>
                <w:spacing w:val="-16"/>
                <w:sz w:val="24"/>
                <w:szCs w:val="24"/>
                <w:lang w:val="en-US" w:eastAsia="zh-CN"/>
              </w:rPr>
              <w:t>份</w:t>
            </w:r>
          </w:p>
        </w:tc>
        <w:tc>
          <w:tcPr>
            <w:tcW w:w="1410" w:type="dxa"/>
            <w:vMerge w:val="restart"/>
            <w:tcBorders>
              <w:top w:val="single" w:color="auto" w:sz="4" w:space="0"/>
              <w:left w:val="single" w:color="auto" w:sz="4" w:space="0"/>
              <w:bottom w:val="single" w:color="auto" w:sz="4" w:space="0"/>
              <w:right w:val="single" w:color="auto" w:sz="4" w:space="0"/>
            </w:tcBorders>
            <w:noWrap w:val="0"/>
            <w:vAlign w:val="center"/>
          </w:tcPr>
          <w:p w14:paraId="28ABD712">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 xml:space="preserve">   </w:t>
            </w:r>
          </w:p>
        </w:tc>
      </w:tr>
      <w:tr w14:paraId="7BFF38C2">
        <w:tblPrEx>
          <w:tblCellMar>
            <w:top w:w="0" w:type="dxa"/>
            <w:left w:w="0" w:type="dxa"/>
            <w:bottom w:w="0" w:type="dxa"/>
            <w:right w:w="0" w:type="dxa"/>
          </w:tblCellMar>
        </w:tblPrEx>
        <w:trPr>
          <w:trHeight w:val="585" w:hRule="exact"/>
          <w:jc w:val="center"/>
        </w:trPr>
        <w:tc>
          <w:tcPr>
            <w:tcW w:w="709" w:type="dxa"/>
            <w:tcBorders>
              <w:top w:val="single" w:color="000000" w:sz="4" w:space="0"/>
              <w:left w:val="single" w:color="000000" w:sz="8" w:space="0"/>
              <w:bottom w:val="single" w:color="000000" w:sz="4" w:space="0"/>
              <w:right w:val="single" w:color="000000" w:sz="4" w:space="0"/>
            </w:tcBorders>
            <w:noWrap w:val="0"/>
            <w:vAlign w:val="center"/>
          </w:tcPr>
          <w:p w14:paraId="7FA0FAF6">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lang w:val="en-US" w:eastAsia="zh-CN"/>
              </w:rPr>
              <w:t>2</w:t>
            </w:r>
          </w:p>
        </w:tc>
        <w:tc>
          <w:tcPr>
            <w:tcW w:w="3956" w:type="dxa"/>
            <w:tcBorders>
              <w:top w:val="single" w:color="000000" w:sz="4" w:space="0"/>
              <w:left w:val="single" w:color="000000" w:sz="4" w:space="0"/>
              <w:bottom w:val="single" w:color="000000" w:sz="4" w:space="0"/>
              <w:right w:val="single" w:color="000000" w:sz="4" w:space="0"/>
            </w:tcBorders>
            <w:noWrap w:val="0"/>
            <w:vAlign w:val="center"/>
          </w:tcPr>
          <w:p w14:paraId="7E3515C7">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初步设计全套材料</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14:paraId="551AE381">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lang w:val="en-US" w:eastAsia="zh-CN"/>
              </w:rPr>
              <w:t>原件</w:t>
            </w:r>
          </w:p>
        </w:tc>
        <w:tc>
          <w:tcPr>
            <w:tcW w:w="1335" w:type="dxa"/>
            <w:tcBorders>
              <w:top w:val="single" w:color="000000" w:sz="4" w:space="0"/>
              <w:left w:val="single" w:color="000000" w:sz="4" w:space="0"/>
              <w:bottom w:val="single" w:color="000000" w:sz="4" w:space="0"/>
              <w:right w:val="single" w:color="auto" w:sz="4" w:space="0"/>
            </w:tcBorders>
            <w:noWrap w:val="0"/>
            <w:vAlign w:val="center"/>
          </w:tcPr>
          <w:p w14:paraId="1DDAA72A">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rPr>
              <w:t>1</w:t>
            </w:r>
            <w:r>
              <w:rPr>
                <w:rFonts w:hint="eastAsia" w:ascii="仿宋_GB2312" w:hAnsi="仿宋_GB2312" w:eastAsia="仿宋_GB2312" w:cs="仿宋_GB2312"/>
                <w:color w:val="auto"/>
                <w:spacing w:val="-16"/>
                <w:sz w:val="24"/>
                <w:szCs w:val="24"/>
                <w:lang w:val="en-US" w:eastAsia="zh-CN"/>
              </w:rPr>
              <w:t>份</w:t>
            </w:r>
          </w:p>
        </w:tc>
        <w:tc>
          <w:tcPr>
            <w:tcW w:w="1410" w:type="dxa"/>
            <w:vMerge w:val="continue"/>
            <w:tcBorders>
              <w:top w:val="single" w:color="auto" w:sz="4" w:space="0"/>
              <w:left w:val="single" w:color="auto" w:sz="4" w:space="0"/>
              <w:bottom w:val="single" w:color="auto" w:sz="4" w:space="0"/>
              <w:right w:val="single" w:color="auto" w:sz="4" w:space="0"/>
            </w:tcBorders>
            <w:noWrap w:val="0"/>
            <w:vAlign w:val="center"/>
          </w:tcPr>
          <w:p w14:paraId="18F0BA32">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sz w:val="24"/>
                <w:szCs w:val="24"/>
              </w:rPr>
            </w:pPr>
          </w:p>
        </w:tc>
      </w:tr>
      <w:tr w14:paraId="4F352C51">
        <w:tblPrEx>
          <w:tblCellMar>
            <w:top w:w="0" w:type="dxa"/>
            <w:left w:w="0" w:type="dxa"/>
            <w:bottom w:w="0" w:type="dxa"/>
            <w:right w:w="0" w:type="dxa"/>
          </w:tblCellMar>
        </w:tblPrEx>
        <w:trPr>
          <w:trHeight w:val="1126" w:hRule="exact"/>
          <w:jc w:val="center"/>
        </w:trPr>
        <w:tc>
          <w:tcPr>
            <w:tcW w:w="709" w:type="dxa"/>
            <w:tcBorders>
              <w:top w:val="single" w:color="000000" w:sz="4" w:space="0"/>
              <w:left w:val="single" w:color="000000" w:sz="8" w:space="0"/>
              <w:bottom w:val="single" w:color="000000" w:sz="4" w:space="0"/>
              <w:right w:val="single" w:color="000000" w:sz="4" w:space="0"/>
            </w:tcBorders>
            <w:noWrap w:val="0"/>
            <w:vAlign w:val="center"/>
          </w:tcPr>
          <w:p w14:paraId="55058B03">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3</w:t>
            </w:r>
          </w:p>
        </w:tc>
        <w:tc>
          <w:tcPr>
            <w:tcW w:w="3956" w:type="dxa"/>
            <w:tcBorders>
              <w:top w:val="single" w:color="000000" w:sz="4" w:space="0"/>
              <w:left w:val="single" w:color="000000" w:sz="4" w:space="0"/>
              <w:bottom w:val="single" w:color="000000" w:sz="4" w:space="0"/>
              <w:right w:val="single" w:color="000000" w:sz="4" w:space="0"/>
            </w:tcBorders>
            <w:noWrap w:val="0"/>
            <w:vAlign w:val="center"/>
          </w:tcPr>
          <w:p w14:paraId="337E25A3">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委托咨询审查单位对初步设计文件的</w:t>
            </w:r>
          </w:p>
          <w:p w14:paraId="20730BB4">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审查意见或者专家评审意见</w:t>
            </w:r>
          </w:p>
        </w:tc>
        <w:tc>
          <w:tcPr>
            <w:tcW w:w="1410" w:type="dxa"/>
            <w:tcBorders>
              <w:top w:val="single" w:color="000000" w:sz="4" w:space="0"/>
              <w:left w:val="single" w:color="000000" w:sz="4" w:space="0"/>
              <w:bottom w:val="single" w:color="000000" w:sz="4" w:space="0"/>
              <w:right w:val="single" w:color="auto" w:sz="4" w:space="0"/>
            </w:tcBorders>
            <w:noWrap w:val="0"/>
            <w:vAlign w:val="center"/>
          </w:tcPr>
          <w:p w14:paraId="572B45B0">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lang w:val="en-US" w:eastAsia="zh-CN"/>
              </w:rPr>
              <w:t>原件</w:t>
            </w:r>
          </w:p>
        </w:tc>
        <w:tc>
          <w:tcPr>
            <w:tcW w:w="1335" w:type="dxa"/>
            <w:tcBorders>
              <w:top w:val="single" w:color="000000" w:sz="4" w:space="0"/>
              <w:left w:val="single" w:color="auto" w:sz="4" w:space="0"/>
              <w:bottom w:val="single" w:color="000000" w:sz="4" w:space="0"/>
              <w:right w:val="single" w:color="auto" w:sz="4" w:space="0"/>
            </w:tcBorders>
            <w:noWrap w:val="0"/>
            <w:vAlign w:val="center"/>
          </w:tcPr>
          <w:p w14:paraId="2BD61A93">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rPr>
              <w:t>1</w:t>
            </w:r>
            <w:r>
              <w:rPr>
                <w:rFonts w:hint="eastAsia" w:ascii="仿宋_GB2312" w:hAnsi="仿宋_GB2312" w:eastAsia="仿宋_GB2312" w:cs="仿宋_GB2312"/>
                <w:color w:val="auto"/>
                <w:spacing w:val="-16"/>
                <w:sz w:val="24"/>
                <w:szCs w:val="24"/>
                <w:lang w:val="en-US" w:eastAsia="zh-CN"/>
              </w:rPr>
              <w:t>份</w:t>
            </w:r>
          </w:p>
        </w:tc>
        <w:tc>
          <w:tcPr>
            <w:tcW w:w="1410" w:type="dxa"/>
            <w:vMerge w:val="continue"/>
            <w:tcBorders>
              <w:top w:val="single" w:color="auto" w:sz="4" w:space="0"/>
              <w:left w:val="single" w:color="auto" w:sz="4" w:space="0"/>
              <w:bottom w:val="single" w:color="auto" w:sz="4" w:space="0"/>
              <w:right w:val="single" w:color="auto" w:sz="4" w:space="0"/>
            </w:tcBorders>
            <w:noWrap w:val="0"/>
            <w:vAlign w:val="center"/>
          </w:tcPr>
          <w:p w14:paraId="6348EC64">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sz w:val="24"/>
                <w:szCs w:val="24"/>
              </w:rPr>
            </w:pPr>
          </w:p>
        </w:tc>
      </w:tr>
      <w:tr w14:paraId="45329380">
        <w:tblPrEx>
          <w:tblCellMar>
            <w:top w:w="0" w:type="dxa"/>
            <w:left w:w="0" w:type="dxa"/>
            <w:bottom w:w="0" w:type="dxa"/>
            <w:right w:w="0" w:type="dxa"/>
          </w:tblCellMar>
        </w:tblPrEx>
        <w:trPr>
          <w:trHeight w:val="611" w:hRule="exact"/>
          <w:jc w:val="center"/>
        </w:trPr>
        <w:tc>
          <w:tcPr>
            <w:tcW w:w="709" w:type="dxa"/>
            <w:tcBorders>
              <w:top w:val="single" w:color="000000" w:sz="4" w:space="0"/>
              <w:left w:val="single" w:color="000000" w:sz="8" w:space="0"/>
              <w:bottom w:val="single" w:color="000000" w:sz="4" w:space="0"/>
              <w:right w:val="single" w:color="000000" w:sz="4" w:space="0"/>
            </w:tcBorders>
            <w:noWrap w:val="0"/>
            <w:vAlign w:val="center"/>
          </w:tcPr>
          <w:p w14:paraId="3C78BB18">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4</w:t>
            </w:r>
          </w:p>
        </w:tc>
        <w:tc>
          <w:tcPr>
            <w:tcW w:w="3956" w:type="dxa"/>
            <w:tcBorders>
              <w:top w:val="single" w:color="000000" w:sz="4" w:space="0"/>
              <w:left w:val="single" w:color="000000" w:sz="4" w:space="0"/>
              <w:bottom w:val="single" w:color="000000" w:sz="4" w:space="0"/>
              <w:right w:val="single" w:color="000000" w:sz="4" w:space="0"/>
            </w:tcBorders>
            <w:noWrap w:val="0"/>
            <w:vAlign w:val="center"/>
          </w:tcPr>
          <w:p w14:paraId="602F7423">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项目概算审查报告</w:t>
            </w:r>
          </w:p>
        </w:tc>
        <w:tc>
          <w:tcPr>
            <w:tcW w:w="1410" w:type="dxa"/>
            <w:tcBorders>
              <w:top w:val="single" w:color="000000" w:sz="4" w:space="0"/>
              <w:left w:val="single" w:color="000000" w:sz="4" w:space="0"/>
              <w:bottom w:val="single" w:color="000000" w:sz="4" w:space="0"/>
              <w:right w:val="single" w:color="auto" w:sz="4" w:space="0"/>
            </w:tcBorders>
            <w:noWrap w:val="0"/>
            <w:vAlign w:val="center"/>
          </w:tcPr>
          <w:p w14:paraId="386F3AE9">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lang w:val="en-US" w:eastAsia="zh-CN"/>
              </w:rPr>
              <w:t>原件</w:t>
            </w:r>
          </w:p>
        </w:tc>
        <w:tc>
          <w:tcPr>
            <w:tcW w:w="1335" w:type="dxa"/>
            <w:tcBorders>
              <w:top w:val="single" w:color="000000" w:sz="4" w:space="0"/>
              <w:left w:val="single" w:color="auto" w:sz="4" w:space="0"/>
              <w:bottom w:val="single" w:color="000000" w:sz="4" w:space="0"/>
              <w:right w:val="single" w:color="auto" w:sz="4" w:space="0"/>
            </w:tcBorders>
            <w:noWrap w:val="0"/>
            <w:vAlign w:val="center"/>
          </w:tcPr>
          <w:p w14:paraId="5F447B7C">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rPr>
              <w:t>1</w:t>
            </w:r>
            <w:r>
              <w:rPr>
                <w:rFonts w:hint="eastAsia" w:ascii="仿宋_GB2312" w:hAnsi="仿宋_GB2312" w:eastAsia="仿宋_GB2312" w:cs="仿宋_GB2312"/>
                <w:color w:val="auto"/>
                <w:spacing w:val="-16"/>
                <w:sz w:val="24"/>
                <w:szCs w:val="24"/>
                <w:lang w:val="en-US" w:eastAsia="zh-CN"/>
              </w:rPr>
              <w:t>份</w:t>
            </w:r>
          </w:p>
        </w:tc>
        <w:tc>
          <w:tcPr>
            <w:tcW w:w="1410" w:type="dxa"/>
            <w:vMerge w:val="continue"/>
            <w:tcBorders>
              <w:top w:val="single" w:color="auto" w:sz="4" w:space="0"/>
              <w:left w:val="single" w:color="auto" w:sz="4" w:space="0"/>
              <w:bottom w:val="single" w:color="auto" w:sz="4" w:space="0"/>
              <w:right w:val="single" w:color="auto" w:sz="4" w:space="0"/>
            </w:tcBorders>
            <w:noWrap w:val="0"/>
            <w:vAlign w:val="center"/>
          </w:tcPr>
          <w:p w14:paraId="55FFA967">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sz w:val="24"/>
                <w:szCs w:val="24"/>
              </w:rPr>
            </w:pPr>
          </w:p>
        </w:tc>
      </w:tr>
    </w:tbl>
    <w:p w14:paraId="68524EEB">
      <w:pPr>
        <w:pStyle w:val="27"/>
        <w:keepNext w:val="0"/>
        <w:keepLines w:val="0"/>
        <w:pageBreakBefore w:val="0"/>
        <w:widowControl w:val="0"/>
        <w:kinsoku w:val="0"/>
        <w:wordWrap/>
        <w:overflowPunct w:val="0"/>
        <w:topLinePunct w:val="0"/>
        <w:bidi w:val="0"/>
        <w:spacing w:line="560" w:lineRule="exact"/>
        <w:jc w:val="center"/>
        <w:textAlignment w:val="auto"/>
        <w:rPr>
          <w:rFonts w:hint="eastAsia" w:ascii="仿宋_GB2312" w:hAnsi="仿宋_GB2312" w:eastAsia="仿宋_GB2312" w:cs="仿宋_GB2312"/>
          <w:color w:val="auto"/>
          <w:spacing w:val="-16"/>
          <w:sz w:val="24"/>
          <w:szCs w:val="24"/>
        </w:rPr>
      </w:pPr>
    </w:p>
    <w:p w14:paraId="367582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olor w:val="auto"/>
          <w:sz w:val="24"/>
        </w:rPr>
      </w:pPr>
      <w:r>
        <w:rPr>
          <w:rFonts w:hint="eastAsia" w:ascii="黑体" w:hAnsi="黑体" w:eastAsia="黑体"/>
          <w:color w:val="auto"/>
          <w:sz w:val="32"/>
          <w:szCs w:val="32"/>
          <w:lang w:val="en-US" w:eastAsia="zh-CN"/>
        </w:rPr>
        <w:t>八、办结时限</w:t>
      </w:r>
      <w:r>
        <w:rPr>
          <w:rFonts w:ascii="黑体" w:hAnsi="黑体" w:eastAsia="黑体"/>
          <w:color w:val="auto"/>
          <w:sz w:val="24"/>
        </w:rPr>
        <w:t xml:space="preserve"> </w:t>
      </w:r>
    </w:p>
    <w:p w14:paraId="749172C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受理</w:t>
      </w:r>
      <w:r>
        <w:rPr>
          <w:rFonts w:hint="eastAsia" w:ascii="仿宋_GB2312" w:hAnsi="仿宋_GB2312" w:eastAsia="仿宋_GB2312" w:cs="仿宋_GB2312"/>
          <w:color w:val="auto"/>
          <w:sz w:val="32"/>
          <w:szCs w:val="32"/>
        </w:rPr>
        <w:t>时限：</w:t>
      </w:r>
      <w:r>
        <w:rPr>
          <w:rFonts w:hint="eastAsia" w:ascii="仿宋_GB2312" w:hAnsi="仿宋_GB2312" w:eastAsia="仿宋_GB2312" w:cs="仿宋_GB2312"/>
          <w:color w:val="auto"/>
          <w:sz w:val="32"/>
          <w:szCs w:val="32"/>
          <w:lang w:val="en-US" w:eastAsia="zh-CN"/>
        </w:rPr>
        <w:t>工作日受理。</w:t>
      </w:r>
    </w:p>
    <w:p w14:paraId="1C566CA1">
      <w:pPr>
        <w:pStyle w:val="11"/>
        <w:keepNext w:val="0"/>
        <w:keepLines w:val="0"/>
        <w:pageBreakBefore w:val="0"/>
        <w:widowControl/>
        <w:suppressLineNumbers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法定办理时限:20个工作日</w:t>
      </w:r>
      <w:r>
        <w:rPr>
          <w:rFonts w:hint="eastAsia" w:ascii="仿宋_GB2312" w:hAnsi="仿宋_GB2312" w:eastAsia="仿宋_GB2312" w:cs="仿宋_GB2312"/>
          <w:sz w:val="32"/>
          <w:szCs w:val="32"/>
        </w:rPr>
        <w:t>。</w:t>
      </w:r>
    </w:p>
    <w:p w14:paraId="2D7590F0">
      <w:pPr>
        <w:pStyle w:val="11"/>
        <w:keepNext w:val="0"/>
        <w:keepLines w:val="0"/>
        <w:pageBreakBefore w:val="0"/>
        <w:widowControl/>
        <w:suppressLineNumbers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承诺办理时限：</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个工作日（不含实地勘查、意见征询、论证评审、组织听证时间）</w:t>
      </w:r>
      <w:r>
        <w:rPr>
          <w:rFonts w:hint="eastAsia" w:ascii="仿宋_GB2312" w:hAnsi="仿宋_GB2312" w:eastAsia="仿宋_GB2312" w:cs="仿宋_GB2312"/>
          <w:sz w:val="32"/>
          <w:szCs w:val="32"/>
        </w:rPr>
        <w:t>。</w:t>
      </w:r>
    </w:p>
    <w:p w14:paraId="237A7D5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九、许可收费及依据</w:t>
      </w:r>
    </w:p>
    <w:p w14:paraId="6311CB9E">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宋体" w:hAnsi="宋体"/>
          <w:color w:val="auto"/>
          <w:sz w:val="32"/>
          <w:szCs w:val="32"/>
        </w:rPr>
      </w:pPr>
      <w:r>
        <w:rPr>
          <w:rFonts w:hint="eastAsia" w:ascii="仿宋_GB2312" w:hAnsi="仿宋_GB2312" w:eastAsia="仿宋_GB2312" w:cs="仿宋_GB2312"/>
          <w:color w:val="auto"/>
          <w:sz w:val="32"/>
          <w:szCs w:val="32"/>
        </w:rPr>
        <w:t>本许可事项不收费。</w:t>
      </w:r>
    </w:p>
    <w:p w14:paraId="251AB1F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十、办理流程</w:t>
      </w:r>
    </w:p>
    <w:p w14:paraId="65A6A17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b/>
          <w:color w:val="auto"/>
          <w:sz w:val="32"/>
          <w:szCs w:val="32"/>
        </w:rPr>
      </w:pPr>
      <w:r>
        <w:rPr>
          <w:rFonts w:hint="eastAsia" w:ascii="方正楷体_GBK" w:hAnsi="方正楷体_GBK" w:eastAsia="方正楷体_GBK" w:cs="方正楷体_GBK"/>
          <w:b w:val="0"/>
          <w:bCs/>
          <w:color w:val="auto"/>
          <w:sz w:val="32"/>
          <w:szCs w:val="32"/>
        </w:rPr>
        <w:t>（一）申请</w:t>
      </w:r>
    </w:p>
    <w:p w14:paraId="5C50F3E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1.提交方式</w:t>
      </w:r>
    </w:p>
    <w:p w14:paraId="1DEBEDB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（1）窗口提交</w:t>
      </w:r>
    </w:p>
    <w:p w14:paraId="2D92BD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接收申请的实施机关：昆明市官渡区</w:t>
      </w:r>
      <w:r>
        <w:rPr>
          <w:rFonts w:hint="eastAsia" w:ascii="仿宋_GB2312" w:hAnsi="仿宋_GB2312" w:eastAsia="仿宋_GB2312" w:cs="仿宋_GB2312"/>
          <w:color w:val="auto"/>
          <w:sz w:val="32"/>
          <w:szCs w:val="32"/>
          <w:lang w:val="en-US" w:eastAsia="zh-CN"/>
        </w:rPr>
        <w:t>行政审批局</w:t>
      </w:r>
      <w:r>
        <w:rPr>
          <w:rFonts w:hint="eastAsia" w:ascii="仿宋_GB2312" w:hAnsi="仿宋_GB2312" w:eastAsia="仿宋_GB2312" w:cs="仿宋_GB2312"/>
          <w:color w:val="auto"/>
          <w:sz w:val="32"/>
          <w:szCs w:val="32"/>
        </w:rPr>
        <w:t>；</w:t>
      </w:r>
    </w:p>
    <w:p w14:paraId="1C973FC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接收地址：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1637659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（2）网络提交 </w:t>
      </w:r>
    </w:p>
    <w:p w14:paraId="514E17E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网址：http://zwfw.yn.gov.cn/portal/#/home“云南省政务服务网”</w:t>
      </w:r>
    </w:p>
    <w:p w14:paraId="542154C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2.提交时间：</w:t>
      </w:r>
    </w:p>
    <w:p w14:paraId="68EC20D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窗口提交：星期一至星期五上午9:00～12:00，下午13:00～17:00（法定节假日除外）。</w:t>
      </w:r>
    </w:p>
    <w:p w14:paraId="12D7DF4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网络提交：时间不限。</w:t>
      </w:r>
    </w:p>
    <w:p w14:paraId="36500A7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（二）受理</w:t>
      </w:r>
    </w:p>
    <w:p w14:paraId="5BE5907B">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300DF6E4">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（三）审核</w:t>
      </w:r>
    </w:p>
    <w:p w14:paraId="69350A0E">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官渡区行政审批局对申请材料进行形式审查，</w:t>
      </w:r>
      <w:r>
        <w:rPr>
          <w:rFonts w:hint="eastAsia" w:ascii="仿宋_GB2312" w:hAnsi="仿宋_GB2312" w:eastAsia="仿宋_GB2312" w:cs="仿宋_GB2312"/>
          <w:b w:val="0"/>
          <w:bCs/>
          <w:color w:val="auto"/>
          <w:sz w:val="32"/>
          <w:szCs w:val="32"/>
          <w:lang w:val="en-US" w:eastAsia="zh-CN"/>
        </w:rPr>
        <w:t>符合法定形式及要求，符合相应技术标准，且</w:t>
      </w:r>
      <w:r>
        <w:rPr>
          <w:rFonts w:hint="default" w:ascii="Times New Roman" w:hAnsi="Times New Roman" w:eastAsia="仿宋_GB2312" w:cs="Times New Roman"/>
          <w:b w:val="0"/>
          <w:bCs/>
          <w:color w:val="auto"/>
          <w:sz w:val="32"/>
          <w:szCs w:val="32"/>
        </w:rPr>
        <w:t>有特别程序的</w:t>
      </w:r>
      <w:r>
        <w:rPr>
          <w:rFonts w:hint="eastAsia"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向申请人下发特别程序告知书。官渡区行政审批局依据有关法律、法规和技术规范组织审查，</w:t>
      </w:r>
      <w:r>
        <w:rPr>
          <w:rFonts w:hint="eastAsia" w:eastAsia="仿宋_GB2312" w:cs="Times New Roman"/>
          <w:b w:val="0"/>
          <w:bCs/>
          <w:color w:val="auto"/>
          <w:sz w:val="32"/>
          <w:szCs w:val="32"/>
          <w:lang w:val="en-US" w:eastAsia="zh-CN"/>
        </w:rPr>
        <w:t>委托机构</w:t>
      </w:r>
      <w:r>
        <w:rPr>
          <w:rFonts w:hint="default" w:ascii="Times New Roman" w:hAnsi="Times New Roman" w:eastAsia="仿宋_GB2312" w:cs="Times New Roman"/>
          <w:b w:val="0"/>
          <w:bCs/>
          <w:color w:val="auto"/>
          <w:sz w:val="32"/>
          <w:szCs w:val="32"/>
        </w:rPr>
        <w:t>组织专家进行技术评审，审查前向建设单位发出通知告知申请人技术评审时间、地点、参会单位，召开技术评审会，申请人按通知要求做好配合工作。</w:t>
      </w:r>
    </w:p>
    <w:p w14:paraId="44DCE95E">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（四）许可决定及送达方式</w:t>
      </w:r>
    </w:p>
    <w:p w14:paraId="27DA2A5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6CB25B5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eastAsia" w:eastAsia="仿宋_GB2312" w:cs="Times New Roman"/>
          <w:b w:val="0"/>
          <w:bCs/>
          <w:color w:val="auto"/>
          <w:sz w:val="32"/>
          <w:szCs w:val="32"/>
          <w:lang w:val="en-US" w:eastAsia="zh-CN"/>
        </w:rPr>
        <w:t>昆明市官渡区公路工程初步设计文件批复。</w:t>
      </w:r>
    </w:p>
    <w:p w14:paraId="3F59328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r>
        <w:rPr>
          <w:rFonts w:hint="eastAsia" w:eastAsia="仿宋_GB2312" w:cs="Times New Roman"/>
          <w:b w:val="0"/>
          <w:bCs/>
          <w:sz w:val="32"/>
          <w:szCs w:val="32"/>
          <w:lang w:val="en-US" w:eastAsia="zh-CN"/>
        </w:rPr>
        <w:t>。</w:t>
      </w:r>
    </w:p>
    <w:p w14:paraId="7ADF3B5A">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十一、许可服务</w:t>
      </w:r>
    </w:p>
    <w:p w14:paraId="4A567D6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 xml:space="preserve">（一）咨询 </w:t>
      </w:r>
    </w:p>
    <w:p w14:paraId="6ADE1EC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1.咨询方式</w:t>
      </w:r>
    </w:p>
    <w:p w14:paraId="27DC7B77">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（1）窗口咨询。</w:t>
      </w:r>
    </w:p>
    <w:p w14:paraId="184AF49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534ACD1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（2）电话咨询。电话号码：(0871) 6</w:t>
      </w:r>
      <w:r>
        <w:rPr>
          <w:rFonts w:hint="eastAsia" w:ascii="仿宋_GB2312" w:hAnsi="仿宋_GB2312" w:eastAsia="仿宋_GB2312" w:cs="仿宋_GB2312"/>
          <w:color w:val="auto"/>
          <w:sz w:val="32"/>
          <w:szCs w:val="32"/>
          <w:lang w:val="en-US" w:eastAsia="zh-CN"/>
        </w:rPr>
        <w:t>6190385</w:t>
      </w:r>
    </w:p>
    <w:p w14:paraId="4CE7F36F">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网络咨询。http://zwfw.yn.gov.cn/portal/#/home“云南省政务服务网”</w:t>
      </w:r>
    </w:p>
    <w:p w14:paraId="75A9A69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2.咨询回复</w:t>
      </w:r>
    </w:p>
    <w:p w14:paraId="6244C3A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回复方式：窗口回复、电话回复、网络回复。</w:t>
      </w:r>
    </w:p>
    <w:p w14:paraId="2A38739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回复机构：昆明市官渡区行政审批局。</w:t>
      </w:r>
    </w:p>
    <w:p w14:paraId="63AC5DAB">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回复时限：窗口咨询和电话咨询当场回复；网络咨询自收到咨询件后3个工作日内回复。</w:t>
      </w:r>
    </w:p>
    <w:p w14:paraId="764AB8B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（二）办理进程查询</w:t>
      </w:r>
    </w:p>
    <w:p w14:paraId="52B03D4F">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申请人可通过电话号码：(0</w:t>
      </w:r>
      <w:r>
        <w:rPr>
          <w:rFonts w:hint="eastAsia" w:ascii="仿宋_GB2312" w:hAnsi="仿宋_GB2312" w:eastAsia="仿宋_GB2312" w:cs="仿宋_GB2312"/>
          <w:color w:val="auto"/>
          <w:sz w:val="32"/>
          <w:szCs w:val="32"/>
        </w:rPr>
        <w:t>871)6</w:t>
      </w:r>
      <w:r>
        <w:rPr>
          <w:rFonts w:hint="eastAsia" w:ascii="仿宋_GB2312" w:hAnsi="仿宋_GB2312" w:eastAsia="仿宋_GB2312" w:cs="仿宋_GB2312"/>
          <w:color w:val="auto"/>
          <w:sz w:val="32"/>
          <w:szCs w:val="32"/>
          <w:lang w:val="en-US" w:eastAsia="zh-CN"/>
        </w:rPr>
        <w:t>6190385</w:t>
      </w:r>
      <w:r>
        <w:rPr>
          <w:rFonts w:hint="eastAsia" w:ascii="仿宋_GB2312" w:hAnsi="仿宋_GB2312" w:eastAsia="仿宋_GB2312" w:cs="仿宋_GB2312"/>
          <w:color w:val="auto"/>
          <w:sz w:val="32"/>
          <w:szCs w:val="32"/>
        </w:rPr>
        <w:t>或“云南省政务服务网”http://zwfw.yn.gov.cn/portal/#/home查询审批事项办理进程。</w:t>
      </w:r>
    </w:p>
    <w:p w14:paraId="19249086">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（三）监督投诉</w:t>
      </w:r>
    </w:p>
    <w:p w14:paraId="2BACD3B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窗口投诉：</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0C5ACD0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电话投诉：(0871) 6</w:t>
      </w:r>
      <w:r>
        <w:rPr>
          <w:rFonts w:hint="eastAsia" w:ascii="仿宋_GB2312" w:hAnsi="仿宋_GB2312" w:eastAsia="仿宋_GB2312" w:cs="仿宋_GB2312"/>
          <w:color w:val="auto"/>
          <w:sz w:val="32"/>
          <w:szCs w:val="32"/>
          <w:lang w:val="en-US" w:eastAsia="zh-CN"/>
        </w:rPr>
        <w:t>6190358</w:t>
      </w:r>
    </w:p>
    <w:p w14:paraId="112000B6">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color w:val="auto"/>
          <w:sz w:val="32"/>
          <w:szCs w:val="32"/>
        </w:rPr>
        <w:t>网上投诉：http://zwfw.yn.gov.cn/</w:t>
      </w:r>
    </w:p>
    <w:p w14:paraId="7CBE70E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（四）行政复议或行政诉讼</w:t>
      </w:r>
    </w:p>
    <w:p w14:paraId="0D95E5B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公民、法人或者其他组织认为具体行政行为侵犯其合法权益的，可以向官渡区行政审批局进行投诉，可以自知道该具体行政行为之日起六十日内向官渡区人民政府提出行政复议，或应当自知道或应当知道作出行政行为之日起六个月内依法向有管辖权限的人民法院提起行政诉讼。</w:t>
      </w:r>
    </w:p>
    <w:p w14:paraId="4B7E9787">
      <w:pPr>
        <w:keepNext w:val="0"/>
        <w:keepLines w:val="0"/>
        <w:pageBreakBefore w:val="0"/>
        <w:widowControl w:val="0"/>
        <w:kinsoku/>
        <w:wordWrap/>
        <w:overflowPunct/>
        <w:topLinePunct w:val="0"/>
        <w:autoSpaceDE/>
        <w:autoSpaceDN/>
        <w:bidi w:val="0"/>
        <w:spacing w:line="560" w:lineRule="exact"/>
        <w:ind w:firstLine="560" w:firstLineChars="200"/>
        <w:jc w:val="both"/>
        <w:textAlignment w:val="auto"/>
        <w:outlineLvl w:val="0"/>
        <w:rPr>
          <w:rFonts w:hint="eastAsia" w:ascii="黑体" w:hAnsi="黑体" w:eastAsia="黑体"/>
          <w:sz w:val="28"/>
          <w:szCs w:val="28"/>
        </w:rPr>
      </w:pPr>
    </w:p>
    <w:p w14:paraId="664F63F9">
      <w:pPr>
        <w:keepNext w:val="0"/>
        <w:keepLines w:val="0"/>
        <w:pageBreakBefore w:val="0"/>
        <w:widowControl w:val="0"/>
        <w:kinsoku/>
        <w:wordWrap/>
        <w:overflowPunct/>
        <w:topLinePunct w:val="0"/>
        <w:autoSpaceDE/>
        <w:autoSpaceDN/>
        <w:bidi w:val="0"/>
        <w:spacing w:line="560" w:lineRule="exact"/>
        <w:ind w:firstLine="560" w:firstLineChars="200"/>
        <w:jc w:val="both"/>
        <w:textAlignment w:val="auto"/>
        <w:outlineLvl w:val="0"/>
        <w:rPr>
          <w:rFonts w:hint="eastAsia" w:ascii="黑体" w:hAnsi="黑体" w:eastAsia="黑体"/>
          <w:sz w:val="28"/>
          <w:szCs w:val="28"/>
        </w:rPr>
      </w:pPr>
    </w:p>
    <w:p w14:paraId="7269A764">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附件：1.行政许可事项办件流程图</w:t>
      </w:r>
    </w:p>
    <w:p w14:paraId="6D00336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 xml:space="preserve">      2.</w:t>
      </w:r>
      <w:bookmarkStart w:id="1" w:name="_GoBack"/>
      <w:bookmarkEnd w:id="1"/>
      <w:r>
        <w:rPr>
          <w:rFonts w:hint="eastAsia" w:ascii="仿宋_GB2312" w:hAnsi="仿宋_GB2312" w:eastAsia="仿宋_GB2312" w:cs="仿宋_GB2312"/>
          <w:b w:val="0"/>
          <w:bCs/>
          <w:color w:val="auto"/>
          <w:sz w:val="32"/>
          <w:szCs w:val="32"/>
          <w:lang w:val="en-US" w:eastAsia="zh-CN"/>
        </w:rPr>
        <w:t>其他材料</w:t>
      </w:r>
    </w:p>
    <w:p w14:paraId="6466A2D7">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p>
    <w:p w14:paraId="5B0D3FA5">
      <w:pPr>
        <w:keepNext w:val="0"/>
        <w:keepLines w:val="0"/>
        <w:pageBreakBefore w:val="0"/>
        <w:widowControl w:val="0"/>
        <w:kinsoku/>
        <w:wordWrap/>
        <w:overflowPunct/>
        <w:topLinePunct w:val="0"/>
        <w:autoSpaceDE/>
        <w:autoSpaceDN/>
        <w:bidi w:val="0"/>
        <w:spacing w:line="560" w:lineRule="exact"/>
        <w:ind w:firstLine="560" w:firstLineChars="200"/>
        <w:jc w:val="both"/>
        <w:textAlignment w:val="auto"/>
        <w:outlineLvl w:val="0"/>
        <w:rPr>
          <w:rFonts w:ascii="黑体" w:hAnsi="黑体" w:eastAsia="黑体"/>
          <w:sz w:val="28"/>
          <w:szCs w:val="28"/>
        </w:rPr>
      </w:pPr>
    </w:p>
    <w:p w14:paraId="2DDFB378">
      <w:pPr>
        <w:keepNext w:val="0"/>
        <w:keepLines w:val="0"/>
        <w:pageBreakBefore w:val="0"/>
        <w:widowControl w:val="0"/>
        <w:topLinePunct w:val="0"/>
        <w:bidi w:val="0"/>
        <w:spacing w:line="480" w:lineRule="exact"/>
        <w:jc w:val="center"/>
        <w:textAlignment w:val="auto"/>
        <w:outlineLvl w:val="0"/>
        <w:rPr>
          <w:rFonts w:hint="eastAsia" w:ascii="黑体" w:hAnsi="黑体" w:eastAsia="黑体"/>
          <w:sz w:val="28"/>
          <w:szCs w:val="28"/>
        </w:rPr>
      </w:pPr>
    </w:p>
    <w:p w14:paraId="0AE1A8F4">
      <w:pPr>
        <w:keepNext w:val="0"/>
        <w:keepLines w:val="0"/>
        <w:pageBreakBefore w:val="0"/>
        <w:widowControl w:val="0"/>
        <w:topLinePunct w:val="0"/>
        <w:bidi w:val="0"/>
        <w:spacing w:line="480" w:lineRule="exact"/>
        <w:textAlignment w:val="auto"/>
        <w:outlineLvl w:val="0"/>
        <w:rPr>
          <w:rFonts w:hint="eastAsia" w:ascii="黑体" w:hAnsi="黑体" w:eastAsia="黑体"/>
          <w:sz w:val="28"/>
          <w:szCs w:val="28"/>
        </w:rPr>
      </w:pPr>
      <w:r>
        <w:rPr>
          <w:rFonts w:ascii="黑体" w:hAnsi="黑体" w:eastAsia="黑体"/>
          <w:sz w:val="28"/>
          <w:szCs w:val="28"/>
        </w:rPr>
        <w:br w:type="page"/>
      </w:r>
      <w:r>
        <w:rPr>
          <w:rFonts w:hint="eastAsia" w:ascii="黑体" w:hAnsi="黑体" w:eastAsia="黑体"/>
          <w:sz w:val="24"/>
          <w:szCs w:val="24"/>
        </w:rPr>
        <w:t>附件</w:t>
      </w:r>
      <w:r>
        <w:rPr>
          <w:rFonts w:hint="eastAsia" w:ascii="黑体" w:hAnsi="黑体" w:eastAsia="黑体"/>
          <w:sz w:val="24"/>
          <w:szCs w:val="24"/>
          <w:lang w:val="en-US" w:eastAsia="zh-CN"/>
        </w:rPr>
        <w:t>1</w:t>
      </w:r>
      <w:r>
        <w:rPr>
          <w:rFonts w:hint="eastAsia" w:ascii="黑体" w:hAnsi="黑体" w:eastAsia="黑体"/>
          <w:sz w:val="28"/>
          <w:szCs w:val="28"/>
          <w:lang w:val="en-US" w:eastAsia="zh-CN"/>
        </w:rPr>
        <w:t xml:space="preserve">  </w:t>
      </w:r>
    </w:p>
    <w:p w14:paraId="7A1CF077">
      <w:pPr>
        <w:keepNext w:val="0"/>
        <w:keepLines w:val="0"/>
        <w:pageBreakBefore w:val="0"/>
        <w:widowControl w:val="0"/>
        <w:kinsoku w:val="0"/>
        <w:overflowPunct w:val="0"/>
        <w:topLinePunct w:val="0"/>
        <w:bidi w:val="0"/>
        <w:spacing w:before="55" w:line="480" w:lineRule="exact"/>
        <w:textAlignment w:val="auto"/>
        <w:rPr>
          <w:rFonts w:hint="eastAsia" w:hAnsi="宋体"/>
          <w:szCs w:val="21"/>
        </w:rPr>
      </w:pPr>
    </w:p>
    <w:p w14:paraId="3DE4DFE6">
      <w:pPr>
        <w:keepNext w:val="0"/>
        <w:keepLines w:val="0"/>
        <w:pageBreakBefore w:val="0"/>
        <w:widowControl w:val="0"/>
        <w:kinsoku w:val="0"/>
        <w:overflowPunct w:val="0"/>
        <w:topLinePunct w:val="0"/>
        <w:bidi w:val="0"/>
        <w:spacing w:before="55" w:line="480" w:lineRule="exact"/>
        <w:textAlignment w:val="auto"/>
        <w:rPr>
          <w:rFonts w:hint="eastAsia" w:hAnsi="宋体"/>
          <w:szCs w:val="21"/>
        </w:rPr>
      </w:pPr>
      <w:r>
        <w:rPr>
          <w:rFonts w:hint="eastAsia" w:ascii="方正小标宋简体" w:hAnsi="方正小标宋简体" w:eastAsia="方正小标宋简体" w:cs="方正小标宋简体"/>
          <w:b w:val="0"/>
          <w:bCs w:val="0"/>
          <w:sz w:val="44"/>
          <w:szCs w:val="44"/>
          <w:lang w:val="en-US" w:eastAsia="zh-CN"/>
        </w:rPr>
        <w:drawing>
          <wp:anchor distT="0" distB="0" distL="114300" distR="114300" simplePos="0" relativeHeight="251662336" behindDoc="0" locked="0" layoutInCell="1" allowOverlap="1">
            <wp:simplePos x="0" y="0"/>
            <wp:positionH relativeFrom="column">
              <wp:posOffset>-200025</wp:posOffset>
            </wp:positionH>
            <wp:positionV relativeFrom="paragraph">
              <wp:posOffset>193040</wp:posOffset>
            </wp:positionV>
            <wp:extent cx="5918200" cy="7019925"/>
            <wp:effectExtent l="0" t="0" r="0" b="0"/>
            <wp:wrapSquare wrapText="bothSides"/>
            <wp:docPr id="3"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7" descr="123456"/>
                    <pic:cNvPicPr>
                      <a:picLocks noChangeAspect="1"/>
                    </pic:cNvPicPr>
                  </pic:nvPicPr>
                  <pic:blipFill>
                    <a:blip r:embed="rId12"/>
                    <a:stretch>
                      <a:fillRect/>
                    </a:stretch>
                  </pic:blipFill>
                  <pic:spPr>
                    <a:xfrm>
                      <a:off x="0" y="0"/>
                      <a:ext cx="5918200" cy="7019925"/>
                    </a:xfrm>
                    <a:prstGeom prst="rect">
                      <a:avLst/>
                    </a:prstGeom>
                    <a:noFill/>
                    <a:ln>
                      <a:noFill/>
                    </a:ln>
                  </pic:spPr>
                </pic:pic>
              </a:graphicData>
            </a:graphic>
          </wp:anchor>
        </w:drawing>
      </w:r>
    </w:p>
    <w:p w14:paraId="081EC194">
      <w:pPr>
        <w:pStyle w:val="2"/>
        <w:rPr>
          <w:rFonts w:hint="eastAsia" w:hAnsi="宋体"/>
          <w:szCs w:val="21"/>
          <w:lang w:val="en-US" w:eastAsia="zh-CN"/>
        </w:rPr>
      </w:pPr>
    </w:p>
    <w:p w14:paraId="3B31EE7F">
      <w:pPr>
        <w:pStyle w:val="2"/>
        <w:rPr>
          <w:rFonts w:hint="default" w:eastAsia="宋体"/>
          <w:lang w:val="en-US" w:eastAsia="zh-CN"/>
        </w:rPr>
        <w:sectPr>
          <w:headerReference r:id="rId9" w:type="default"/>
          <w:pgSz w:w="11906" w:h="16838"/>
          <w:pgMar w:top="1701" w:right="1389" w:bottom="1587" w:left="1389" w:header="851" w:footer="851" w:gutter="0"/>
          <w:pgNumType w:fmt="numberInDash" w:start="1"/>
          <w:cols w:space="720" w:num="1"/>
          <w:docGrid w:type="lines" w:linePitch="312" w:charSpace="0"/>
        </w:sectPr>
      </w:pPr>
    </w:p>
    <w:p w14:paraId="330DEA41">
      <w:pPr>
        <w:keepNext w:val="0"/>
        <w:keepLines w:val="0"/>
        <w:pageBreakBefore w:val="0"/>
        <w:widowControl w:val="0"/>
        <w:kinsoku w:val="0"/>
        <w:overflowPunct w:val="0"/>
        <w:topLinePunct w:val="0"/>
        <w:bidi w:val="0"/>
        <w:spacing w:before="55" w:line="480" w:lineRule="exact"/>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附件2</w:t>
      </w:r>
    </w:p>
    <w:p w14:paraId="07B29F8A">
      <w:pPr>
        <w:keepNext w:val="0"/>
        <w:keepLines w:val="0"/>
        <w:pageBreakBefore w:val="0"/>
        <w:widowControl w:val="0"/>
        <w:topLinePunct w:val="0"/>
        <w:bidi w:val="0"/>
        <w:spacing w:line="480" w:lineRule="exact"/>
        <w:jc w:val="center"/>
        <w:textAlignment w:val="auto"/>
        <w:rPr>
          <w:rFonts w:ascii="黑体" w:hAnsi="黑体" w:eastAsia="黑体"/>
          <w:sz w:val="36"/>
          <w:szCs w:val="36"/>
        </w:rPr>
      </w:pPr>
      <w:r>
        <w:rPr>
          <w:rFonts w:hint="eastAsia" w:ascii="黑体" w:hAnsi="黑体" w:eastAsia="黑体"/>
          <w:sz w:val="36"/>
          <w:szCs w:val="36"/>
        </w:rPr>
        <w:t>交通行政许可申请书</w:t>
      </w:r>
    </w:p>
    <w:tbl>
      <w:tblPr>
        <w:tblStyle w:val="13"/>
        <w:tblpPr w:leftFromText="180" w:rightFromText="180" w:vertAnchor="text" w:horzAnchor="margin" w:tblpXSpec="center" w:tblpY="3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5"/>
        <w:gridCol w:w="2542"/>
        <w:gridCol w:w="521"/>
        <w:gridCol w:w="1702"/>
        <w:gridCol w:w="189"/>
        <w:gridCol w:w="2042"/>
      </w:tblGrid>
      <w:tr w14:paraId="72F25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2155" w:type="dxa"/>
            <w:tcBorders>
              <w:top w:val="single" w:color="auto" w:sz="4" w:space="0"/>
              <w:left w:val="single" w:color="auto" w:sz="4" w:space="0"/>
              <w:bottom w:val="single" w:color="auto" w:sz="4" w:space="0"/>
              <w:right w:val="single" w:color="auto" w:sz="4" w:space="0"/>
            </w:tcBorders>
            <w:noWrap w:val="0"/>
            <w:vAlign w:val="center"/>
          </w:tcPr>
          <w:p w14:paraId="7FB4C8E2">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申请人名称</w:t>
            </w:r>
          </w:p>
        </w:tc>
        <w:tc>
          <w:tcPr>
            <w:tcW w:w="2542" w:type="dxa"/>
            <w:tcBorders>
              <w:top w:val="single" w:color="auto" w:sz="4" w:space="0"/>
              <w:left w:val="single" w:color="auto" w:sz="4" w:space="0"/>
              <w:bottom w:val="single" w:color="auto" w:sz="4" w:space="0"/>
              <w:right w:val="single" w:color="auto" w:sz="4" w:space="0"/>
            </w:tcBorders>
            <w:noWrap w:val="0"/>
            <w:vAlign w:val="center"/>
          </w:tcPr>
          <w:p w14:paraId="5196A465">
            <w:pPr>
              <w:keepNext w:val="0"/>
              <w:keepLines w:val="0"/>
              <w:pageBreakBefore w:val="0"/>
              <w:widowControl w:val="0"/>
              <w:topLinePunct w:val="0"/>
              <w:bidi w:val="0"/>
              <w:spacing w:line="480" w:lineRule="exact"/>
              <w:jc w:val="center"/>
              <w:textAlignment w:val="auto"/>
              <w:rPr>
                <w:rFonts w:ascii="宋体" w:hAnsi="宋体"/>
                <w:sz w:val="18"/>
                <w:szCs w:val="18"/>
              </w:rPr>
            </w:pPr>
          </w:p>
        </w:tc>
        <w:tc>
          <w:tcPr>
            <w:tcW w:w="2223" w:type="dxa"/>
            <w:gridSpan w:val="2"/>
            <w:tcBorders>
              <w:top w:val="single" w:color="auto" w:sz="4" w:space="0"/>
              <w:left w:val="single" w:color="auto" w:sz="4" w:space="0"/>
              <w:bottom w:val="single" w:color="auto" w:sz="4" w:space="0"/>
              <w:right w:val="single" w:color="auto" w:sz="4" w:space="0"/>
            </w:tcBorders>
            <w:noWrap w:val="0"/>
            <w:vAlign w:val="center"/>
          </w:tcPr>
          <w:p w14:paraId="7ED8255B">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申请人法定代表人</w:t>
            </w:r>
          </w:p>
          <w:p w14:paraId="3444D347">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姓名及身份证号</w:t>
            </w:r>
          </w:p>
        </w:tc>
        <w:tc>
          <w:tcPr>
            <w:tcW w:w="2231" w:type="dxa"/>
            <w:gridSpan w:val="2"/>
            <w:tcBorders>
              <w:top w:val="single" w:color="auto" w:sz="4" w:space="0"/>
              <w:left w:val="single" w:color="auto" w:sz="4" w:space="0"/>
              <w:bottom w:val="single" w:color="auto" w:sz="4" w:space="0"/>
              <w:right w:val="single" w:color="auto" w:sz="4" w:space="0"/>
            </w:tcBorders>
            <w:noWrap w:val="0"/>
            <w:vAlign w:val="center"/>
          </w:tcPr>
          <w:p w14:paraId="0AA4B1F3">
            <w:pPr>
              <w:keepNext w:val="0"/>
              <w:keepLines w:val="0"/>
              <w:pageBreakBefore w:val="0"/>
              <w:widowControl w:val="0"/>
              <w:topLinePunct w:val="0"/>
              <w:bidi w:val="0"/>
              <w:spacing w:line="480" w:lineRule="exact"/>
              <w:jc w:val="center"/>
              <w:textAlignment w:val="auto"/>
              <w:rPr>
                <w:rFonts w:ascii="宋体" w:hAnsi="宋体"/>
                <w:sz w:val="18"/>
                <w:szCs w:val="18"/>
              </w:rPr>
            </w:pPr>
          </w:p>
        </w:tc>
      </w:tr>
      <w:tr w14:paraId="4F286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2155" w:type="dxa"/>
            <w:tcBorders>
              <w:top w:val="single" w:color="auto" w:sz="4" w:space="0"/>
              <w:left w:val="single" w:color="auto" w:sz="4" w:space="0"/>
              <w:bottom w:val="single" w:color="auto" w:sz="4" w:space="0"/>
              <w:right w:val="single" w:color="auto" w:sz="4" w:space="0"/>
            </w:tcBorders>
            <w:noWrap w:val="0"/>
            <w:vAlign w:val="center"/>
          </w:tcPr>
          <w:p w14:paraId="610D0A94">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申请人</w:t>
            </w:r>
          </w:p>
          <w:p w14:paraId="298EA280">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联系方式</w:t>
            </w:r>
          </w:p>
        </w:tc>
        <w:tc>
          <w:tcPr>
            <w:tcW w:w="2542" w:type="dxa"/>
            <w:tcBorders>
              <w:top w:val="single" w:color="auto" w:sz="4" w:space="0"/>
              <w:left w:val="single" w:color="auto" w:sz="4" w:space="0"/>
              <w:bottom w:val="single" w:color="auto" w:sz="4" w:space="0"/>
              <w:right w:val="single" w:color="auto" w:sz="4" w:space="0"/>
            </w:tcBorders>
            <w:noWrap w:val="0"/>
            <w:vAlign w:val="center"/>
          </w:tcPr>
          <w:p w14:paraId="4306D237">
            <w:pPr>
              <w:keepNext w:val="0"/>
              <w:keepLines w:val="0"/>
              <w:pageBreakBefore w:val="0"/>
              <w:widowControl w:val="0"/>
              <w:topLinePunct w:val="0"/>
              <w:bidi w:val="0"/>
              <w:spacing w:line="480" w:lineRule="exact"/>
              <w:jc w:val="center"/>
              <w:textAlignment w:val="auto"/>
              <w:rPr>
                <w:rFonts w:ascii="宋体" w:hAnsi="宋体"/>
                <w:sz w:val="18"/>
                <w:szCs w:val="18"/>
              </w:rPr>
            </w:pPr>
          </w:p>
        </w:tc>
        <w:tc>
          <w:tcPr>
            <w:tcW w:w="2223" w:type="dxa"/>
            <w:gridSpan w:val="2"/>
            <w:tcBorders>
              <w:top w:val="single" w:color="auto" w:sz="4" w:space="0"/>
              <w:left w:val="single" w:color="auto" w:sz="4" w:space="0"/>
              <w:bottom w:val="single" w:color="auto" w:sz="4" w:space="0"/>
              <w:right w:val="single" w:color="auto" w:sz="4" w:space="0"/>
            </w:tcBorders>
            <w:noWrap w:val="0"/>
            <w:vAlign w:val="center"/>
          </w:tcPr>
          <w:p w14:paraId="08B97D07">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申请人住址及邮政编码</w:t>
            </w:r>
          </w:p>
        </w:tc>
        <w:tc>
          <w:tcPr>
            <w:tcW w:w="2231" w:type="dxa"/>
            <w:gridSpan w:val="2"/>
            <w:tcBorders>
              <w:top w:val="single" w:color="auto" w:sz="4" w:space="0"/>
              <w:left w:val="single" w:color="auto" w:sz="4" w:space="0"/>
              <w:bottom w:val="single" w:color="auto" w:sz="4" w:space="0"/>
              <w:right w:val="single" w:color="auto" w:sz="4" w:space="0"/>
            </w:tcBorders>
            <w:noWrap w:val="0"/>
            <w:vAlign w:val="center"/>
          </w:tcPr>
          <w:p w14:paraId="6472668D">
            <w:pPr>
              <w:keepNext w:val="0"/>
              <w:keepLines w:val="0"/>
              <w:pageBreakBefore w:val="0"/>
              <w:widowControl w:val="0"/>
              <w:topLinePunct w:val="0"/>
              <w:bidi w:val="0"/>
              <w:spacing w:line="480" w:lineRule="exact"/>
              <w:jc w:val="center"/>
              <w:textAlignment w:val="auto"/>
              <w:rPr>
                <w:rFonts w:ascii="宋体" w:hAnsi="宋体"/>
                <w:sz w:val="18"/>
                <w:szCs w:val="18"/>
              </w:rPr>
            </w:pPr>
          </w:p>
        </w:tc>
      </w:tr>
      <w:tr w14:paraId="147F8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2155" w:type="dxa"/>
            <w:tcBorders>
              <w:top w:val="single" w:color="auto" w:sz="4" w:space="0"/>
              <w:left w:val="single" w:color="auto" w:sz="4" w:space="0"/>
              <w:bottom w:val="single" w:color="auto" w:sz="4" w:space="0"/>
              <w:right w:val="single" w:color="auto" w:sz="4" w:space="0"/>
            </w:tcBorders>
            <w:noWrap w:val="0"/>
            <w:vAlign w:val="center"/>
          </w:tcPr>
          <w:p w14:paraId="50B76FE0">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申请人统一社会信用信用代码（必填）</w:t>
            </w:r>
          </w:p>
        </w:tc>
        <w:tc>
          <w:tcPr>
            <w:tcW w:w="2542" w:type="dxa"/>
            <w:tcBorders>
              <w:top w:val="single" w:color="auto" w:sz="4" w:space="0"/>
              <w:left w:val="single" w:color="auto" w:sz="4" w:space="0"/>
              <w:bottom w:val="single" w:color="auto" w:sz="4" w:space="0"/>
              <w:right w:val="single" w:color="auto" w:sz="4" w:space="0"/>
            </w:tcBorders>
            <w:noWrap w:val="0"/>
            <w:vAlign w:val="center"/>
          </w:tcPr>
          <w:p w14:paraId="78B9A720">
            <w:pPr>
              <w:keepNext w:val="0"/>
              <w:keepLines w:val="0"/>
              <w:pageBreakBefore w:val="0"/>
              <w:widowControl w:val="0"/>
              <w:topLinePunct w:val="0"/>
              <w:bidi w:val="0"/>
              <w:spacing w:line="480" w:lineRule="exact"/>
              <w:jc w:val="center"/>
              <w:textAlignment w:val="auto"/>
              <w:rPr>
                <w:rFonts w:ascii="宋体" w:hAnsi="宋体"/>
                <w:sz w:val="18"/>
                <w:szCs w:val="18"/>
              </w:rPr>
            </w:pPr>
          </w:p>
        </w:tc>
        <w:tc>
          <w:tcPr>
            <w:tcW w:w="2223" w:type="dxa"/>
            <w:gridSpan w:val="2"/>
            <w:tcBorders>
              <w:top w:val="single" w:color="auto" w:sz="4" w:space="0"/>
              <w:left w:val="single" w:color="auto" w:sz="4" w:space="0"/>
              <w:bottom w:val="single" w:color="auto" w:sz="4" w:space="0"/>
              <w:right w:val="single" w:color="auto" w:sz="4" w:space="0"/>
            </w:tcBorders>
            <w:noWrap w:val="0"/>
            <w:vAlign w:val="center"/>
          </w:tcPr>
          <w:p w14:paraId="42892263">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申请人组织机构代码（选填）</w:t>
            </w:r>
          </w:p>
        </w:tc>
        <w:tc>
          <w:tcPr>
            <w:tcW w:w="2231" w:type="dxa"/>
            <w:gridSpan w:val="2"/>
            <w:tcBorders>
              <w:top w:val="single" w:color="auto" w:sz="4" w:space="0"/>
              <w:left w:val="single" w:color="auto" w:sz="4" w:space="0"/>
              <w:bottom w:val="single" w:color="auto" w:sz="4" w:space="0"/>
              <w:right w:val="single" w:color="auto" w:sz="4" w:space="0"/>
            </w:tcBorders>
            <w:noWrap w:val="0"/>
            <w:vAlign w:val="center"/>
          </w:tcPr>
          <w:p w14:paraId="1686A393">
            <w:pPr>
              <w:keepNext w:val="0"/>
              <w:keepLines w:val="0"/>
              <w:pageBreakBefore w:val="0"/>
              <w:widowControl w:val="0"/>
              <w:topLinePunct w:val="0"/>
              <w:bidi w:val="0"/>
              <w:spacing w:line="480" w:lineRule="exact"/>
              <w:jc w:val="center"/>
              <w:textAlignment w:val="auto"/>
              <w:rPr>
                <w:rFonts w:ascii="宋体" w:hAnsi="宋体"/>
                <w:sz w:val="18"/>
                <w:szCs w:val="18"/>
              </w:rPr>
            </w:pPr>
          </w:p>
        </w:tc>
      </w:tr>
      <w:tr w14:paraId="51CFA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2155" w:type="dxa"/>
            <w:tcBorders>
              <w:top w:val="single" w:color="auto" w:sz="4" w:space="0"/>
              <w:left w:val="single" w:color="auto" w:sz="4" w:space="0"/>
              <w:bottom w:val="single" w:color="auto" w:sz="4" w:space="0"/>
              <w:right w:val="single" w:color="auto" w:sz="4" w:space="0"/>
            </w:tcBorders>
            <w:noWrap w:val="0"/>
            <w:vAlign w:val="center"/>
          </w:tcPr>
          <w:p w14:paraId="3D41C4AE">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申请人工商登记码（选填）</w:t>
            </w:r>
          </w:p>
        </w:tc>
        <w:tc>
          <w:tcPr>
            <w:tcW w:w="2542" w:type="dxa"/>
            <w:tcBorders>
              <w:top w:val="single" w:color="auto" w:sz="4" w:space="0"/>
              <w:left w:val="single" w:color="auto" w:sz="4" w:space="0"/>
              <w:bottom w:val="single" w:color="auto" w:sz="4" w:space="0"/>
              <w:right w:val="single" w:color="auto" w:sz="4" w:space="0"/>
            </w:tcBorders>
            <w:noWrap w:val="0"/>
            <w:vAlign w:val="center"/>
          </w:tcPr>
          <w:p w14:paraId="7F4D6254">
            <w:pPr>
              <w:keepNext w:val="0"/>
              <w:keepLines w:val="0"/>
              <w:pageBreakBefore w:val="0"/>
              <w:widowControl w:val="0"/>
              <w:topLinePunct w:val="0"/>
              <w:bidi w:val="0"/>
              <w:spacing w:line="480" w:lineRule="exact"/>
              <w:jc w:val="center"/>
              <w:textAlignment w:val="auto"/>
              <w:rPr>
                <w:rFonts w:ascii="宋体" w:hAnsi="宋体"/>
                <w:sz w:val="18"/>
                <w:szCs w:val="18"/>
              </w:rPr>
            </w:pPr>
          </w:p>
        </w:tc>
        <w:tc>
          <w:tcPr>
            <w:tcW w:w="2223" w:type="dxa"/>
            <w:gridSpan w:val="2"/>
            <w:tcBorders>
              <w:top w:val="single" w:color="auto" w:sz="4" w:space="0"/>
              <w:left w:val="single" w:color="auto" w:sz="4" w:space="0"/>
              <w:bottom w:val="single" w:color="auto" w:sz="4" w:space="0"/>
              <w:right w:val="single" w:color="auto" w:sz="4" w:space="0"/>
            </w:tcBorders>
            <w:noWrap w:val="0"/>
            <w:vAlign w:val="center"/>
          </w:tcPr>
          <w:p w14:paraId="564E8620">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申请人税务登记号（选填）</w:t>
            </w:r>
          </w:p>
        </w:tc>
        <w:tc>
          <w:tcPr>
            <w:tcW w:w="2231" w:type="dxa"/>
            <w:gridSpan w:val="2"/>
            <w:tcBorders>
              <w:top w:val="single" w:color="auto" w:sz="4" w:space="0"/>
              <w:left w:val="single" w:color="auto" w:sz="4" w:space="0"/>
              <w:bottom w:val="single" w:color="auto" w:sz="4" w:space="0"/>
              <w:right w:val="single" w:color="auto" w:sz="4" w:space="0"/>
            </w:tcBorders>
            <w:noWrap w:val="0"/>
            <w:vAlign w:val="center"/>
          </w:tcPr>
          <w:p w14:paraId="1F1DBDF1">
            <w:pPr>
              <w:keepNext w:val="0"/>
              <w:keepLines w:val="0"/>
              <w:pageBreakBefore w:val="0"/>
              <w:widowControl w:val="0"/>
              <w:topLinePunct w:val="0"/>
              <w:bidi w:val="0"/>
              <w:spacing w:line="480" w:lineRule="exact"/>
              <w:jc w:val="center"/>
              <w:textAlignment w:val="auto"/>
              <w:rPr>
                <w:rFonts w:ascii="宋体" w:hAnsi="宋体"/>
                <w:sz w:val="18"/>
                <w:szCs w:val="18"/>
              </w:rPr>
            </w:pPr>
          </w:p>
        </w:tc>
      </w:tr>
      <w:tr w14:paraId="71B31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2155" w:type="dxa"/>
            <w:tcBorders>
              <w:top w:val="single" w:color="auto" w:sz="4" w:space="0"/>
              <w:left w:val="single" w:color="auto" w:sz="4" w:space="0"/>
              <w:bottom w:val="single" w:color="auto" w:sz="4" w:space="0"/>
              <w:right w:val="single" w:color="auto" w:sz="4" w:space="0"/>
            </w:tcBorders>
            <w:noWrap w:val="0"/>
            <w:vAlign w:val="center"/>
          </w:tcPr>
          <w:p w14:paraId="2122DDBE">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委托代理人</w:t>
            </w:r>
          </w:p>
          <w:p w14:paraId="26EBABE4">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的姓名及联系方式</w:t>
            </w:r>
          </w:p>
        </w:tc>
        <w:tc>
          <w:tcPr>
            <w:tcW w:w="6996" w:type="dxa"/>
            <w:gridSpan w:val="5"/>
            <w:tcBorders>
              <w:top w:val="single" w:color="auto" w:sz="4" w:space="0"/>
              <w:left w:val="single" w:color="auto" w:sz="4" w:space="0"/>
              <w:bottom w:val="single" w:color="auto" w:sz="4" w:space="0"/>
              <w:right w:val="single" w:color="auto" w:sz="4" w:space="0"/>
            </w:tcBorders>
            <w:noWrap w:val="0"/>
            <w:vAlign w:val="center"/>
          </w:tcPr>
          <w:p w14:paraId="126D65DA">
            <w:pPr>
              <w:keepNext w:val="0"/>
              <w:keepLines w:val="0"/>
              <w:pageBreakBefore w:val="0"/>
              <w:widowControl w:val="0"/>
              <w:topLinePunct w:val="0"/>
              <w:bidi w:val="0"/>
              <w:spacing w:line="480" w:lineRule="exact"/>
              <w:jc w:val="center"/>
              <w:textAlignment w:val="auto"/>
              <w:rPr>
                <w:rFonts w:ascii="宋体" w:hAnsi="宋体"/>
                <w:sz w:val="18"/>
                <w:szCs w:val="18"/>
              </w:rPr>
            </w:pPr>
          </w:p>
        </w:tc>
      </w:tr>
      <w:tr w14:paraId="414F5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2155" w:type="dxa"/>
            <w:tcBorders>
              <w:top w:val="single" w:color="auto" w:sz="4" w:space="0"/>
              <w:left w:val="single" w:color="auto" w:sz="4" w:space="0"/>
              <w:bottom w:val="single" w:color="auto" w:sz="4" w:space="0"/>
              <w:right w:val="single" w:color="auto" w:sz="4" w:space="0"/>
            </w:tcBorders>
            <w:noWrap w:val="0"/>
            <w:vAlign w:val="center"/>
          </w:tcPr>
          <w:p w14:paraId="333CD9EB">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申请的交通</w:t>
            </w:r>
          </w:p>
          <w:p w14:paraId="33D189E5">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行政许可</w:t>
            </w:r>
          </w:p>
          <w:p w14:paraId="2C93B7A7">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事项及内容</w:t>
            </w:r>
          </w:p>
        </w:tc>
        <w:tc>
          <w:tcPr>
            <w:tcW w:w="6996" w:type="dxa"/>
            <w:gridSpan w:val="5"/>
            <w:tcBorders>
              <w:top w:val="single" w:color="auto" w:sz="4" w:space="0"/>
              <w:left w:val="single" w:color="auto" w:sz="4" w:space="0"/>
              <w:bottom w:val="single" w:color="auto" w:sz="4" w:space="0"/>
              <w:right w:val="single" w:color="auto" w:sz="4" w:space="0"/>
            </w:tcBorders>
            <w:noWrap w:val="0"/>
            <w:vAlign w:val="center"/>
          </w:tcPr>
          <w:p w14:paraId="7A8502DE">
            <w:pPr>
              <w:keepNext w:val="0"/>
              <w:keepLines w:val="0"/>
              <w:pageBreakBefore w:val="0"/>
              <w:widowControl w:val="0"/>
              <w:topLinePunct w:val="0"/>
              <w:bidi w:val="0"/>
              <w:spacing w:line="480" w:lineRule="exact"/>
              <w:jc w:val="center"/>
              <w:textAlignment w:val="auto"/>
              <w:rPr>
                <w:rFonts w:ascii="宋体" w:hAnsi="宋体"/>
                <w:sz w:val="18"/>
                <w:szCs w:val="18"/>
              </w:rPr>
            </w:pPr>
          </w:p>
        </w:tc>
      </w:tr>
      <w:tr w14:paraId="10A9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0" w:hRule="atLeast"/>
        </w:trPr>
        <w:tc>
          <w:tcPr>
            <w:tcW w:w="2155" w:type="dxa"/>
            <w:tcBorders>
              <w:top w:val="single" w:color="auto" w:sz="4" w:space="0"/>
              <w:left w:val="single" w:color="auto" w:sz="4" w:space="0"/>
              <w:bottom w:val="single" w:color="auto" w:sz="4" w:space="0"/>
              <w:right w:val="single" w:color="auto" w:sz="4" w:space="0"/>
            </w:tcBorders>
            <w:noWrap w:val="0"/>
            <w:vAlign w:val="center"/>
          </w:tcPr>
          <w:p w14:paraId="2AA0B4A2">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申请材料</w:t>
            </w:r>
          </w:p>
          <w:p w14:paraId="141EA2D4">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目</w:t>
            </w:r>
            <w:r>
              <w:rPr>
                <w:rFonts w:ascii="宋体" w:hAnsi="宋体"/>
                <w:sz w:val="18"/>
                <w:szCs w:val="18"/>
              </w:rPr>
              <w:t xml:space="preserve">    </w:t>
            </w:r>
            <w:r>
              <w:rPr>
                <w:rFonts w:hint="eastAsia" w:ascii="宋体" w:hAnsi="宋体"/>
                <w:sz w:val="18"/>
                <w:szCs w:val="18"/>
              </w:rPr>
              <w:t>录</w:t>
            </w:r>
          </w:p>
        </w:tc>
        <w:tc>
          <w:tcPr>
            <w:tcW w:w="6996" w:type="dxa"/>
            <w:gridSpan w:val="5"/>
            <w:tcBorders>
              <w:top w:val="single" w:color="auto" w:sz="4" w:space="0"/>
              <w:left w:val="single" w:color="auto" w:sz="4" w:space="0"/>
              <w:bottom w:val="single" w:color="auto" w:sz="4" w:space="0"/>
              <w:right w:val="single" w:color="auto" w:sz="4" w:space="0"/>
            </w:tcBorders>
            <w:noWrap w:val="0"/>
            <w:vAlign w:val="center"/>
          </w:tcPr>
          <w:p w14:paraId="523946BD">
            <w:pPr>
              <w:keepNext w:val="0"/>
              <w:keepLines w:val="0"/>
              <w:pageBreakBefore w:val="0"/>
              <w:widowControl w:val="0"/>
              <w:topLinePunct w:val="0"/>
              <w:bidi w:val="0"/>
              <w:spacing w:line="480" w:lineRule="exact"/>
              <w:jc w:val="center"/>
              <w:textAlignment w:val="auto"/>
              <w:rPr>
                <w:rFonts w:ascii="宋体" w:hAnsi="宋体"/>
                <w:sz w:val="18"/>
                <w:szCs w:val="18"/>
              </w:rPr>
            </w:pPr>
          </w:p>
        </w:tc>
      </w:tr>
      <w:tr w14:paraId="4355F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trPr>
        <w:tc>
          <w:tcPr>
            <w:tcW w:w="2155" w:type="dxa"/>
            <w:tcBorders>
              <w:top w:val="single" w:color="auto" w:sz="4" w:space="0"/>
              <w:left w:val="single" w:color="auto" w:sz="4" w:space="0"/>
              <w:bottom w:val="single" w:color="auto" w:sz="4" w:space="0"/>
              <w:right w:val="single" w:color="auto" w:sz="4" w:space="0"/>
            </w:tcBorders>
            <w:noWrap w:val="0"/>
            <w:vAlign w:val="center"/>
          </w:tcPr>
          <w:p w14:paraId="67BFAFBC">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申请日期</w:t>
            </w:r>
          </w:p>
        </w:tc>
        <w:tc>
          <w:tcPr>
            <w:tcW w:w="3063" w:type="dxa"/>
            <w:gridSpan w:val="2"/>
            <w:tcBorders>
              <w:top w:val="single" w:color="auto" w:sz="4" w:space="0"/>
              <w:left w:val="single" w:color="auto" w:sz="4" w:space="0"/>
              <w:bottom w:val="single" w:color="auto" w:sz="4" w:space="0"/>
              <w:right w:val="single" w:color="auto" w:sz="4" w:space="0"/>
            </w:tcBorders>
            <w:noWrap w:val="0"/>
            <w:vAlign w:val="center"/>
          </w:tcPr>
          <w:p w14:paraId="09BAB3B1">
            <w:pPr>
              <w:keepNext w:val="0"/>
              <w:keepLines w:val="0"/>
              <w:pageBreakBefore w:val="0"/>
              <w:widowControl w:val="0"/>
              <w:topLinePunct w:val="0"/>
              <w:bidi w:val="0"/>
              <w:spacing w:line="480" w:lineRule="exact"/>
              <w:jc w:val="center"/>
              <w:textAlignment w:val="auto"/>
              <w:rPr>
                <w:rFonts w:ascii="宋体" w:hAnsi="宋体"/>
                <w:sz w:val="18"/>
                <w:szCs w:val="18"/>
              </w:rPr>
            </w:pPr>
            <w:r>
              <w:rPr>
                <w:rFonts w:ascii="宋体" w:hAnsi="宋体"/>
                <w:sz w:val="18"/>
                <w:szCs w:val="18"/>
              </w:rPr>
              <w:t xml:space="preserve">    </w:t>
            </w:r>
            <w:r>
              <w:rPr>
                <w:rFonts w:hint="eastAsia" w:ascii="宋体" w:hAnsi="宋体"/>
                <w:sz w:val="18"/>
                <w:szCs w:val="18"/>
              </w:rPr>
              <w:t>年</w:t>
            </w:r>
            <w:r>
              <w:rPr>
                <w:rFonts w:ascii="宋体" w:hAnsi="宋体"/>
                <w:sz w:val="18"/>
                <w:szCs w:val="18"/>
              </w:rPr>
              <w:t xml:space="preserve">  </w:t>
            </w:r>
            <w:r>
              <w:rPr>
                <w:rFonts w:hint="eastAsia" w:ascii="宋体" w:hAnsi="宋体"/>
                <w:sz w:val="18"/>
                <w:szCs w:val="18"/>
              </w:rPr>
              <w:t>月</w:t>
            </w:r>
            <w:r>
              <w:rPr>
                <w:rFonts w:ascii="宋体" w:hAnsi="宋体"/>
                <w:sz w:val="18"/>
                <w:szCs w:val="18"/>
              </w:rPr>
              <w:t xml:space="preserve">  </w:t>
            </w:r>
            <w:r>
              <w:rPr>
                <w:rFonts w:hint="eastAsia" w:ascii="宋体" w:hAnsi="宋体"/>
                <w:sz w:val="18"/>
                <w:szCs w:val="18"/>
              </w:rPr>
              <w:t>日</w:t>
            </w:r>
          </w:p>
        </w:tc>
        <w:tc>
          <w:tcPr>
            <w:tcW w:w="1891" w:type="dxa"/>
            <w:gridSpan w:val="2"/>
            <w:tcBorders>
              <w:top w:val="single" w:color="auto" w:sz="4" w:space="0"/>
              <w:left w:val="single" w:color="auto" w:sz="4" w:space="0"/>
              <w:bottom w:val="single" w:color="auto" w:sz="4" w:space="0"/>
              <w:right w:val="single" w:color="auto" w:sz="4" w:space="0"/>
            </w:tcBorders>
            <w:noWrap w:val="0"/>
            <w:vAlign w:val="center"/>
          </w:tcPr>
          <w:p w14:paraId="23D17B55">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申请人签字</w:t>
            </w:r>
          </w:p>
          <w:p w14:paraId="1ABA1866">
            <w:pPr>
              <w:keepNext w:val="0"/>
              <w:keepLines w:val="0"/>
              <w:pageBreakBefore w:val="0"/>
              <w:widowControl w:val="0"/>
              <w:topLinePunct w:val="0"/>
              <w:bidi w:val="0"/>
              <w:spacing w:line="480" w:lineRule="exact"/>
              <w:jc w:val="center"/>
              <w:textAlignment w:val="auto"/>
              <w:rPr>
                <w:rFonts w:ascii="宋体" w:hAnsi="宋体"/>
                <w:sz w:val="18"/>
                <w:szCs w:val="18"/>
              </w:rPr>
            </w:pPr>
            <w:r>
              <w:rPr>
                <w:rFonts w:hint="eastAsia" w:ascii="宋体" w:hAnsi="宋体"/>
                <w:sz w:val="18"/>
                <w:szCs w:val="18"/>
              </w:rPr>
              <w:t>或盖章</w:t>
            </w:r>
          </w:p>
        </w:tc>
        <w:tc>
          <w:tcPr>
            <w:tcW w:w="2042" w:type="dxa"/>
            <w:tcBorders>
              <w:top w:val="single" w:color="auto" w:sz="4" w:space="0"/>
              <w:left w:val="single" w:color="auto" w:sz="4" w:space="0"/>
              <w:bottom w:val="single" w:color="auto" w:sz="4" w:space="0"/>
              <w:right w:val="single" w:color="auto" w:sz="4" w:space="0"/>
            </w:tcBorders>
            <w:noWrap w:val="0"/>
            <w:vAlign w:val="center"/>
          </w:tcPr>
          <w:p w14:paraId="7774F7EC">
            <w:pPr>
              <w:keepNext w:val="0"/>
              <w:keepLines w:val="0"/>
              <w:pageBreakBefore w:val="0"/>
              <w:widowControl w:val="0"/>
              <w:topLinePunct w:val="0"/>
              <w:bidi w:val="0"/>
              <w:spacing w:line="480" w:lineRule="exact"/>
              <w:jc w:val="center"/>
              <w:textAlignment w:val="auto"/>
              <w:rPr>
                <w:rFonts w:ascii="宋体" w:hAnsi="宋体"/>
                <w:sz w:val="18"/>
                <w:szCs w:val="18"/>
              </w:rPr>
            </w:pPr>
          </w:p>
        </w:tc>
      </w:tr>
    </w:tbl>
    <w:p w14:paraId="33DA7805">
      <w:pPr>
        <w:keepNext w:val="0"/>
        <w:keepLines w:val="0"/>
        <w:pageBreakBefore w:val="0"/>
        <w:widowControl w:val="0"/>
        <w:topLinePunct w:val="0"/>
        <w:bidi w:val="0"/>
        <w:spacing w:line="480" w:lineRule="exact"/>
        <w:textAlignment w:val="auto"/>
        <w:rPr>
          <w:rFonts w:ascii="宋体"/>
          <w:sz w:val="18"/>
          <w:szCs w:val="18"/>
        </w:rPr>
      </w:pPr>
      <w:r>
        <w:rPr>
          <w:rFonts w:hint="eastAsia" w:ascii="宋体" w:hAnsi="宋体"/>
          <w:sz w:val="18"/>
          <w:szCs w:val="18"/>
        </w:rPr>
        <w:t>注：</w:t>
      </w:r>
      <w:r>
        <w:rPr>
          <w:rFonts w:ascii="宋体" w:hAnsi="宋体"/>
          <w:sz w:val="18"/>
          <w:szCs w:val="18"/>
        </w:rPr>
        <w:t>1</w:t>
      </w:r>
      <w:r>
        <w:rPr>
          <w:rFonts w:hint="eastAsia" w:ascii="宋体" w:hAnsi="宋体"/>
          <w:sz w:val="18"/>
          <w:szCs w:val="18"/>
        </w:rPr>
        <w:t>、本申请书由交通行政许可的实施机关负责提供；</w:t>
      </w:r>
    </w:p>
    <w:p w14:paraId="03537C25">
      <w:pPr>
        <w:pStyle w:val="2"/>
        <w:keepNext w:val="0"/>
        <w:keepLines w:val="0"/>
        <w:pageBreakBefore w:val="0"/>
        <w:widowControl w:val="0"/>
        <w:topLinePunct w:val="0"/>
        <w:bidi w:val="0"/>
        <w:spacing w:line="480" w:lineRule="exact"/>
        <w:textAlignment w:val="auto"/>
        <w:rPr>
          <w:rFonts w:hint="eastAsia" w:eastAsia="宋体"/>
          <w:lang w:eastAsia="zh-CN"/>
        </w:rPr>
        <w:sectPr>
          <w:headerReference r:id="rId10" w:type="default"/>
          <w:pgSz w:w="11906" w:h="16838"/>
          <w:pgMar w:top="1757" w:right="1502" w:bottom="1757" w:left="1502" w:header="851" w:footer="851" w:gutter="0"/>
          <w:pgNumType w:fmt="numberInDash" w:start="1"/>
          <w:cols w:space="720" w:num="1"/>
          <w:docGrid w:type="lines" w:linePitch="312" w:charSpace="0"/>
        </w:sectPr>
      </w:pPr>
      <w:r>
        <w:rPr>
          <w:rFonts w:ascii="宋体" w:hAnsi="宋体"/>
          <w:sz w:val="18"/>
          <w:szCs w:val="18"/>
        </w:rPr>
        <w:t>2</w:t>
      </w:r>
      <w:r>
        <w:rPr>
          <w:rFonts w:hint="eastAsia" w:ascii="宋体" w:hAnsi="宋体"/>
          <w:sz w:val="18"/>
          <w:szCs w:val="18"/>
        </w:rPr>
        <w:t>、申请人应当如实向实施机关提交有关材料和反映情况，并对申请材料实质内容的真实性负责</w:t>
      </w:r>
      <w:r>
        <w:rPr>
          <w:rFonts w:hint="eastAsia" w:ascii="宋体" w:hAnsi="宋体"/>
          <w:sz w:val="18"/>
          <w:szCs w:val="18"/>
          <w:lang w:eastAsia="zh-CN"/>
        </w:rPr>
        <w:t>。</w:t>
      </w:r>
    </w:p>
    <w:p w14:paraId="4C6AC97C">
      <w:pPr>
        <w:keepNext w:val="0"/>
        <w:keepLines w:val="0"/>
        <w:pageBreakBefore w:val="0"/>
        <w:widowControl w:val="0"/>
        <w:overflowPunct w:val="0"/>
        <w:topLinePunct w:val="0"/>
        <w:autoSpaceDE w:val="0"/>
        <w:autoSpaceDN w:val="0"/>
        <w:bidi w:val="0"/>
        <w:snapToGrid w:val="0"/>
        <w:spacing w:line="480" w:lineRule="exact"/>
        <w:jc w:val="center"/>
        <w:textAlignment w:val="auto"/>
        <w:rPr>
          <w:rFonts w:hint="eastAsia" w:eastAsia="方正小标宋简体" w:cs="MS Shell Dlg"/>
          <w:sz w:val="44"/>
          <w:szCs w:val="20"/>
        </w:rPr>
      </w:pPr>
      <w:r>
        <w:rPr>
          <w:rFonts w:hint="eastAsia" w:eastAsia="方正小标宋简体" w:cs="MS Shell Dlg"/>
          <w:sz w:val="44"/>
          <w:szCs w:val="20"/>
        </w:rPr>
        <w:t>（单位名称）关于</w:t>
      </w:r>
      <w:r>
        <w:rPr>
          <w:rFonts w:hint="eastAsia" w:eastAsia="方正小标宋简体" w:cs="MS Shell Dlg"/>
          <w:sz w:val="44"/>
          <w:szCs w:val="20"/>
          <w:u w:val="single"/>
        </w:rPr>
        <w:t xml:space="preserve">   </w:t>
      </w:r>
      <w:r>
        <w:rPr>
          <w:rFonts w:hint="eastAsia" w:eastAsia="方正小标宋简体" w:cs="MS Shell Dlg"/>
          <w:sz w:val="44"/>
          <w:szCs w:val="20"/>
        </w:rPr>
        <w:t>（项目名称）</w:t>
      </w:r>
    </w:p>
    <w:p w14:paraId="45787F33">
      <w:pPr>
        <w:keepNext w:val="0"/>
        <w:keepLines w:val="0"/>
        <w:pageBreakBefore w:val="0"/>
        <w:widowControl w:val="0"/>
        <w:overflowPunct w:val="0"/>
        <w:topLinePunct w:val="0"/>
        <w:autoSpaceDE w:val="0"/>
        <w:autoSpaceDN w:val="0"/>
        <w:bidi w:val="0"/>
        <w:snapToGrid w:val="0"/>
        <w:spacing w:line="480" w:lineRule="exact"/>
        <w:jc w:val="center"/>
        <w:textAlignment w:val="auto"/>
        <w:rPr>
          <w:rFonts w:hint="eastAsia" w:eastAsia="方正小标宋简体" w:cs="MS Shell Dlg"/>
          <w:sz w:val="44"/>
          <w:szCs w:val="20"/>
        </w:rPr>
      </w:pPr>
      <w:r>
        <w:rPr>
          <w:rFonts w:hint="eastAsia" w:eastAsia="方正小标宋简体" w:cs="MS Shell Dlg"/>
          <w:sz w:val="44"/>
          <w:szCs w:val="20"/>
        </w:rPr>
        <w:t>初步设计文件审批的请示</w:t>
      </w:r>
    </w:p>
    <w:p w14:paraId="34ADCC84">
      <w:pPr>
        <w:keepNext w:val="0"/>
        <w:keepLines w:val="0"/>
        <w:pageBreakBefore w:val="0"/>
        <w:widowControl w:val="0"/>
        <w:topLinePunct w:val="0"/>
        <w:bidi w:val="0"/>
        <w:spacing w:line="480" w:lineRule="exact"/>
        <w:textAlignment w:val="auto"/>
        <w:rPr>
          <w:rFonts w:ascii="仿宋_GB2312" w:eastAsia="仿宋_GB2312"/>
          <w:sz w:val="28"/>
          <w:szCs w:val="28"/>
        </w:rPr>
      </w:pPr>
    </w:p>
    <w:p w14:paraId="2F84FFB3">
      <w:pPr>
        <w:keepNext w:val="0"/>
        <w:keepLines w:val="0"/>
        <w:pageBreakBefore w:val="0"/>
        <w:widowControl w:val="0"/>
        <w:topLinePunct w:val="0"/>
        <w:bidi w:val="0"/>
        <w:spacing w:line="480" w:lineRule="exact"/>
        <w:textAlignment w:val="auto"/>
        <w:rPr>
          <w:rFonts w:hint="eastAsia" w:ascii="仿宋_GB2312" w:eastAsia="仿宋_GB2312"/>
          <w:sz w:val="28"/>
          <w:szCs w:val="28"/>
        </w:rPr>
      </w:pPr>
      <w:r>
        <w:rPr>
          <w:rFonts w:hint="eastAsia" w:eastAsia="方正小标宋简体" w:cs="MS Shell Dlg"/>
          <w:sz w:val="44"/>
          <w:szCs w:val="20"/>
          <w:u w:val="single"/>
        </w:rPr>
        <w:t xml:space="preserve">    </w:t>
      </w:r>
      <w:r>
        <w:rPr>
          <w:rFonts w:hint="eastAsia" w:ascii="仿宋_GB2312" w:eastAsia="仿宋_GB2312"/>
          <w:sz w:val="28"/>
          <w:szCs w:val="28"/>
        </w:rPr>
        <w:t>（交通运输主管部门）：</w:t>
      </w:r>
    </w:p>
    <w:p w14:paraId="27993E2B">
      <w:pPr>
        <w:keepNext w:val="0"/>
        <w:keepLines w:val="0"/>
        <w:pageBreakBefore w:val="0"/>
        <w:widowControl w:val="0"/>
        <w:topLinePunct w:val="0"/>
        <w:bidi w:val="0"/>
        <w:spacing w:line="480" w:lineRule="exact"/>
        <w:ind w:firstLine="880" w:firstLineChars="200"/>
        <w:textAlignment w:val="auto"/>
        <w:rPr>
          <w:rFonts w:hint="eastAsia" w:ascii="仿宋_GB2312" w:eastAsia="仿宋_GB2312"/>
          <w:sz w:val="28"/>
          <w:szCs w:val="28"/>
        </w:rPr>
      </w:pPr>
      <w:r>
        <w:rPr>
          <w:rFonts w:hint="eastAsia" w:eastAsia="方正小标宋简体" w:cs="MS Shell Dlg"/>
          <w:sz w:val="44"/>
          <w:szCs w:val="20"/>
          <w:u w:val="single"/>
        </w:rPr>
        <w:t xml:space="preserve">    </w:t>
      </w:r>
      <w:r>
        <w:rPr>
          <w:rFonts w:hint="eastAsia" w:ascii="仿宋_GB2312" w:eastAsia="仿宋_GB2312"/>
          <w:sz w:val="28"/>
          <w:szCs w:val="28"/>
        </w:rPr>
        <w:t>（项目名称）位于官渡区</w:t>
      </w:r>
      <w:r>
        <w:rPr>
          <w:rFonts w:hint="eastAsia" w:eastAsia="方正小标宋简体" w:cs="MS Shell Dlg"/>
          <w:sz w:val="44"/>
          <w:szCs w:val="20"/>
          <w:u w:val="single"/>
        </w:rPr>
        <w:t xml:space="preserve">    </w:t>
      </w:r>
      <w:r>
        <w:rPr>
          <w:rFonts w:hint="eastAsia" w:ascii="仿宋_GB2312" w:eastAsia="仿宋_GB2312"/>
          <w:sz w:val="28"/>
          <w:szCs w:val="28"/>
        </w:rPr>
        <w:t>（街道办事处），</w:t>
      </w:r>
      <w:r>
        <w:rPr>
          <w:rFonts w:hint="eastAsia" w:eastAsia="方正小标宋简体" w:cs="MS Shell Dlg"/>
          <w:sz w:val="44"/>
          <w:szCs w:val="20"/>
          <w:u w:val="single"/>
        </w:rPr>
        <w:t xml:space="preserve">    </w:t>
      </w:r>
      <w:r>
        <w:rPr>
          <w:rFonts w:hint="eastAsia" w:ascii="仿宋_GB2312" w:eastAsia="仿宋_GB2312"/>
          <w:sz w:val="28"/>
          <w:szCs w:val="28"/>
        </w:rPr>
        <w:t>（项目重要性、影响等）。</w:t>
      </w:r>
    </w:p>
    <w:p w14:paraId="26FA1827">
      <w:pPr>
        <w:keepNext w:val="0"/>
        <w:keepLines w:val="0"/>
        <w:pageBreakBefore w:val="0"/>
        <w:widowControl w:val="0"/>
        <w:numPr>
          <w:ilvl w:val="0"/>
          <w:numId w:val="1"/>
        </w:numPr>
        <w:topLinePunct w:val="0"/>
        <w:bidi w:val="0"/>
        <w:spacing w:line="480" w:lineRule="exact"/>
        <w:ind w:firstLine="560" w:firstLineChars="200"/>
        <w:textAlignment w:val="auto"/>
        <w:rPr>
          <w:rFonts w:hint="eastAsia" w:ascii="黑体" w:hAnsi="黑体" w:eastAsia="黑体" w:cs="黑体"/>
          <w:sz w:val="28"/>
          <w:szCs w:val="28"/>
        </w:rPr>
      </w:pPr>
      <w:r>
        <w:rPr>
          <w:rFonts w:hint="eastAsia" w:ascii="黑体" w:hAnsi="黑体" w:eastAsia="黑体" w:cs="黑体"/>
          <w:sz w:val="28"/>
          <w:szCs w:val="28"/>
        </w:rPr>
        <w:t>项目概况</w:t>
      </w:r>
    </w:p>
    <w:p w14:paraId="7ADF62B6">
      <w:pPr>
        <w:keepNext w:val="0"/>
        <w:keepLines w:val="0"/>
        <w:pageBreakBefore w:val="0"/>
        <w:widowControl w:val="0"/>
        <w:topLinePunct w:val="0"/>
        <w:bidi w:val="0"/>
        <w:spacing w:line="480" w:lineRule="exact"/>
        <w:textAlignment w:val="auto"/>
        <w:rPr>
          <w:rFonts w:hint="eastAsia" w:ascii="仿宋_GB2312" w:eastAsia="仿宋_GB2312"/>
          <w:sz w:val="28"/>
          <w:szCs w:val="28"/>
        </w:rPr>
      </w:pPr>
      <w:r>
        <w:rPr>
          <w:rFonts w:hint="eastAsia" w:ascii="仿宋_GB2312" w:eastAsia="仿宋_GB2312"/>
          <w:sz w:val="28"/>
          <w:szCs w:val="28"/>
        </w:rPr>
        <w:t xml:space="preserve">   </w:t>
      </w:r>
      <w:r>
        <w:rPr>
          <w:rFonts w:hint="eastAsia" w:eastAsia="方正小标宋简体" w:cs="MS Shell Dlg"/>
          <w:sz w:val="44"/>
          <w:szCs w:val="20"/>
          <w:u w:val="single"/>
        </w:rPr>
        <w:t xml:space="preserve">    </w:t>
      </w:r>
      <w:r>
        <w:rPr>
          <w:rFonts w:hint="eastAsia" w:ascii="仿宋_GB2312" w:eastAsia="仿宋_GB2312"/>
          <w:sz w:val="28"/>
          <w:szCs w:val="28"/>
        </w:rPr>
        <w:t>（工程规模、建设模式、路线情况、控制点等）。</w:t>
      </w:r>
    </w:p>
    <w:p w14:paraId="26E3C76F">
      <w:pPr>
        <w:keepNext w:val="0"/>
        <w:keepLines w:val="0"/>
        <w:pageBreakBefore w:val="0"/>
        <w:widowControl w:val="0"/>
        <w:numPr>
          <w:ilvl w:val="0"/>
          <w:numId w:val="1"/>
        </w:numPr>
        <w:topLinePunct w:val="0"/>
        <w:bidi w:val="0"/>
        <w:spacing w:line="480" w:lineRule="exact"/>
        <w:ind w:firstLine="560" w:firstLineChars="200"/>
        <w:textAlignment w:val="auto"/>
        <w:rPr>
          <w:rFonts w:hint="eastAsia" w:ascii="黑体" w:hAnsi="黑体" w:eastAsia="黑体" w:cs="黑体"/>
          <w:sz w:val="28"/>
          <w:szCs w:val="28"/>
        </w:rPr>
      </w:pPr>
      <w:r>
        <w:rPr>
          <w:rFonts w:hint="eastAsia" w:ascii="黑体" w:hAnsi="黑体" w:eastAsia="黑体" w:cs="黑体"/>
          <w:sz w:val="28"/>
          <w:szCs w:val="28"/>
        </w:rPr>
        <w:t>技术指标</w:t>
      </w:r>
    </w:p>
    <w:p w14:paraId="3160B476">
      <w:pPr>
        <w:keepNext w:val="0"/>
        <w:keepLines w:val="0"/>
        <w:pageBreakBefore w:val="0"/>
        <w:widowControl w:val="0"/>
        <w:topLinePunct w:val="0"/>
        <w:bidi w:val="0"/>
        <w:spacing w:line="480" w:lineRule="exact"/>
        <w:textAlignment w:val="auto"/>
        <w:rPr>
          <w:rFonts w:hint="eastAsia" w:ascii="仿宋_GB2312" w:eastAsia="仿宋_GB2312"/>
          <w:sz w:val="28"/>
          <w:szCs w:val="28"/>
        </w:rPr>
      </w:pPr>
      <w:r>
        <w:rPr>
          <w:rFonts w:hint="eastAsia" w:ascii="仿宋_GB2312" w:eastAsia="仿宋_GB2312"/>
          <w:sz w:val="28"/>
          <w:szCs w:val="28"/>
        </w:rPr>
        <w:t xml:space="preserve">  </w:t>
      </w:r>
      <w:r>
        <w:rPr>
          <w:rFonts w:hint="eastAsia" w:eastAsia="方正小标宋简体" w:cs="MS Shell Dlg"/>
          <w:sz w:val="44"/>
          <w:szCs w:val="20"/>
          <w:u w:val="single"/>
        </w:rPr>
        <w:t xml:space="preserve">    </w:t>
      </w:r>
      <w:r>
        <w:rPr>
          <w:rFonts w:hint="eastAsia" w:ascii="仿宋_GB2312" w:eastAsia="仿宋_GB2312"/>
          <w:sz w:val="28"/>
          <w:szCs w:val="28"/>
        </w:rPr>
        <w:t>（写明技术指标，如有分段的，须分段写明）。</w:t>
      </w:r>
    </w:p>
    <w:p w14:paraId="7615B0FA">
      <w:pPr>
        <w:keepNext w:val="0"/>
        <w:keepLines w:val="0"/>
        <w:pageBreakBefore w:val="0"/>
        <w:widowControl w:val="0"/>
        <w:numPr>
          <w:ilvl w:val="0"/>
          <w:numId w:val="1"/>
        </w:numPr>
        <w:topLinePunct w:val="0"/>
        <w:bidi w:val="0"/>
        <w:spacing w:line="480" w:lineRule="exact"/>
        <w:ind w:firstLine="560" w:firstLineChars="200"/>
        <w:textAlignment w:val="auto"/>
        <w:rPr>
          <w:rFonts w:hint="eastAsia" w:ascii="黑体" w:hAnsi="黑体" w:eastAsia="黑体" w:cs="黑体"/>
          <w:sz w:val="28"/>
          <w:szCs w:val="28"/>
        </w:rPr>
      </w:pPr>
      <w:r>
        <w:rPr>
          <w:rFonts w:hint="eastAsia" w:ascii="黑体" w:hAnsi="黑体" w:eastAsia="黑体" w:cs="黑体"/>
          <w:sz w:val="28"/>
          <w:szCs w:val="28"/>
        </w:rPr>
        <w:t>设计概算</w:t>
      </w:r>
    </w:p>
    <w:p w14:paraId="39D0D55A">
      <w:pPr>
        <w:keepNext w:val="0"/>
        <w:keepLines w:val="0"/>
        <w:pageBreakBefore w:val="0"/>
        <w:widowControl w:val="0"/>
        <w:topLinePunct w:val="0"/>
        <w:bidi w:val="0"/>
        <w:spacing w:line="480" w:lineRule="exact"/>
        <w:ind w:firstLine="630" w:firstLineChars="225"/>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该项目初步设计概算总投资</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万元（工可估算</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万元，减少</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万元，降幅</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%），平均造价</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万元/公里；建安费</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万元，建安费平均造价</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万元/公里。</w:t>
      </w:r>
    </w:p>
    <w:p w14:paraId="4E0BB642">
      <w:pPr>
        <w:keepNext w:val="0"/>
        <w:keepLines w:val="0"/>
        <w:pageBreakBefore w:val="0"/>
        <w:widowControl w:val="0"/>
        <w:topLinePunct w:val="0"/>
        <w:bidi w:val="0"/>
        <w:spacing w:line="480" w:lineRule="exact"/>
        <w:ind w:firstLine="630" w:firstLineChars="225"/>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经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（工可批复部门）以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（工可批复文件以及文号）批复了该项目的工可报告。</w:t>
      </w:r>
    </w:p>
    <w:p w14:paraId="7FA374CF">
      <w:pPr>
        <w:keepNext w:val="0"/>
        <w:keepLines w:val="0"/>
        <w:pageBreakBefore w:val="0"/>
        <w:widowControl w:val="0"/>
        <w:topLinePunct w:val="0"/>
        <w:bidi w:val="0"/>
        <w:spacing w:line="480" w:lineRule="exact"/>
        <w:ind w:firstLine="560" w:firstLineChars="200"/>
        <w:textAlignment w:val="auto"/>
        <w:rPr>
          <w:rFonts w:hint="eastAsia" w:ascii="仿宋_GB2312" w:eastAsia="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年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月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（交通运输主管部门）组</w:t>
      </w:r>
      <w:r>
        <w:rPr>
          <w:rFonts w:hint="eastAsia" w:ascii="仿宋_GB2312" w:eastAsia="仿宋_GB2312"/>
          <w:sz w:val="28"/>
          <w:szCs w:val="28"/>
        </w:rPr>
        <w:t>织相关部门和咨询公司（或特邀专家）对该项目初步设计文件进行了审查，出具了初步设计文件审查会（或专家组）意见。目前，设计单位</w:t>
      </w:r>
      <w:r>
        <w:rPr>
          <w:rFonts w:hint="eastAsia" w:eastAsia="方正小标宋简体" w:cs="MS Shell Dlg"/>
          <w:sz w:val="44"/>
          <w:szCs w:val="20"/>
          <w:u w:val="single"/>
        </w:rPr>
        <w:t xml:space="preserve">     </w:t>
      </w:r>
      <w:r>
        <w:rPr>
          <w:rFonts w:hint="eastAsia" w:ascii="仿宋_GB2312" w:eastAsia="仿宋_GB2312"/>
          <w:sz w:val="28"/>
          <w:szCs w:val="28"/>
        </w:rPr>
        <w:t>（设计单位名称）按照审查会（或专家组）意见，结合审查单位（专家组）出具的《审查报告》对初步设计文件进行了优化、完善，完成了该项目的初步设计文件报批稿，现随文上报。</w:t>
      </w:r>
    </w:p>
    <w:p w14:paraId="6240DD5B">
      <w:pPr>
        <w:keepNext w:val="0"/>
        <w:keepLines w:val="0"/>
        <w:pageBreakBefore w:val="0"/>
        <w:widowControl w:val="0"/>
        <w:topLinePunct w:val="0"/>
        <w:bidi w:val="0"/>
        <w:spacing w:line="480" w:lineRule="exact"/>
        <w:ind w:firstLine="560" w:firstLineChars="200"/>
        <w:textAlignment w:val="auto"/>
        <w:rPr>
          <w:rFonts w:hint="eastAsia" w:ascii="仿宋_GB2312" w:eastAsia="仿宋_GB2312"/>
          <w:sz w:val="28"/>
          <w:szCs w:val="28"/>
        </w:rPr>
      </w:pPr>
      <w:r>
        <w:rPr>
          <w:rFonts w:hint="eastAsia" w:ascii="仿宋_GB2312" w:eastAsia="仿宋_GB2312"/>
          <w:sz w:val="28"/>
          <w:szCs w:val="28"/>
        </w:rPr>
        <w:t>特此请示，请予批复。</w:t>
      </w:r>
    </w:p>
    <w:p w14:paraId="7B6D6933">
      <w:pPr>
        <w:keepNext w:val="0"/>
        <w:keepLines w:val="0"/>
        <w:pageBreakBefore w:val="0"/>
        <w:widowControl w:val="0"/>
        <w:topLinePunct w:val="0"/>
        <w:bidi w:val="0"/>
        <w:spacing w:line="480" w:lineRule="exact"/>
        <w:textAlignment w:val="auto"/>
        <w:rPr>
          <w:rFonts w:hint="eastAsia" w:ascii="仿宋_GB2312" w:eastAsia="仿宋_GB2312"/>
          <w:sz w:val="28"/>
          <w:szCs w:val="28"/>
        </w:rPr>
      </w:pPr>
      <w:r>
        <w:rPr>
          <w:rFonts w:hint="eastAsia" w:ascii="仿宋_GB2312" w:eastAsia="仿宋_GB2312"/>
          <w:sz w:val="28"/>
          <w:szCs w:val="28"/>
        </w:rPr>
        <w:t xml:space="preserve">    附件：初步设计文件报批稿（另送）</w:t>
      </w:r>
    </w:p>
    <w:p w14:paraId="7411F3C9">
      <w:pPr>
        <w:keepNext w:val="0"/>
        <w:keepLines w:val="0"/>
        <w:pageBreakBefore w:val="0"/>
        <w:widowControl w:val="0"/>
        <w:topLinePunct w:val="0"/>
        <w:bidi w:val="0"/>
        <w:spacing w:line="480" w:lineRule="exact"/>
        <w:textAlignment w:val="auto"/>
        <w:rPr>
          <w:rFonts w:hint="eastAsia" w:ascii="仿宋_GB2312" w:eastAsia="仿宋_GB2312"/>
          <w:sz w:val="28"/>
          <w:szCs w:val="28"/>
        </w:rPr>
      </w:pPr>
    </w:p>
    <w:p w14:paraId="7C6E0CB1">
      <w:pPr>
        <w:keepNext w:val="0"/>
        <w:keepLines w:val="0"/>
        <w:pageBreakBefore w:val="0"/>
        <w:widowControl w:val="0"/>
        <w:tabs>
          <w:tab w:val="left" w:pos="0"/>
        </w:tabs>
        <w:wordWrap w:val="0"/>
        <w:topLinePunct w:val="0"/>
        <w:bidi w:val="0"/>
        <w:spacing w:line="480" w:lineRule="exact"/>
        <w:jc w:val="right"/>
        <w:textAlignment w:val="auto"/>
        <w:rPr>
          <w:rFonts w:ascii="仿宋_GB2312" w:eastAsia="仿宋_GB2312"/>
          <w:sz w:val="28"/>
          <w:szCs w:val="28"/>
        </w:rPr>
      </w:pPr>
      <w:r>
        <w:rPr>
          <w:rFonts w:hint="eastAsia" w:ascii="仿宋_GB2312" w:eastAsia="仿宋_GB2312"/>
          <w:sz w:val="28"/>
          <w:szCs w:val="28"/>
        </w:rPr>
        <w:t xml:space="preserve">   申请人单位名称   </w:t>
      </w:r>
      <w:r>
        <w:rPr>
          <w:rFonts w:ascii="仿宋_GB2312" w:eastAsia="仿宋_GB2312"/>
          <w:sz w:val="28"/>
          <w:szCs w:val="28"/>
        </w:rPr>
        <w:t xml:space="preserve"> </w:t>
      </w:r>
      <w:r>
        <w:rPr>
          <w:rFonts w:hint="eastAsia" w:ascii="仿宋_GB2312" w:eastAsia="仿宋_GB2312"/>
          <w:sz w:val="28"/>
          <w:szCs w:val="28"/>
        </w:rPr>
        <w:t xml:space="preserve">  </w:t>
      </w:r>
      <w:r>
        <w:rPr>
          <w:rFonts w:ascii="仿宋_GB2312" w:eastAsia="仿宋_GB2312"/>
          <w:sz w:val="28"/>
          <w:szCs w:val="28"/>
        </w:rPr>
        <w:t xml:space="preserve">  </w:t>
      </w:r>
      <w:bookmarkStart w:id="0" w:name="DATE"/>
      <w:bookmarkEnd w:id="0"/>
    </w:p>
    <w:p w14:paraId="17E49ED2">
      <w:pPr>
        <w:keepNext w:val="0"/>
        <w:keepLines w:val="0"/>
        <w:pageBreakBefore w:val="0"/>
        <w:widowControl w:val="0"/>
        <w:tabs>
          <w:tab w:val="left" w:pos="0"/>
        </w:tabs>
        <w:wordWrap w:val="0"/>
        <w:topLinePunct w:val="0"/>
        <w:bidi w:val="0"/>
        <w:spacing w:line="480" w:lineRule="exact"/>
        <w:jc w:val="right"/>
        <w:textAlignment w:val="auto"/>
      </w:pPr>
      <w:r>
        <w:rPr>
          <w:rFonts w:hint="eastAsia" w:eastAsia="方正小标宋简体" w:cs="MS Shell Dlg"/>
          <w:sz w:val="44"/>
          <w:szCs w:val="20"/>
          <w:u w:val="single"/>
        </w:rPr>
        <w:t xml:space="preserve">  </w:t>
      </w:r>
      <w:r>
        <w:rPr>
          <w:rFonts w:hint="eastAsia" w:ascii="仿宋_GB2312" w:eastAsia="仿宋_GB2312"/>
          <w:sz w:val="28"/>
          <w:szCs w:val="28"/>
        </w:rPr>
        <w:t>年</w:t>
      </w:r>
      <w:r>
        <w:rPr>
          <w:rFonts w:hint="eastAsia" w:eastAsia="方正小标宋简体" w:cs="MS Shell Dlg"/>
          <w:sz w:val="44"/>
          <w:szCs w:val="20"/>
        </w:rPr>
        <w:t xml:space="preserve"> </w:t>
      </w:r>
      <w:r>
        <w:rPr>
          <w:rFonts w:hint="eastAsia" w:eastAsia="方正小标宋简体" w:cs="MS Shell Dlg"/>
          <w:sz w:val="44"/>
          <w:szCs w:val="20"/>
          <w:u w:val="single"/>
        </w:rPr>
        <w:t xml:space="preserve">  </w:t>
      </w:r>
      <w:r>
        <w:rPr>
          <w:rFonts w:hint="eastAsia" w:ascii="仿宋_GB2312" w:eastAsia="仿宋_GB2312"/>
          <w:sz w:val="28"/>
          <w:szCs w:val="28"/>
        </w:rPr>
        <w:t>月</w:t>
      </w:r>
      <w:r>
        <w:rPr>
          <w:rFonts w:hint="eastAsia" w:eastAsia="方正小标宋简体" w:cs="MS Shell Dlg"/>
          <w:sz w:val="44"/>
          <w:szCs w:val="20"/>
        </w:rPr>
        <w:t xml:space="preserve"> </w:t>
      </w:r>
      <w:r>
        <w:rPr>
          <w:rFonts w:hint="eastAsia" w:eastAsia="方正小标宋简体" w:cs="MS Shell Dlg"/>
          <w:sz w:val="44"/>
          <w:szCs w:val="20"/>
          <w:u w:val="single"/>
        </w:rPr>
        <w:t xml:space="preserve">  </w:t>
      </w:r>
      <w:r>
        <w:rPr>
          <w:rFonts w:hint="eastAsia" w:ascii="仿宋_GB2312" w:eastAsia="仿宋_GB2312"/>
          <w:sz w:val="28"/>
          <w:szCs w:val="28"/>
        </w:rPr>
        <w:t xml:space="preserve">日   </w:t>
      </w:r>
    </w:p>
    <w:p w14:paraId="0B2998DA">
      <w:pPr>
        <w:keepNext w:val="0"/>
        <w:keepLines w:val="0"/>
        <w:pageBreakBefore w:val="0"/>
        <w:widowControl w:val="0"/>
        <w:kinsoku w:val="0"/>
        <w:overflowPunct w:val="0"/>
        <w:topLinePunct w:val="0"/>
        <w:bidi w:val="0"/>
        <w:spacing w:before="55" w:line="480" w:lineRule="exact"/>
        <w:textAlignment w:val="auto"/>
        <w:rPr>
          <w:rFonts w:hint="eastAsia" w:hAnsi="宋体"/>
          <w:szCs w:val="21"/>
        </w:rPr>
      </w:pPr>
      <w:r>
        <w:rPr>
          <w:rFonts w:hint="eastAsia" w:ascii="仿宋_GB2312" w:eastAsia="仿宋_GB2312"/>
          <w:sz w:val="28"/>
          <w:szCs w:val="28"/>
        </w:rPr>
        <w:t>（联系人及电话：XXX  XXXXXXXXXX）</w:t>
      </w:r>
    </w:p>
    <w:sectPr>
      <w:pgSz w:w="11906" w:h="16838"/>
      <w:pgMar w:top="1587" w:right="1389" w:bottom="1474" w:left="1389" w:header="851" w:footer="851"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MS Shell Dlg">
    <w:altName w:val="Microsoft Sans Serif"/>
    <w:panose1 w:val="020B0604020202020204"/>
    <w:charset w:val="00"/>
    <w:family w:val="swiss"/>
    <w:pitch w:val="default"/>
    <w:sig w:usb0="00000000" w:usb1="0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78519">
    <w:pPr>
      <w:pStyle w:val="7"/>
      <w:framePr w:wrap="around" w:vAnchor="text" w:hAnchor="margin" w:xAlign="outside" w:y="1"/>
      <w:rPr>
        <w:rStyle w:val="16"/>
        <w:rFonts w:ascii="宋体" w:hAnsi="宋体"/>
      </w:rPr>
    </w:pPr>
    <w:r>
      <w:rPr>
        <w:rFonts w:ascii="宋体" w:hAnsi="宋体"/>
      </w:rPr>
      <w:fldChar w:fldCharType="begin"/>
    </w:r>
    <w:r>
      <w:rPr>
        <w:rStyle w:val="16"/>
        <w:rFonts w:ascii="宋体" w:hAnsi="宋体"/>
      </w:rPr>
      <w:instrText xml:space="preserve">PAGE  </w:instrText>
    </w:r>
    <w:r>
      <w:rPr>
        <w:rFonts w:ascii="宋体" w:hAnsi="宋体"/>
      </w:rPr>
      <w:fldChar w:fldCharType="separate"/>
    </w:r>
    <w:r>
      <w:rPr>
        <w:rStyle w:val="16"/>
        <w:rFonts w:ascii="宋体" w:hAnsi="宋体"/>
      </w:rPr>
      <w:t>- 1 -</w:t>
    </w:r>
    <w:r>
      <w:rPr>
        <w:rFonts w:ascii="宋体" w:hAnsi="宋体"/>
      </w:rPr>
      <w:fldChar w:fldCharType="end"/>
    </w:r>
  </w:p>
  <w:p w14:paraId="42A4A99E">
    <w:pPr>
      <w:pStyle w:val="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A45A3">
    <w:pPr>
      <w:pStyle w:val="7"/>
      <w:framePr w:wrap="around" w:vAnchor="text" w:hAnchor="page" w:x="1769" w:y="51"/>
      <w:jc w:val="right"/>
      <w:rPr>
        <w:rStyle w:val="16"/>
        <w:rFonts w:ascii="宋体" w:hAnsi="宋体"/>
      </w:rPr>
    </w:pPr>
    <w:r>
      <w:rPr>
        <w:rFonts w:ascii="宋体" w:hAnsi="宋体"/>
      </w:rPr>
      <w:fldChar w:fldCharType="begin"/>
    </w:r>
    <w:r>
      <w:rPr>
        <w:rStyle w:val="16"/>
        <w:rFonts w:ascii="宋体" w:hAnsi="宋体"/>
      </w:rPr>
      <w:instrText xml:space="preserve">PAGE  </w:instrText>
    </w:r>
    <w:r>
      <w:rPr>
        <w:rFonts w:ascii="宋体" w:hAnsi="宋体"/>
      </w:rPr>
      <w:fldChar w:fldCharType="separate"/>
    </w:r>
    <w:r>
      <w:rPr>
        <w:rStyle w:val="16"/>
        <w:rFonts w:ascii="宋体" w:hAnsi="宋体"/>
      </w:rPr>
      <w:t>- 8 -</w:t>
    </w:r>
    <w:r>
      <w:rPr>
        <w:rFonts w:ascii="宋体" w:hAnsi="宋体"/>
      </w:rPr>
      <w:fldChar w:fldCharType="end"/>
    </w:r>
  </w:p>
  <w:p w14:paraId="3A1D4C87">
    <w:pPr>
      <w:pStyle w:val="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1AAF5">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43B7E">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EEE00">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B620D">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6184B"/>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DE45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D"/>
    <w:multiLevelType w:val="singleLevel"/>
    <w:tmpl w:val="0000000D"/>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642E7"/>
    <w:rsid w:val="00110AB1"/>
    <w:rsid w:val="00250B2A"/>
    <w:rsid w:val="00311EF0"/>
    <w:rsid w:val="00352825"/>
    <w:rsid w:val="003A2520"/>
    <w:rsid w:val="003E5629"/>
    <w:rsid w:val="004303C2"/>
    <w:rsid w:val="004425CB"/>
    <w:rsid w:val="004441B0"/>
    <w:rsid w:val="004553F1"/>
    <w:rsid w:val="00465A50"/>
    <w:rsid w:val="00550036"/>
    <w:rsid w:val="0060136F"/>
    <w:rsid w:val="006272E2"/>
    <w:rsid w:val="006A780A"/>
    <w:rsid w:val="00704F3B"/>
    <w:rsid w:val="00791C88"/>
    <w:rsid w:val="00791EA1"/>
    <w:rsid w:val="0080274A"/>
    <w:rsid w:val="008B3CFF"/>
    <w:rsid w:val="00911716"/>
    <w:rsid w:val="00976E74"/>
    <w:rsid w:val="00984A4C"/>
    <w:rsid w:val="009A22EF"/>
    <w:rsid w:val="009A5D49"/>
    <w:rsid w:val="00A044CA"/>
    <w:rsid w:val="00A764E7"/>
    <w:rsid w:val="00B6662B"/>
    <w:rsid w:val="00CB1631"/>
    <w:rsid w:val="00DE7FBA"/>
    <w:rsid w:val="00ED70A9"/>
    <w:rsid w:val="00EF38F3"/>
    <w:rsid w:val="00F04ADB"/>
    <w:rsid w:val="00F250DC"/>
    <w:rsid w:val="00F2744F"/>
    <w:rsid w:val="00FA0820"/>
    <w:rsid w:val="01040078"/>
    <w:rsid w:val="08202FC3"/>
    <w:rsid w:val="09F50753"/>
    <w:rsid w:val="125D4C92"/>
    <w:rsid w:val="15DF02C4"/>
    <w:rsid w:val="15F836D9"/>
    <w:rsid w:val="1B6B65FE"/>
    <w:rsid w:val="1B7D2F82"/>
    <w:rsid w:val="20E44E68"/>
    <w:rsid w:val="216D39B6"/>
    <w:rsid w:val="219B447D"/>
    <w:rsid w:val="2A1E55D0"/>
    <w:rsid w:val="2E0B6277"/>
    <w:rsid w:val="32936592"/>
    <w:rsid w:val="39FA3DCA"/>
    <w:rsid w:val="3AB57761"/>
    <w:rsid w:val="3B3F7295"/>
    <w:rsid w:val="3BA24800"/>
    <w:rsid w:val="40730E29"/>
    <w:rsid w:val="40C4662F"/>
    <w:rsid w:val="41E82934"/>
    <w:rsid w:val="4BFC4174"/>
    <w:rsid w:val="4C331351"/>
    <w:rsid w:val="51A64330"/>
    <w:rsid w:val="5265130F"/>
    <w:rsid w:val="59A8780F"/>
    <w:rsid w:val="59E85D4A"/>
    <w:rsid w:val="5EC11113"/>
    <w:rsid w:val="650905EC"/>
    <w:rsid w:val="696152BC"/>
    <w:rsid w:val="6BA0611F"/>
    <w:rsid w:val="6BA91B03"/>
    <w:rsid w:val="6F667C13"/>
    <w:rsid w:val="6FD86133"/>
    <w:rsid w:val="723F5C4E"/>
    <w:rsid w:val="72BC558D"/>
    <w:rsid w:val="7733273C"/>
    <w:rsid w:val="78BF0CDE"/>
    <w:rsid w:val="7CFB443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4">
    <w:name w:val="Default Paragraph Font"/>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pPr>
  </w:style>
  <w:style w:type="paragraph" w:styleId="3">
    <w:name w:val="Document Map"/>
    <w:basedOn w:val="1"/>
    <w:qFormat/>
    <w:uiPriority w:val="0"/>
    <w:pPr>
      <w:shd w:val="clear" w:color="auto" w:fill="000080"/>
    </w:pPr>
  </w:style>
  <w:style w:type="paragraph" w:styleId="4">
    <w:name w:val="annotation text"/>
    <w:qFormat/>
    <w:uiPriority w:val="0"/>
    <w:rPr>
      <w:rFonts w:ascii="Times New Roman" w:hAnsi="Times New Roman" w:eastAsia="宋体" w:cs="Times New Roman"/>
      <w:lang w:val="en-US" w:eastAsia="zh-CN" w:bidi="ar-SA"/>
    </w:rPr>
  </w:style>
  <w:style w:type="paragraph" w:styleId="5">
    <w:name w:val="Body Text Indent"/>
    <w:basedOn w:val="1"/>
    <w:qFormat/>
    <w:uiPriority w:val="0"/>
    <w:pPr>
      <w:spacing w:after="120" w:afterLines="0"/>
      <w:ind w:left="420" w:leftChars="200"/>
    </w:pPr>
  </w:style>
  <w:style w:type="paragraph" w:styleId="6">
    <w:name w:val="Balloon Text"/>
    <w:basedOn w:val="1"/>
    <w:link w:val="18"/>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Indent 3"/>
    <w:basedOn w:val="1"/>
    <w:qFormat/>
    <w:uiPriority w:val="0"/>
    <w:pPr>
      <w:spacing w:after="120" w:afterLines="0"/>
      <w:ind w:left="420" w:leftChars="200"/>
    </w:pPr>
    <w:rPr>
      <w:sz w:val="16"/>
      <w:szCs w:val="16"/>
    </w:rPr>
  </w:style>
  <w:style w:type="paragraph" w:styleId="10">
    <w:name w:val="Body Text 2"/>
    <w:basedOn w:val="1"/>
    <w:qFormat/>
    <w:uiPriority w:val="0"/>
    <w:pPr>
      <w:spacing w:after="120" w:afterLines="0" w:line="480" w:lineRule="auto"/>
    </w:p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character" w:styleId="15">
    <w:name w:val="Strong"/>
    <w:qFormat/>
    <w:uiPriority w:val="0"/>
    <w:rPr>
      <w:b/>
      <w:bCs/>
    </w:rPr>
  </w:style>
  <w:style w:type="character" w:styleId="16">
    <w:name w:val="page number"/>
    <w:basedOn w:val="14"/>
    <w:qFormat/>
    <w:uiPriority w:val="0"/>
  </w:style>
  <w:style w:type="character" w:styleId="17">
    <w:name w:val="Hyperlink"/>
    <w:qFormat/>
    <w:uiPriority w:val="0"/>
    <w:rPr>
      <w:color w:val="0000FF"/>
      <w:u w:val="single"/>
    </w:rPr>
  </w:style>
  <w:style w:type="character" w:customStyle="1" w:styleId="18">
    <w:name w:val="批注框文本 字符"/>
    <w:link w:val="6"/>
    <w:qFormat/>
    <w:uiPriority w:val="0"/>
    <w:rPr>
      <w:kern w:val="2"/>
      <w:sz w:val="18"/>
      <w:szCs w:val="18"/>
    </w:rPr>
  </w:style>
  <w:style w:type="character" w:customStyle="1" w:styleId="19">
    <w:name w:val="段 Char Char"/>
    <w:link w:val="20"/>
    <w:qFormat/>
    <w:uiPriority w:val="0"/>
    <w:rPr>
      <w:rFonts w:ascii="宋体"/>
      <w:sz w:val="21"/>
      <w:lang w:val="en-US" w:eastAsia="zh-CN" w:bidi="ar-SA"/>
    </w:rPr>
  </w:style>
  <w:style w:type="paragraph" w:customStyle="1" w:styleId="20">
    <w:name w:val="段"/>
    <w:link w:val="19"/>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21">
    <w:name w:val="正文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2">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23">
    <w:name w:val="要求"/>
    <w:basedOn w:val="20"/>
    <w:qFormat/>
    <w:uiPriority w:val="0"/>
    <w:pPr>
      <w:adjustRightInd w:val="0"/>
      <w:snapToGrid w:val="0"/>
      <w:ind w:left="200" w:leftChars="200" w:firstLine="200"/>
    </w:pPr>
  </w:style>
  <w:style w:type="paragraph" w:customStyle="1" w:styleId="24">
    <w:name w:val="Heading 2"/>
    <w:basedOn w:val="1"/>
    <w:qFormat/>
    <w:uiPriority w:val="0"/>
    <w:pPr>
      <w:autoSpaceDE w:val="0"/>
      <w:autoSpaceDN w:val="0"/>
      <w:adjustRightInd w:val="0"/>
      <w:jc w:val="left"/>
      <w:outlineLvl w:val="1"/>
    </w:pPr>
    <w:rPr>
      <w:rFonts w:ascii="黑体" w:eastAsia="黑体" w:cs="黑体"/>
      <w:kern w:val="0"/>
      <w:sz w:val="28"/>
      <w:szCs w:val="28"/>
    </w:rPr>
  </w:style>
  <w:style w:type="paragraph" w:customStyle="1" w:styleId="25">
    <w:name w:val="示例×："/>
    <w:basedOn w:val="1"/>
    <w:qFormat/>
    <w:uiPriority w:val="0"/>
    <w:pPr>
      <w:widowControl/>
      <w:ind w:left="205" w:firstLine="363"/>
    </w:pPr>
    <w:rPr>
      <w:rFonts w:ascii="宋体"/>
      <w:kern w:val="0"/>
      <w:sz w:val="18"/>
      <w:szCs w:val="18"/>
    </w:rPr>
  </w:style>
  <w:style w:type="paragraph" w:customStyle="1" w:styleId="26">
    <w:name w:val="p0"/>
    <w:basedOn w:val="1"/>
    <w:qFormat/>
    <w:uiPriority w:val="0"/>
    <w:pPr>
      <w:widowControl/>
    </w:pPr>
    <w:rPr>
      <w:kern w:val="0"/>
      <w:szCs w:val="21"/>
    </w:rPr>
  </w:style>
  <w:style w:type="paragraph" w:customStyle="1" w:styleId="27">
    <w:name w:val="Table Paragraph"/>
    <w:basedOn w:val="1"/>
    <w:qFormat/>
    <w:uiPriority w:val="0"/>
    <w:pPr>
      <w:autoSpaceDE w:val="0"/>
      <w:autoSpaceDN w:val="0"/>
      <w:adjustRightInd w:val="0"/>
      <w:jc w:val="left"/>
    </w:pPr>
    <w:rPr>
      <w:kern w:val="0"/>
      <w:sz w:val="24"/>
    </w:rPr>
  </w:style>
  <w:style w:type="paragraph" w:customStyle="1" w:styleId="28">
    <w:name w:val=" Char Char Char1 Char Char Char Char Char Char Char Char Char Char Char Char Char"/>
    <w:basedOn w:val="1"/>
    <w:qFormat/>
    <w:uiPriority w:val="0"/>
  </w:style>
  <w:style w:type="paragraph" w:customStyle="1" w:styleId="29">
    <w:name w:val=" Char Char1 Char Char Char Char"/>
    <w:basedOn w:val="1"/>
    <w:qFormat/>
    <w:uiPriority w:val="0"/>
    <w:pPr>
      <w:widowControl/>
      <w:spacing w:after="160" w:afterLines="0" w:line="240" w:lineRule="exact"/>
      <w:jc w:val="left"/>
    </w:pPr>
  </w:style>
  <w:style w:type="paragraph" w:customStyle="1" w:styleId="30">
    <w:name w:val="Char Char1 Char Char Char Char"/>
    <w:basedOn w:val="1"/>
    <w:qFormat/>
    <w:uiPriority w:val="0"/>
    <w:pPr>
      <w:widowControl/>
      <w:spacing w:after="160" w:afterLines="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3206</Words>
  <Characters>3507</Characters>
  <Lines>29</Lines>
  <Paragraphs>8</Paragraphs>
  <TotalTime>14</TotalTime>
  <ScaleCrop>false</ScaleCrop>
  <LinksUpToDate>false</LinksUpToDate>
  <CharactersWithSpaces>3694</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2018-05-02T14:38:00Z</dcterms:created>
  <dc:creator>bys09</dc:creator>
  <cp:lastModifiedBy>区政务服务管理局）【收文员】（行政审批局、公共资源交易管理局）</cp:lastModifiedBy>
  <cp:lastPrinted>2018-05-15T07:32:00Z</cp:lastPrinted>
  <dcterms:modified xsi:type="dcterms:W3CDTF">2026-10-23T02:03:40Z</dcterms:modified>
  <dc:title>制造计量器具许可</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0BC11F340B0D4D9D91D00DC745BCF5C6</vt:lpwstr>
  </property>
</Properties>
</file>