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31819">
      <w:pPr>
        <w:keepNext w:val="0"/>
        <w:keepLines w:val="0"/>
        <w:pageBreakBefore w:val="0"/>
        <w:widowControl w:val="0"/>
        <w:topLinePunct w:val="0"/>
        <w:bidi w:val="0"/>
        <w:spacing w:line="480" w:lineRule="exact"/>
        <w:textAlignment w:val="auto"/>
        <w:rPr>
          <w:sz w:val="44"/>
          <w:szCs w:val="44"/>
        </w:rPr>
      </w:pPr>
      <w:r>
        <w:rPr>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2"/>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5FC69352">
                            <w:pPr>
                              <w:rPr>
                                <w:rFonts w:hint="eastAsia"/>
                                <w:spacing w:val="-7"/>
                                <w:sz w:val="36"/>
                                <w:szCs w:val="36"/>
                              </w:rPr>
                            </w:pPr>
                            <w:r>
                              <w:rPr>
                                <w:spacing w:val="-7"/>
                                <w:sz w:val="36"/>
                                <w:szCs w:val="36"/>
                              </w:rPr>
                              <w:t>BSZN-</w:t>
                            </w:r>
                            <w:r>
                              <w:rPr>
                                <w:rFonts w:hint="eastAsia"/>
                                <w:sz w:val="36"/>
                                <w:szCs w:val="36"/>
                              </w:rPr>
                              <w:t xml:space="preserve"> </w:t>
                            </w:r>
                            <w:r>
                              <w:rPr>
                                <w:sz w:val="36"/>
                                <w:szCs w:val="36"/>
                              </w:rPr>
                              <w:t>1100255002</w:t>
                            </w:r>
                          </w:p>
                          <w:p w14:paraId="06B440CA">
                            <w:pPr>
                              <w:rPr>
                                <w:rFonts w:hint="eastAsia" w:ascii="黑体" w:eastAsia="黑体"/>
                                <w:color w:val="FF0000"/>
                                <w:spacing w:val="-6"/>
                                <w:szCs w:val="21"/>
                              </w:rPr>
                            </w:pPr>
                          </w:p>
                        </w:txbxContent>
                      </wps:txbx>
                      <wps:bodyPr wrap="square" upright="1"/>
                    </wps:wsp>
                  </a:graphicData>
                </a:graphic>
              </wp:anchor>
            </w:drawing>
          </mc:Choice>
          <mc:Fallback>
            <w:pict>
              <v:shape id="_x0000_s1026"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&#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2pDNrYAAAACgEAAA8AAAAAAAAAAQAgAAAAIgAAAGRy&#10;cy9kb3ducmV2LnhtbFBLAQIUABQAAAAIAIdO4kCVLg0czAEAAIUDAAAOAAAAAAAAAAEAIAAAACcB&#10;AABkcnMvZTJvRG9jLnhtbFBLBQYAAAAABgAGAFkBAABlBQAAAAA=&#10;">
                <v:fill on="t" focussize="0,0"/>
                <v:stroke on="f"/>
                <v:imagedata o:title=""/>
                <o:lock v:ext="edit" aspectratio="f"/>
                <v:textbox>
                  <w:txbxContent>
                    <w:p w14:paraId="5FC69352">
                      <w:pPr>
                        <w:rPr>
                          <w:rFonts w:hint="eastAsia"/>
                          <w:spacing w:val="-7"/>
                          <w:sz w:val="36"/>
                          <w:szCs w:val="36"/>
                        </w:rPr>
                      </w:pPr>
                      <w:r>
                        <w:rPr>
                          <w:spacing w:val="-7"/>
                          <w:sz w:val="36"/>
                          <w:szCs w:val="36"/>
                        </w:rPr>
                        <w:t>BSZN-</w:t>
                      </w:r>
                      <w:r>
                        <w:rPr>
                          <w:rFonts w:hint="eastAsia"/>
                          <w:sz w:val="36"/>
                          <w:szCs w:val="36"/>
                        </w:rPr>
                        <w:t xml:space="preserve"> </w:t>
                      </w:r>
                      <w:r>
                        <w:rPr>
                          <w:sz w:val="36"/>
                          <w:szCs w:val="36"/>
                        </w:rPr>
                        <w:t>1100255002</w:t>
                      </w:r>
                    </w:p>
                    <w:p w14:paraId="06B440CA">
                      <w:pPr>
                        <w:rPr>
                          <w:rFonts w:hint="eastAsia" w:ascii="黑体" w:eastAsia="黑体"/>
                          <w:color w:val="FF0000"/>
                          <w:spacing w:val="-6"/>
                          <w:szCs w:val="21"/>
                        </w:rPr>
                      </w:pPr>
                    </w:p>
                  </w:txbxContent>
                </v:textbox>
              </v:shape>
            </w:pict>
          </mc:Fallback>
        </mc:AlternateContent>
      </w:r>
      <w:r>
        <w:rPr>
          <w:sz w:val="44"/>
          <w:szCs w:val="44"/>
        </w:rPr>
        <w:pict>
          <v:shape id="_x0000_s1027" o:spid="_x0000_s1027"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6961F4CC">
      <w:pPr>
        <w:keepNext w:val="0"/>
        <w:keepLines w:val="0"/>
        <w:pageBreakBefore w:val="0"/>
        <w:widowControl w:val="0"/>
        <w:topLinePunct w:val="0"/>
        <w:bidi w:val="0"/>
        <w:spacing w:line="480" w:lineRule="exact"/>
        <w:textAlignment w:val="auto"/>
        <w:rPr>
          <w:sz w:val="44"/>
          <w:szCs w:val="44"/>
        </w:rPr>
      </w:pPr>
    </w:p>
    <w:p w14:paraId="1511D6AF">
      <w:pPr>
        <w:keepNext w:val="0"/>
        <w:keepLines w:val="0"/>
        <w:pageBreakBefore w:val="0"/>
        <w:widowControl w:val="0"/>
        <w:topLinePunct w:val="0"/>
        <w:bidi w:val="0"/>
        <w:spacing w:line="480" w:lineRule="exact"/>
        <w:textAlignment w:val="auto"/>
        <w:rPr>
          <w:sz w:val="44"/>
          <w:szCs w:val="44"/>
        </w:rPr>
      </w:pPr>
    </w:p>
    <w:p w14:paraId="3A8FFE84">
      <w:pPr>
        <w:keepNext w:val="0"/>
        <w:keepLines w:val="0"/>
        <w:pageBreakBefore w:val="0"/>
        <w:widowControl w:val="0"/>
        <w:topLinePunct w:val="0"/>
        <w:bidi w:val="0"/>
        <w:spacing w:line="480" w:lineRule="exact"/>
        <w:textAlignment w:val="auto"/>
        <w:rPr>
          <w:sz w:val="44"/>
          <w:szCs w:val="44"/>
        </w:rPr>
      </w:pPr>
    </w:p>
    <w:p w14:paraId="5488A77B">
      <w:pPr>
        <w:keepNext w:val="0"/>
        <w:keepLines w:val="0"/>
        <w:pageBreakBefore w:val="0"/>
        <w:widowControl w:val="0"/>
        <w:topLinePunct w:val="0"/>
        <w:bidi w:val="0"/>
        <w:spacing w:line="480" w:lineRule="exact"/>
        <w:textAlignment w:val="auto"/>
        <w:rPr>
          <w:sz w:val="44"/>
          <w:szCs w:val="44"/>
        </w:rPr>
      </w:pPr>
    </w:p>
    <w:p w14:paraId="34CC0826">
      <w:pPr>
        <w:keepNext w:val="0"/>
        <w:keepLines w:val="0"/>
        <w:pageBreakBefore w:val="0"/>
        <w:widowControl w:val="0"/>
        <w:topLinePunct w:val="0"/>
        <w:bidi w:val="0"/>
        <w:spacing w:line="480" w:lineRule="exact"/>
        <w:textAlignment w:val="auto"/>
        <w:rPr>
          <w:sz w:val="44"/>
          <w:szCs w:val="44"/>
        </w:rPr>
      </w:pPr>
    </w:p>
    <w:p w14:paraId="42A249FE">
      <w:pPr>
        <w:keepNext w:val="0"/>
        <w:keepLines w:val="0"/>
        <w:pageBreakBefore w:val="0"/>
        <w:widowControl w:val="0"/>
        <w:topLinePunct w:val="0"/>
        <w:bidi w:val="0"/>
        <w:spacing w:line="480" w:lineRule="exact"/>
        <w:textAlignment w:val="auto"/>
        <w:rPr>
          <w:sz w:val="44"/>
          <w:szCs w:val="44"/>
        </w:rPr>
      </w:pPr>
    </w:p>
    <w:p w14:paraId="14FB008A">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r>
        <w:rPr>
          <w:sz w:val="44"/>
          <w:szCs w:val="44"/>
        </w:rPr>
        <mc:AlternateContent>
          <mc:Choice Requires="wps">
            <w:drawing>
              <wp:anchor distT="0" distB="0" distL="114300" distR="114300" simplePos="0" relativeHeight="251659264" behindDoc="1" locked="0" layoutInCell="1" allowOverlap="1">
                <wp:simplePos x="0" y="0"/>
                <wp:positionH relativeFrom="margin">
                  <wp:posOffset>-57150</wp:posOffset>
                </wp:positionH>
                <wp:positionV relativeFrom="margin">
                  <wp:posOffset>2997835</wp:posOffset>
                </wp:positionV>
                <wp:extent cx="5758815" cy="1169670"/>
                <wp:effectExtent l="4445" t="4445" r="8890" b="6985"/>
                <wp:wrapNone/>
                <wp:docPr id="1" name="文本框 4"/>
                <wp:cNvGraphicFramePr/>
                <a:graphic xmlns:a="http://schemas.openxmlformats.org/drawingml/2006/main">
                  <a:graphicData uri="http://schemas.microsoft.com/office/word/2010/wordprocessingShape">
                    <wps:wsp>
                      <wps:cNvSpPr txBox="1"/>
                      <wps:spPr>
                        <a:xfrm>
                          <a:off x="0" y="0"/>
                          <a:ext cx="5758815"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BEA8399">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公路工程施工图设计文件审批</w:t>
                            </w:r>
                          </w:p>
                          <w:p w14:paraId="4FE303FD">
                            <w:pPr>
                              <w:jc w:val="center"/>
                              <w:rPr>
                                <w:rFonts w:hint="eastAsia" w:eastAsia="方正小标宋简体"/>
                                <w:lang w:eastAsia="zh-CN"/>
                              </w:rPr>
                            </w:pPr>
                            <w:r>
                              <w:rPr>
                                <w:rFonts w:hint="eastAsia" w:ascii="方正小标宋简体" w:hAnsi="宋体" w:eastAsia="方正小标宋简体"/>
                                <w:spacing w:val="0"/>
                                <w:sz w:val="52"/>
                                <w:szCs w:val="52"/>
                              </w:rPr>
                              <w:t>办事指南</w:t>
                            </w:r>
                          </w:p>
                          <w:p w14:paraId="145F911B">
                            <w:pPr>
                              <w:adjustRightInd w:val="0"/>
                              <w:snapToGrid w:val="0"/>
                              <w:spacing w:line="800" w:lineRule="exact"/>
                              <w:jc w:val="center"/>
                              <w:rPr>
                                <w:rFonts w:hint="eastAsia" w:ascii="方正小标宋简体" w:hAnsi="宋体" w:eastAsia="方正小标宋简体"/>
                                <w:spacing w:val="-6"/>
                                <w:sz w:val="52"/>
                                <w:szCs w:val="52"/>
                              </w:rPr>
                            </w:pPr>
                          </w:p>
                          <w:p w14:paraId="5FD088A7"/>
                        </w:txbxContent>
                      </wps:txbx>
                      <wps:bodyPr wrap="square" upright="1"/>
                    </wps:wsp>
                  </a:graphicData>
                </a:graphic>
              </wp:anchor>
            </w:drawing>
          </mc:Choice>
          <mc:Fallback>
            <w:pict>
              <v:shape id="文本框 4" o:spid="_x0000_s1026" o:spt="202" type="#_x0000_t202" style="position:absolute;left:0pt;margin-left:-4.5pt;margin-top:236.05pt;height:92.1pt;width:453.45pt;mso-position-horizontal-relative:margin;mso-position-vertical-relative:margin;z-index:-251657216;mso-width-relative:page;mso-height-relative:page;" fillcolor="#FFFFFF" filled="t" stroked="t" coordsize="21600,21600" o:gfxdata="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Il2h2gAAAAoBAAAPAAAA&#10;AAAAAAEAIAAAACIAAABkcnMvZG93bnJldi54bWxQSwECFAAUAAAACACHTuJASyEzYhMCAABFBAAA&#10;DgAAAAAAAAABACAAAAApAQAAZHJzL2Uyb0RvYy54bWxQSwUGAAAAAAYABgBZAQAArgUAAAAA&#10;">
                <v:fill on="t" focussize="0,0"/>
                <v:stroke color="#FFFFFF" joinstyle="miter"/>
                <v:imagedata o:title=""/>
                <o:lock v:ext="edit" aspectratio="f"/>
                <v:textbox>
                  <w:txbxContent>
                    <w:p w14:paraId="4BEA8399">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公路工程施工图设计文件审批</w:t>
                      </w:r>
                    </w:p>
                    <w:p w14:paraId="4FE303FD">
                      <w:pPr>
                        <w:jc w:val="center"/>
                        <w:rPr>
                          <w:rFonts w:hint="eastAsia" w:eastAsia="方正小标宋简体"/>
                          <w:lang w:eastAsia="zh-CN"/>
                        </w:rPr>
                      </w:pPr>
                      <w:r>
                        <w:rPr>
                          <w:rFonts w:hint="eastAsia" w:ascii="方正小标宋简体" w:hAnsi="宋体" w:eastAsia="方正小标宋简体"/>
                          <w:spacing w:val="0"/>
                          <w:sz w:val="52"/>
                          <w:szCs w:val="52"/>
                        </w:rPr>
                        <w:t>办事指南</w:t>
                      </w:r>
                    </w:p>
                    <w:p w14:paraId="145F911B">
                      <w:pPr>
                        <w:adjustRightInd w:val="0"/>
                        <w:snapToGrid w:val="0"/>
                        <w:spacing w:line="800" w:lineRule="exact"/>
                        <w:jc w:val="center"/>
                        <w:rPr>
                          <w:rFonts w:hint="eastAsia" w:ascii="方正小标宋简体" w:hAnsi="宋体" w:eastAsia="方正小标宋简体"/>
                          <w:spacing w:val="-6"/>
                          <w:sz w:val="52"/>
                          <w:szCs w:val="52"/>
                        </w:rPr>
                      </w:pPr>
                    </w:p>
                    <w:p w14:paraId="5FD088A7"/>
                  </w:txbxContent>
                </v:textbox>
              </v:shape>
            </w:pict>
          </mc:Fallback>
        </mc:AlternateContent>
      </w:r>
    </w:p>
    <w:p w14:paraId="33F9EFDA">
      <w:pPr>
        <w:keepNext w:val="0"/>
        <w:keepLines w:val="0"/>
        <w:pageBreakBefore w:val="0"/>
        <w:widowControl w:val="0"/>
        <w:tabs>
          <w:tab w:val="left" w:pos="6210"/>
        </w:tabs>
        <w:topLinePunct w:val="0"/>
        <w:bidi w:val="0"/>
        <w:spacing w:line="480" w:lineRule="exact"/>
        <w:jc w:val="left"/>
        <w:textAlignment w:val="auto"/>
        <w:rPr>
          <w:rFonts w:hint="eastAsia" w:ascii="黑体" w:hAnsi="黑体" w:eastAsia="黑体"/>
          <w:sz w:val="32"/>
          <w:szCs w:val="32"/>
        </w:rPr>
      </w:pPr>
      <w:r>
        <w:rPr>
          <w:rFonts w:ascii="黑体" w:hAnsi="黑体" w:eastAsia="黑体"/>
          <w:sz w:val="32"/>
          <w:szCs w:val="32"/>
        </w:rPr>
        <w:tab/>
      </w:r>
    </w:p>
    <w:p w14:paraId="3385D0A3">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1C91625F">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78CE582F">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243944FF">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025FBD69">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6A795C95">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28BC11DA">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399D1A00">
      <w:pPr>
        <w:keepNext w:val="0"/>
        <w:keepLines w:val="0"/>
        <w:pageBreakBefore w:val="0"/>
        <w:widowControl w:val="0"/>
        <w:topLinePunct w:val="0"/>
        <w:bidi w:val="0"/>
        <w:spacing w:line="480" w:lineRule="exact"/>
        <w:jc w:val="center"/>
        <w:textAlignment w:val="auto"/>
        <w:rPr>
          <w:rFonts w:hint="eastAsia" w:ascii="黑体" w:hAnsi="黑体" w:eastAsia="黑体"/>
          <w:color w:val="FF0000"/>
          <w:szCs w:val="21"/>
        </w:rPr>
      </w:pPr>
    </w:p>
    <w:p w14:paraId="52024EF4">
      <w:pPr>
        <w:keepNext w:val="0"/>
        <w:keepLines w:val="0"/>
        <w:pageBreakBefore w:val="0"/>
        <w:widowControl w:val="0"/>
        <w:topLinePunct w:val="0"/>
        <w:bidi w:val="0"/>
        <w:spacing w:line="480" w:lineRule="exact"/>
        <w:textAlignment w:val="auto"/>
        <w:rPr>
          <w:rFonts w:hint="eastAsia" w:ascii="黑体" w:hAnsi="黑体" w:eastAsia="黑体"/>
          <w:color w:val="FF0000"/>
          <w:szCs w:val="21"/>
        </w:rPr>
      </w:pPr>
    </w:p>
    <w:p w14:paraId="7CBF337C">
      <w:pPr>
        <w:pStyle w:val="2"/>
        <w:rPr>
          <w:rFonts w:hint="eastAsia" w:ascii="黑体" w:hAnsi="黑体" w:eastAsia="黑体"/>
          <w:color w:val="FF0000"/>
          <w:szCs w:val="21"/>
        </w:rPr>
      </w:pPr>
    </w:p>
    <w:p w14:paraId="72F31281">
      <w:pPr>
        <w:pStyle w:val="2"/>
        <w:rPr>
          <w:rFonts w:hint="eastAsia" w:ascii="黑体" w:hAnsi="黑体" w:eastAsia="黑体"/>
          <w:color w:val="FF0000"/>
          <w:szCs w:val="21"/>
        </w:rPr>
      </w:pPr>
    </w:p>
    <w:p w14:paraId="2AD24F04">
      <w:pPr>
        <w:pStyle w:val="2"/>
        <w:rPr>
          <w:rFonts w:hint="eastAsia" w:ascii="黑体" w:hAnsi="黑体" w:eastAsia="黑体"/>
          <w:color w:val="FF0000"/>
          <w:szCs w:val="21"/>
        </w:rPr>
      </w:pPr>
    </w:p>
    <w:p w14:paraId="560E5F49">
      <w:pPr>
        <w:pStyle w:val="2"/>
        <w:rPr>
          <w:rFonts w:hint="eastAsia" w:ascii="黑体" w:hAnsi="黑体" w:eastAsia="黑体"/>
          <w:color w:val="FF0000"/>
          <w:szCs w:val="21"/>
        </w:rPr>
      </w:pPr>
    </w:p>
    <w:p w14:paraId="18DCEEDD">
      <w:pPr>
        <w:pStyle w:val="2"/>
        <w:rPr>
          <w:rFonts w:hint="eastAsia" w:ascii="黑体" w:hAnsi="黑体" w:eastAsia="黑体"/>
          <w:color w:val="FF0000"/>
          <w:szCs w:val="21"/>
        </w:rPr>
      </w:pPr>
    </w:p>
    <w:p w14:paraId="0F999BA8">
      <w:pPr>
        <w:pStyle w:val="2"/>
        <w:rPr>
          <w:rFonts w:hint="eastAsia" w:ascii="黑体" w:hAnsi="黑体" w:eastAsia="黑体"/>
          <w:color w:val="FF0000"/>
          <w:szCs w:val="21"/>
        </w:rPr>
      </w:pPr>
    </w:p>
    <w:p w14:paraId="02C7EBE4">
      <w:pPr>
        <w:keepNext w:val="0"/>
        <w:keepLines w:val="0"/>
        <w:pageBreakBefore w:val="0"/>
        <w:widowControl w:val="0"/>
        <w:topLinePunct w:val="0"/>
        <w:bidi w:val="0"/>
        <w:adjustRightInd w:val="0"/>
        <w:snapToGrid w:val="0"/>
        <w:spacing w:before="100" w:beforeAutospacing="1" w:after="100" w:afterAutospacing="1" w:line="480" w:lineRule="exact"/>
        <w:jc w:val="center"/>
        <w:textAlignment w:val="auto"/>
        <w:rPr>
          <w:rFonts w:hint="eastAsia" w:ascii="黑体" w:hAnsi="黑体" w:eastAsia="黑体"/>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15DA347C">
      <w:pPr>
        <w:keepNext w:val="0"/>
        <w:keepLines w:val="0"/>
        <w:pageBreakBefore w:val="0"/>
        <w:widowControl w:val="0"/>
        <w:topLinePunct w:val="0"/>
        <w:bidi w:val="0"/>
        <w:spacing w:line="480" w:lineRule="exact"/>
        <w:ind w:firstLine="2560" w:firstLineChars="800"/>
        <w:textAlignment w:val="auto"/>
        <w:rPr>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02" w:bottom="2098" w:left="1502" w:header="851" w:footer="992" w:gutter="0"/>
          <w:pgNumType w:fmt="numberInDash"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1570811C">
      <w:pPr>
        <w:pStyle w:val="27"/>
        <w:keepNext w:val="0"/>
        <w:keepLines w:val="0"/>
        <w:pageBreakBefore w:val="0"/>
        <w:widowControl w:val="0"/>
        <w:kinsoku w:val="0"/>
        <w:overflowPunct w:val="0"/>
        <w:topLinePunct w:val="0"/>
        <w:bidi w:val="0"/>
        <w:snapToGrid w:val="0"/>
        <w:spacing w:before="100" w:after="600" w:line="480" w:lineRule="exact"/>
        <w:jc w:val="center"/>
        <w:textAlignment w:val="auto"/>
        <w:outlineLvl w:val="0"/>
        <w:rPr>
          <w:rFonts w:hint="eastAsia" w:hAnsi="黑体"/>
          <w:sz w:val="24"/>
        </w:rPr>
      </w:pPr>
      <w:r>
        <w:rPr>
          <w:rFonts w:hint="eastAsia" w:hAnsi="黑体"/>
          <w:sz w:val="36"/>
          <w:szCs w:val="36"/>
        </w:rPr>
        <w:t>公路工程施工图设计文件审批办事指南</w:t>
      </w:r>
    </w:p>
    <w:p w14:paraId="76E353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一、受理范围</w:t>
      </w:r>
    </w:p>
    <w:p w14:paraId="149FC4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1.申请内容：公路工程施工图设计文件审批。</w:t>
      </w:r>
    </w:p>
    <w:p w14:paraId="18754E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2.申请人范围：法人或其他组织。</w:t>
      </w:r>
    </w:p>
    <w:p w14:paraId="2791E2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3.申请条件：</w:t>
      </w:r>
      <w:r>
        <w:rPr>
          <w:rFonts w:hint="eastAsia" w:ascii="仿宋_GB2312" w:hAnsi="仿宋_GB2312" w:eastAsia="仿宋_GB2312" w:cs="仿宋_GB2312"/>
          <w:color w:val="auto"/>
          <w:sz w:val="32"/>
          <w:szCs w:val="32"/>
          <w:lang w:val="en-US" w:eastAsia="zh-CN"/>
        </w:rPr>
        <w:t>负责审批二级及以下农村公路建设项目、独立桥梁、隧道工程、养护工程施工图设计文件。公路工程建设项目设计变更按《云南省公路设计变更管理办法》规定的审批权限执行</w:t>
      </w:r>
      <w:r>
        <w:rPr>
          <w:rFonts w:hint="eastAsia" w:ascii="仿宋_GB2312" w:hAnsi="仿宋_GB2312" w:eastAsia="仿宋_GB2312" w:cs="仿宋_GB2312"/>
          <w:color w:val="auto"/>
          <w:sz w:val="32"/>
          <w:szCs w:val="32"/>
        </w:rPr>
        <w:t>。</w:t>
      </w:r>
    </w:p>
    <w:p w14:paraId="3674BB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二、办理依据</w:t>
      </w:r>
    </w:p>
    <w:p w14:paraId="733C6328">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公路法》［根据2017年11月4日第十二届全国人民代表大会常务委员会第三十次会议通过的《全国人民代表大会常务委员会关于修改〈中华人民共和国会计法〉等十一部法律的决定》（第五次）修正］第八条、第二十二条；</w:t>
      </w:r>
    </w:p>
    <w:p w14:paraId="609D3FC1">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《建设工程质量管理条例》［根据2019年4月23日《国务院关于修改部分行政法规的决定》（国务院令第714号）修正］第十一条；</w:t>
      </w:r>
    </w:p>
    <w:p w14:paraId="461C2C51">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《建设工程勘察设计管理条例》［根据2017年10月7日《国务院关于修改部分行政法规的决定》（国务院令第687号）修正］第三十三条；</w:t>
      </w:r>
    </w:p>
    <w:p w14:paraId="64ED442E">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《公路建设市场管理办法》［根据2015年6月26日《交通运输部关于修改〈公路建设市场管理办法〉的决定》（交通运输部令2015年第11号）（第二次）修正］第十七条、第十八条、第十九条、第二十条；</w:t>
      </w:r>
    </w:p>
    <w:p w14:paraId="65AC32AE">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《云南省交通运输厅关于调整公路建设项目审批权限的通知》（云交基建〔2017〕288号）；</w:t>
      </w:r>
    </w:p>
    <w:p w14:paraId="14D3CF6E">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《云南省交通运输厅关于实施调整公路建设项目审批权限有关事项的通知》（云交基建〔2017〕304号）；</w:t>
      </w:r>
    </w:p>
    <w:p w14:paraId="5AF2582E">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《昆明市人民政府办公厅关于转发农村公路及站点建设管理实施意见的通知》（昆政办〔2010〕224号）；</w:t>
      </w:r>
    </w:p>
    <w:p w14:paraId="2EC11346">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《云南省农村公路建设管理实施办法（2019版）》；</w:t>
      </w:r>
    </w:p>
    <w:p w14:paraId="4F27BDF5">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《昆明市交通运输局、昆明市发展和改革委员会关于进一步明晰公路建设项目审批权限的通知》（昆交联发〔2021〕77号）。</w:t>
      </w:r>
    </w:p>
    <w:p w14:paraId="4A5715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主管部门审批。施工图设计文件未经审批的，不得使用。</w:t>
      </w:r>
    </w:p>
    <w:p w14:paraId="575860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三、实施机关</w:t>
      </w:r>
    </w:p>
    <w:p w14:paraId="04290B0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7AC9DCF3">
      <w:pPr>
        <w:keepNext w:val="0"/>
        <w:keepLines w:val="0"/>
        <w:pageBreakBefore w:val="0"/>
        <w:widowControl w:val="0"/>
        <w:kinsoku/>
        <w:wordWrap/>
        <w:overflowPunct/>
        <w:topLinePunct w:val="0"/>
        <w:autoSpaceDE/>
        <w:autoSpaceDN/>
        <w:bidi w:val="0"/>
        <w:adjustRightInd w:val="0"/>
        <w:snapToGrid w:val="0"/>
        <w:spacing w:line="560" w:lineRule="exact"/>
        <w:ind w:left="48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四、许可条件</w:t>
      </w:r>
    </w:p>
    <w:p w14:paraId="4975099E">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予以批准的条件：</w:t>
      </w:r>
    </w:p>
    <w:p w14:paraId="43DDAD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    1.项目初步设计（含技术设计）已批复；</w:t>
      </w:r>
    </w:p>
    <w:p w14:paraId="00C12C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2.依法须进行招标的项目，经过合法的勘察设计招投标程序；</w:t>
      </w:r>
    </w:p>
    <w:p w14:paraId="025807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3.外业勘察已通过项目业主验收；</w:t>
      </w:r>
    </w:p>
    <w:p w14:paraId="403EF19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4.施工图设计文件已编制完成，审查需要的相关资料已完备；</w:t>
      </w:r>
    </w:p>
    <w:p w14:paraId="3E0585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楷体_GBK" w:hAnsi="方正楷体_GBK" w:eastAsia="方正楷体_GBK" w:cs="方正楷体_GBK"/>
          <w:b w:val="0"/>
          <w:bCs/>
          <w:color w:val="auto"/>
          <w:sz w:val="32"/>
          <w:szCs w:val="32"/>
        </w:rPr>
      </w:pPr>
      <w:r>
        <w:rPr>
          <w:rFonts w:hint="eastAsia" w:ascii="仿宋_GB2312" w:hAnsi="仿宋_GB2312" w:eastAsia="仿宋_GB2312" w:cs="仿宋_GB2312"/>
          <w:b w:val="0"/>
          <w:bCs/>
          <w:color w:val="auto"/>
          <w:sz w:val="32"/>
          <w:szCs w:val="32"/>
        </w:rPr>
        <w:t>5.交通运输部规定的其他条件</w:t>
      </w:r>
      <w:r>
        <w:rPr>
          <w:rFonts w:hint="eastAsia" w:ascii="方正楷体_GBK" w:hAnsi="方正楷体_GBK" w:eastAsia="方正楷体_GBK" w:cs="方正楷体_GBK"/>
          <w:b w:val="0"/>
          <w:bCs/>
          <w:color w:val="auto"/>
          <w:sz w:val="32"/>
          <w:szCs w:val="32"/>
        </w:rPr>
        <w:t>。</w:t>
      </w:r>
    </w:p>
    <w:p w14:paraId="5E06CDA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（二）不予批准的情形：</w:t>
      </w:r>
    </w:p>
    <w:p w14:paraId="5378B414">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sz w:val="32"/>
          <w:szCs w:val="32"/>
        </w:rPr>
        <w:t>申请人存在不满足“予以批准的条件”之一便无法获得批准。</w:t>
      </w:r>
    </w:p>
    <w:p w14:paraId="716B5E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24"/>
        </w:rPr>
      </w:pPr>
      <w:r>
        <w:rPr>
          <w:rFonts w:hint="eastAsia" w:ascii="黑体" w:hAnsi="黑体" w:eastAsia="黑体"/>
          <w:color w:val="auto"/>
          <w:sz w:val="32"/>
          <w:szCs w:val="32"/>
        </w:rPr>
        <w:t>五、许可数量</w:t>
      </w:r>
    </w:p>
    <w:p w14:paraId="376A1C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本行政审批无数量限制，根据受理申请的先后顺序实施审批。</w:t>
      </w:r>
    </w:p>
    <w:p w14:paraId="77E5E1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773DE0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0BEDBD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5D49717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215DD1C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583E345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16CD16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24"/>
        </w:rPr>
      </w:pPr>
      <w:r>
        <w:rPr>
          <w:rFonts w:hint="eastAsia" w:ascii="黑体" w:hAnsi="黑体" w:eastAsia="黑体"/>
          <w:color w:val="auto"/>
          <w:sz w:val="32"/>
          <w:szCs w:val="32"/>
        </w:rPr>
        <w:t>七、申请材料</w:t>
      </w:r>
    </w:p>
    <w:p w14:paraId="25BFA9EC">
      <w:pPr>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kern w:val="0"/>
          <w:sz w:val="32"/>
          <w:szCs w:val="32"/>
        </w:rPr>
        <w:t>公路工程施工图设计文件审批</w:t>
      </w:r>
      <w:r>
        <w:rPr>
          <w:rFonts w:hint="eastAsia" w:ascii="仿宋_GB2312" w:hAnsi="仿宋_GB2312" w:eastAsia="仿宋_GB2312" w:cs="仿宋_GB2312"/>
          <w:color w:val="auto"/>
          <w:sz w:val="32"/>
          <w:szCs w:val="32"/>
        </w:rPr>
        <w:t>事项申请材料目录</w:t>
      </w:r>
    </w:p>
    <w:tbl>
      <w:tblPr>
        <w:tblStyle w:val="13"/>
        <w:tblW w:w="0" w:type="auto"/>
        <w:jc w:val="center"/>
        <w:tblLayout w:type="fixed"/>
        <w:tblCellMar>
          <w:top w:w="0" w:type="dxa"/>
          <w:left w:w="0" w:type="dxa"/>
          <w:bottom w:w="0" w:type="dxa"/>
          <w:right w:w="0" w:type="dxa"/>
        </w:tblCellMar>
      </w:tblPr>
      <w:tblGrid>
        <w:gridCol w:w="709"/>
        <w:gridCol w:w="3626"/>
        <w:gridCol w:w="1665"/>
        <w:gridCol w:w="1185"/>
        <w:gridCol w:w="1635"/>
      </w:tblGrid>
      <w:tr w14:paraId="1C570038">
        <w:tblPrEx>
          <w:tblCellMar>
            <w:top w:w="0" w:type="dxa"/>
            <w:left w:w="0" w:type="dxa"/>
            <w:bottom w:w="0" w:type="dxa"/>
            <w:right w:w="0" w:type="dxa"/>
          </w:tblCellMar>
        </w:tblPrEx>
        <w:trPr>
          <w:trHeight w:val="562" w:hRule="exact"/>
          <w:jc w:val="center"/>
        </w:trPr>
        <w:tc>
          <w:tcPr>
            <w:tcW w:w="709" w:type="dxa"/>
            <w:tcBorders>
              <w:top w:val="single" w:color="000000" w:sz="8" w:space="0"/>
              <w:left w:val="single" w:color="000000" w:sz="8" w:space="0"/>
              <w:bottom w:val="single" w:color="000000" w:sz="8" w:space="0"/>
              <w:right w:val="single" w:color="000000" w:sz="4" w:space="0"/>
            </w:tcBorders>
            <w:noWrap w:val="0"/>
            <w:vAlign w:val="center"/>
          </w:tcPr>
          <w:p w14:paraId="0442C94B">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序号</w:t>
            </w:r>
          </w:p>
        </w:tc>
        <w:tc>
          <w:tcPr>
            <w:tcW w:w="3626" w:type="dxa"/>
            <w:tcBorders>
              <w:top w:val="single" w:color="000000" w:sz="8" w:space="0"/>
              <w:left w:val="single" w:color="000000" w:sz="4" w:space="0"/>
              <w:bottom w:val="single" w:color="000000" w:sz="8" w:space="0"/>
              <w:right w:val="single" w:color="000000" w:sz="4" w:space="0"/>
            </w:tcBorders>
            <w:noWrap w:val="0"/>
            <w:vAlign w:val="center"/>
          </w:tcPr>
          <w:p w14:paraId="4B09B488">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材料名称</w:t>
            </w:r>
          </w:p>
        </w:tc>
        <w:tc>
          <w:tcPr>
            <w:tcW w:w="1665" w:type="dxa"/>
            <w:tcBorders>
              <w:top w:val="single" w:color="000000" w:sz="8" w:space="0"/>
              <w:left w:val="single" w:color="000000" w:sz="4" w:space="0"/>
              <w:bottom w:val="single" w:color="000000" w:sz="8" w:space="0"/>
              <w:right w:val="single" w:color="000000" w:sz="4" w:space="0"/>
            </w:tcBorders>
            <w:noWrap w:val="0"/>
            <w:vAlign w:val="center"/>
          </w:tcPr>
          <w:p w14:paraId="0EF67758">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材料形式</w:t>
            </w:r>
          </w:p>
        </w:tc>
        <w:tc>
          <w:tcPr>
            <w:tcW w:w="1185" w:type="dxa"/>
            <w:tcBorders>
              <w:top w:val="single" w:color="000000" w:sz="8" w:space="0"/>
              <w:left w:val="single" w:color="000000" w:sz="4" w:space="0"/>
              <w:bottom w:val="single" w:color="000000" w:sz="8" w:space="0"/>
              <w:right w:val="single" w:color="000000" w:sz="4" w:space="0"/>
            </w:tcBorders>
            <w:noWrap w:val="0"/>
            <w:vAlign w:val="center"/>
          </w:tcPr>
          <w:p w14:paraId="3897A47A">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份数</w:t>
            </w:r>
          </w:p>
        </w:tc>
        <w:tc>
          <w:tcPr>
            <w:tcW w:w="1635" w:type="dxa"/>
            <w:tcBorders>
              <w:top w:val="single" w:color="000000" w:sz="8" w:space="0"/>
              <w:left w:val="single" w:color="000000" w:sz="4" w:space="0"/>
              <w:bottom w:val="single" w:color="auto" w:sz="4" w:space="0"/>
              <w:right w:val="single" w:color="000000" w:sz="8" w:space="0"/>
            </w:tcBorders>
            <w:noWrap w:val="0"/>
            <w:vAlign w:val="center"/>
          </w:tcPr>
          <w:p w14:paraId="684D9F07">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其他要求</w:t>
            </w:r>
          </w:p>
        </w:tc>
      </w:tr>
      <w:tr w14:paraId="189FD238">
        <w:tblPrEx>
          <w:tblCellMar>
            <w:top w:w="0" w:type="dxa"/>
            <w:left w:w="0" w:type="dxa"/>
            <w:bottom w:w="0" w:type="dxa"/>
            <w:right w:w="0" w:type="dxa"/>
          </w:tblCellMar>
        </w:tblPrEx>
        <w:trPr>
          <w:trHeight w:val="538" w:hRule="exact"/>
          <w:jc w:val="center"/>
        </w:trPr>
        <w:tc>
          <w:tcPr>
            <w:tcW w:w="709" w:type="dxa"/>
            <w:tcBorders>
              <w:top w:val="single" w:color="000000" w:sz="8" w:space="0"/>
              <w:left w:val="single" w:color="000000" w:sz="8" w:space="0"/>
              <w:bottom w:val="single" w:color="000000" w:sz="4" w:space="0"/>
              <w:right w:val="single" w:color="000000" w:sz="4" w:space="0"/>
            </w:tcBorders>
            <w:noWrap w:val="0"/>
            <w:vAlign w:val="center"/>
          </w:tcPr>
          <w:p w14:paraId="6777E821">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1</w:t>
            </w:r>
          </w:p>
        </w:tc>
        <w:tc>
          <w:tcPr>
            <w:tcW w:w="3626" w:type="dxa"/>
            <w:tcBorders>
              <w:top w:val="single" w:color="000000" w:sz="8" w:space="0"/>
              <w:left w:val="single" w:color="000000" w:sz="4" w:space="0"/>
              <w:bottom w:val="single" w:color="000000" w:sz="4" w:space="0"/>
              <w:right w:val="single" w:color="000000" w:sz="4" w:space="0"/>
            </w:tcBorders>
            <w:noWrap w:val="0"/>
            <w:vAlign w:val="center"/>
          </w:tcPr>
          <w:p w14:paraId="2B151405">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交通行政许可申请书（含请示文件）</w:t>
            </w:r>
          </w:p>
        </w:tc>
        <w:tc>
          <w:tcPr>
            <w:tcW w:w="1665" w:type="dxa"/>
            <w:tcBorders>
              <w:top w:val="single" w:color="000000" w:sz="8" w:space="0"/>
              <w:left w:val="single" w:color="000000" w:sz="4" w:space="0"/>
              <w:bottom w:val="single" w:color="000000" w:sz="4" w:space="0"/>
              <w:right w:val="single" w:color="000000" w:sz="4" w:space="0"/>
            </w:tcBorders>
            <w:noWrap w:val="0"/>
            <w:vAlign w:val="center"/>
          </w:tcPr>
          <w:p w14:paraId="59F8ACFF">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原件</w:t>
            </w:r>
          </w:p>
        </w:tc>
        <w:tc>
          <w:tcPr>
            <w:tcW w:w="1185" w:type="dxa"/>
            <w:tcBorders>
              <w:top w:val="single" w:color="000000" w:sz="8" w:space="0"/>
              <w:left w:val="single" w:color="000000" w:sz="4" w:space="0"/>
              <w:bottom w:val="single" w:color="000000" w:sz="4" w:space="0"/>
              <w:right w:val="single" w:color="auto" w:sz="4" w:space="0"/>
            </w:tcBorders>
            <w:noWrap w:val="0"/>
            <w:vAlign w:val="center"/>
          </w:tcPr>
          <w:p w14:paraId="7D0A8AC3">
            <w:pPr>
              <w:pStyle w:val="26"/>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635" w:type="dxa"/>
            <w:vMerge w:val="restart"/>
            <w:tcBorders>
              <w:top w:val="single" w:color="auto" w:sz="4" w:space="0"/>
              <w:left w:val="single" w:color="auto" w:sz="4" w:space="0"/>
              <w:bottom w:val="single" w:color="auto" w:sz="4" w:space="0"/>
              <w:right w:val="single" w:color="auto" w:sz="4" w:space="0"/>
            </w:tcBorders>
            <w:noWrap w:val="0"/>
            <w:vAlign w:val="center"/>
          </w:tcPr>
          <w:p w14:paraId="7DF85D8C">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p>
        </w:tc>
      </w:tr>
      <w:tr w14:paraId="7031C5B0">
        <w:tblPrEx>
          <w:tblCellMar>
            <w:top w:w="0" w:type="dxa"/>
            <w:left w:w="0" w:type="dxa"/>
            <w:bottom w:w="0" w:type="dxa"/>
            <w:right w:w="0" w:type="dxa"/>
          </w:tblCellMar>
        </w:tblPrEx>
        <w:trPr>
          <w:trHeight w:val="585" w:hRule="exact"/>
          <w:jc w:val="center"/>
        </w:trPr>
        <w:tc>
          <w:tcPr>
            <w:tcW w:w="709" w:type="dxa"/>
            <w:tcBorders>
              <w:top w:val="single" w:color="000000" w:sz="4" w:space="0"/>
              <w:left w:val="single" w:color="000000" w:sz="8" w:space="0"/>
              <w:bottom w:val="single" w:color="000000" w:sz="4" w:space="0"/>
              <w:right w:val="single" w:color="000000" w:sz="4" w:space="0"/>
            </w:tcBorders>
            <w:noWrap w:val="0"/>
            <w:vAlign w:val="center"/>
          </w:tcPr>
          <w:p w14:paraId="670930E7">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w:t>
            </w:r>
          </w:p>
        </w:tc>
        <w:tc>
          <w:tcPr>
            <w:tcW w:w="3626" w:type="dxa"/>
            <w:tcBorders>
              <w:top w:val="single" w:color="000000" w:sz="4" w:space="0"/>
              <w:left w:val="single" w:color="000000" w:sz="4" w:space="0"/>
              <w:bottom w:val="single" w:color="000000" w:sz="4" w:space="0"/>
              <w:right w:val="single" w:color="000000" w:sz="4" w:space="0"/>
            </w:tcBorders>
            <w:noWrap w:val="0"/>
            <w:vAlign w:val="center"/>
          </w:tcPr>
          <w:p w14:paraId="0C8CCFE0">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施工图设计全套材料</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0CD0B20">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复印件</w:t>
            </w:r>
          </w:p>
        </w:tc>
        <w:tc>
          <w:tcPr>
            <w:tcW w:w="1185" w:type="dxa"/>
            <w:tcBorders>
              <w:top w:val="single" w:color="000000" w:sz="4" w:space="0"/>
              <w:left w:val="single" w:color="000000" w:sz="4" w:space="0"/>
              <w:bottom w:val="single" w:color="000000" w:sz="4" w:space="0"/>
              <w:right w:val="single" w:color="auto" w:sz="4" w:space="0"/>
            </w:tcBorders>
            <w:noWrap w:val="0"/>
            <w:vAlign w:val="center"/>
          </w:tcPr>
          <w:p w14:paraId="62052CAA">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1份</w:t>
            </w:r>
          </w:p>
          <w:p w14:paraId="124D78E5">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14:paraId="27E5CA04">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p>
        </w:tc>
      </w:tr>
      <w:tr w14:paraId="13F4FBF1">
        <w:tblPrEx>
          <w:tblCellMar>
            <w:top w:w="0" w:type="dxa"/>
            <w:left w:w="0" w:type="dxa"/>
            <w:bottom w:w="0" w:type="dxa"/>
            <w:right w:w="0" w:type="dxa"/>
          </w:tblCellMar>
        </w:tblPrEx>
        <w:trPr>
          <w:trHeight w:val="1126" w:hRule="exact"/>
          <w:jc w:val="center"/>
        </w:trPr>
        <w:tc>
          <w:tcPr>
            <w:tcW w:w="709" w:type="dxa"/>
            <w:tcBorders>
              <w:top w:val="single" w:color="000000" w:sz="4" w:space="0"/>
              <w:left w:val="single" w:color="000000" w:sz="8" w:space="0"/>
              <w:bottom w:val="single" w:color="000000" w:sz="4" w:space="0"/>
              <w:right w:val="single" w:color="000000" w:sz="4" w:space="0"/>
            </w:tcBorders>
            <w:noWrap w:val="0"/>
            <w:vAlign w:val="center"/>
          </w:tcPr>
          <w:p w14:paraId="2CF13BDB">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3</w:t>
            </w:r>
          </w:p>
        </w:tc>
        <w:tc>
          <w:tcPr>
            <w:tcW w:w="3626" w:type="dxa"/>
            <w:tcBorders>
              <w:top w:val="single" w:color="000000" w:sz="4" w:space="0"/>
              <w:left w:val="single" w:color="000000" w:sz="4" w:space="0"/>
              <w:bottom w:val="single" w:color="000000" w:sz="4" w:space="0"/>
              <w:right w:val="single" w:color="000000" w:sz="4" w:space="0"/>
            </w:tcBorders>
            <w:noWrap w:val="0"/>
            <w:vAlign w:val="center"/>
          </w:tcPr>
          <w:p w14:paraId="64393ECB">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委托咨询审查单位对施工图设计文件的审查意见或者专家评审意见</w:t>
            </w:r>
          </w:p>
        </w:tc>
        <w:tc>
          <w:tcPr>
            <w:tcW w:w="1665" w:type="dxa"/>
            <w:tcBorders>
              <w:top w:val="single" w:color="000000" w:sz="4" w:space="0"/>
              <w:left w:val="single" w:color="000000" w:sz="4" w:space="0"/>
              <w:bottom w:val="single" w:color="000000" w:sz="4" w:space="0"/>
              <w:right w:val="single" w:color="auto" w:sz="4" w:space="0"/>
            </w:tcBorders>
            <w:noWrap w:val="0"/>
            <w:vAlign w:val="center"/>
          </w:tcPr>
          <w:p w14:paraId="144AF8E8">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复印件</w:t>
            </w:r>
          </w:p>
        </w:tc>
        <w:tc>
          <w:tcPr>
            <w:tcW w:w="1185" w:type="dxa"/>
            <w:tcBorders>
              <w:top w:val="single" w:color="000000" w:sz="4" w:space="0"/>
              <w:left w:val="single" w:color="auto" w:sz="4" w:space="0"/>
              <w:bottom w:val="single" w:color="000000" w:sz="4" w:space="0"/>
              <w:right w:val="single" w:color="auto" w:sz="4" w:space="0"/>
            </w:tcBorders>
            <w:noWrap w:val="0"/>
            <w:vAlign w:val="center"/>
          </w:tcPr>
          <w:p w14:paraId="18CCBA42">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1份</w:t>
            </w: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14:paraId="596B82ED">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p>
        </w:tc>
      </w:tr>
      <w:tr w14:paraId="12A52AA7">
        <w:tblPrEx>
          <w:tblCellMar>
            <w:top w:w="0" w:type="dxa"/>
            <w:left w:w="0" w:type="dxa"/>
            <w:bottom w:w="0" w:type="dxa"/>
            <w:right w:w="0" w:type="dxa"/>
          </w:tblCellMar>
        </w:tblPrEx>
        <w:trPr>
          <w:trHeight w:val="611" w:hRule="exact"/>
          <w:jc w:val="center"/>
        </w:trPr>
        <w:tc>
          <w:tcPr>
            <w:tcW w:w="709" w:type="dxa"/>
            <w:tcBorders>
              <w:top w:val="single" w:color="000000" w:sz="4" w:space="0"/>
              <w:left w:val="single" w:color="000000" w:sz="8" w:space="0"/>
              <w:bottom w:val="single" w:color="000000" w:sz="4" w:space="0"/>
              <w:right w:val="single" w:color="000000" w:sz="4" w:space="0"/>
            </w:tcBorders>
            <w:noWrap w:val="0"/>
            <w:vAlign w:val="center"/>
          </w:tcPr>
          <w:p w14:paraId="2C737F89">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4</w:t>
            </w:r>
          </w:p>
        </w:tc>
        <w:tc>
          <w:tcPr>
            <w:tcW w:w="3626" w:type="dxa"/>
            <w:tcBorders>
              <w:top w:val="single" w:color="000000" w:sz="4" w:space="0"/>
              <w:left w:val="single" w:color="000000" w:sz="4" w:space="0"/>
              <w:bottom w:val="single" w:color="000000" w:sz="4" w:space="0"/>
              <w:right w:val="single" w:color="000000" w:sz="4" w:space="0"/>
            </w:tcBorders>
            <w:noWrap w:val="0"/>
            <w:vAlign w:val="center"/>
          </w:tcPr>
          <w:p w14:paraId="4DE698C0">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项目施工图预算文件及审查报告</w:t>
            </w:r>
          </w:p>
        </w:tc>
        <w:tc>
          <w:tcPr>
            <w:tcW w:w="1665" w:type="dxa"/>
            <w:tcBorders>
              <w:top w:val="single" w:color="000000" w:sz="4" w:space="0"/>
              <w:left w:val="single" w:color="000000" w:sz="4" w:space="0"/>
              <w:bottom w:val="single" w:color="000000" w:sz="4" w:space="0"/>
              <w:right w:val="single" w:color="auto" w:sz="4" w:space="0"/>
            </w:tcBorders>
            <w:noWrap w:val="0"/>
            <w:vAlign w:val="center"/>
          </w:tcPr>
          <w:p w14:paraId="15AFB1CC">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复印件</w:t>
            </w:r>
          </w:p>
        </w:tc>
        <w:tc>
          <w:tcPr>
            <w:tcW w:w="1185" w:type="dxa"/>
            <w:tcBorders>
              <w:top w:val="single" w:color="000000" w:sz="4" w:space="0"/>
              <w:left w:val="single" w:color="auto" w:sz="4" w:space="0"/>
              <w:bottom w:val="single" w:color="000000" w:sz="4" w:space="0"/>
              <w:right w:val="single" w:color="auto" w:sz="4" w:space="0"/>
            </w:tcBorders>
            <w:noWrap w:val="0"/>
            <w:vAlign w:val="center"/>
          </w:tcPr>
          <w:p w14:paraId="7849F8C1">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1份</w:t>
            </w: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14:paraId="16DAEFFF">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p>
        </w:tc>
      </w:tr>
      <w:tr w14:paraId="7D9AB746">
        <w:tblPrEx>
          <w:tblCellMar>
            <w:top w:w="0" w:type="dxa"/>
            <w:left w:w="0" w:type="dxa"/>
            <w:bottom w:w="0" w:type="dxa"/>
            <w:right w:w="0" w:type="dxa"/>
          </w:tblCellMar>
        </w:tblPrEx>
        <w:trPr>
          <w:trHeight w:val="596" w:hRule="exact"/>
          <w:jc w:val="center"/>
        </w:trPr>
        <w:tc>
          <w:tcPr>
            <w:tcW w:w="709" w:type="dxa"/>
            <w:tcBorders>
              <w:top w:val="single" w:color="000000" w:sz="4" w:space="0"/>
              <w:left w:val="single" w:color="000000" w:sz="8" w:space="0"/>
              <w:bottom w:val="single" w:color="000000" w:sz="4" w:space="0"/>
              <w:right w:val="single" w:color="000000" w:sz="4" w:space="0"/>
            </w:tcBorders>
            <w:noWrap w:val="0"/>
            <w:vAlign w:val="center"/>
          </w:tcPr>
          <w:p w14:paraId="053E25F5">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5</w:t>
            </w:r>
          </w:p>
        </w:tc>
        <w:tc>
          <w:tcPr>
            <w:tcW w:w="3626" w:type="dxa"/>
            <w:tcBorders>
              <w:top w:val="single" w:color="000000" w:sz="4" w:space="0"/>
              <w:left w:val="single" w:color="000000" w:sz="4" w:space="0"/>
              <w:bottom w:val="single" w:color="000000" w:sz="4" w:space="0"/>
              <w:right w:val="single" w:color="000000" w:sz="4" w:space="0"/>
            </w:tcBorders>
            <w:noWrap w:val="0"/>
            <w:vAlign w:val="center"/>
          </w:tcPr>
          <w:p w14:paraId="120E7D00">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委托书（含身份证）</w:t>
            </w:r>
          </w:p>
        </w:tc>
        <w:tc>
          <w:tcPr>
            <w:tcW w:w="1665" w:type="dxa"/>
            <w:tcBorders>
              <w:top w:val="single" w:color="000000" w:sz="4" w:space="0"/>
              <w:left w:val="single" w:color="000000" w:sz="4" w:space="0"/>
              <w:bottom w:val="single" w:color="000000" w:sz="4" w:space="0"/>
              <w:right w:val="single" w:color="auto" w:sz="4" w:space="0"/>
            </w:tcBorders>
            <w:noWrap w:val="0"/>
            <w:vAlign w:val="center"/>
          </w:tcPr>
          <w:p w14:paraId="64992DF4">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原件（含复印件）</w:t>
            </w:r>
          </w:p>
        </w:tc>
        <w:tc>
          <w:tcPr>
            <w:tcW w:w="1185" w:type="dxa"/>
            <w:tcBorders>
              <w:top w:val="single" w:color="000000" w:sz="4" w:space="0"/>
              <w:left w:val="single" w:color="auto" w:sz="4" w:space="0"/>
              <w:bottom w:val="single" w:color="000000" w:sz="4" w:space="0"/>
              <w:right w:val="single" w:color="auto" w:sz="4" w:space="0"/>
            </w:tcBorders>
            <w:noWrap w:val="0"/>
            <w:vAlign w:val="center"/>
          </w:tcPr>
          <w:p w14:paraId="373D392E">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1份</w:t>
            </w: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14:paraId="123321BC">
            <w:pPr>
              <w:pStyle w:val="26"/>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rPr>
            </w:pPr>
          </w:p>
        </w:tc>
      </w:tr>
    </w:tbl>
    <w:p w14:paraId="006C5FB6">
      <w:pPr>
        <w:keepNext w:val="0"/>
        <w:keepLines w:val="0"/>
        <w:pageBreakBefore w:val="0"/>
        <w:widowControl w:val="0"/>
        <w:kinsoku w:val="0"/>
        <w:wordWrap/>
        <w:overflowPunct w:val="0"/>
        <w:topLinePunct w:val="0"/>
        <w:bidi w:val="0"/>
        <w:spacing w:before="5" w:line="480" w:lineRule="exact"/>
        <w:jc w:val="center"/>
        <w:textAlignment w:val="auto"/>
        <w:rPr>
          <w:color w:val="auto"/>
          <w:sz w:val="18"/>
          <w:szCs w:val="18"/>
        </w:rPr>
      </w:pPr>
    </w:p>
    <w:p w14:paraId="0C123B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olor w:val="auto"/>
          <w:sz w:val="24"/>
        </w:rPr>
      </w:pPr>
      <w:r>
        <w:rPr>
          <w:rFonts w:hint="eastAsia" w:ascii="黑体" w:hAnsi="黑体" w:eastAsia="黑体"/>
          <w:color w:val="auto"/>
          <w:sz w:val="32"/>
          <w:szCs w:val="32"/>
          <w:lang w:val="en-US" w:eastAsia="zh-CN"/>
        </w:rPr>
        <w:t>八、</w:t>
      </w:r>
      <w:r>
        <w:rPr>
          <w:rFonts w:hint="eastAsia" w:ascii="黑体" w:hAnsi="黑体" w:eastAsia="黑体"/>
          <w:color w:val="auto"/>
          <w:sz w:val="32"/>
          <w:szCs w:val="32"/>
        </w:rPr>
        <w:t>办结时限</w:t>
      </w:r>
      <w:r>
        <w:rPr>
          <w:rFonts w:ascii="黑体" w:hAnsi="黑体" w:eastAsia="黑体"/>
          <w:color w:val="auto"/>
          <w:sz w:val="24"/>
        </w:rPr>
        <w:t xml:space="preserve"> </w:t>
      </w:r>
    </w:p>
    <w:p w14:paraId="5D965EE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56BFEFE3">
      <w:pPr>
        <w:pStyle w:val="11"/>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法定办理时限:20个工作日</w:t>
      </w:r>
      <w:r>
        <w:rPr>
          <w:rFonts w:hint="eastAsia" w:ascii="仿宋_GB2312" w:hAnsi="仿宋_GB2312" w:eastAsia="仿宋_GB2312" w:cs="仿宋_GB2312"/>
          <w:sz w:val="32"/>
          <w:szCs w:val="32"/>
        </w:rPr>
        <w:t>。</w:t>
      </w:r>
    </w:p>
    <w:p w14:paraId="0C15EBAC">
      <w:pPr>
        <w:pStyle w:val="11"/>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个工作日（不含实地勘查、意见征询、论证评审、组织听证时间）</w:t>
      </w:r>
      <w:r>
        <w:rPr>
          <w:rFonts w:hint="eastAsia" w:ascii="仿宋_GB2312" w:hAnsi="仿宋_GB2312" w:eastAsia="仿宋_GB2312" w:cs="仿宋_GB2312"/>
          <w:sz w:val="32"/>
          <w:szCs w:val="32"/>
        </w:rPr>
        <w:t>。</w:t>
      </w:r>
    </w:p>
    <w:p w14:paraId="4759A67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24"/>
        </w:rPr>
      </w:pPr>
      <w:r>
        <w:rPr>
          <w:rFonts w:hint="eastAsia" w:ascii="黑体" w:hAnsi="黑体" w:eastAsia="黑体"/>
          <w:color w:val="auto"/>
          <w:sz w:val="32"/>
          <w:szCs w:val="32"/>
        </w:rPr>
        <w:t>九、许可收费及依据</w:t>
      </w:r>
    </w:p>
    <w:p w14:paraId="5CB6E99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34DA81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011C17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r>
        <w:rPr>
          <w:rFonts w:hint="eastAsia" w:ascii="方正楷体_GBK" w:hAnsi="方正楷体_GBK" w:eastAsia="方正楷体_GBK" w:cs="方正楷体_GBK"/>
          <w:b/>
          <w:color w:val="auto"/>
          <w:sz w:val="32"/>
          <w:szCs w:val="32"/>
        </w:rPr>
        <w:t xml:space="preserve"> </w:t>
      </w:r>
    </w:p>
    <w:p w14:paraId="78C945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662D0E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0DB4C2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3D640C7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31A0512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2C469D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 ”</w:t>
      </w:r>
    </w:p>
    <w:p w14:paraId="7F0D0EE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2752C2A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0FB80F0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b w:val="0"/>
          <w:bCs/>
          <w:color w:val="auto"/>
          <w:sz w:val="32"/>
          <w:szCs w:val="32"/>
        </w:rPr>
        <w:t>网络提交：时间不限。</w:t>
      </w:r>
    </w:p>
    <w:p w14:paraId="0EDB255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（二）受理</w:t>
      </w:r>
    </w:p>
    <w:p w14:paraId="2764E72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eastAsia" w:ascii="Times New Roman" w:hAnsi="Times New Roman" w:eastAsia="仿宋_GB2312" w:cs="Times New Roman"/>
          <w:b w:val="0"/>
          <w:bCs/>
          <w:color w:val="auto"/>
          <w:sz w:val="32"/>
          <w:szCs w:val="32"/>
          <w:lang w:val="en-US" w:eastAsia="zh-CN"/>
        </w:rPr>
        <w:t>符合本局行政审批职权范围，申请资料齐全且符合条件的，予以受理，出具《受理通知书》。</w:t>
      </w:r>
    </w:p>
    <w:p w14:paraId="3E63DC4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（三）审核</w:t>
      </w:r>
    </w:p>
    <w:p w14:paraId="15A61D3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委托机构组织专家进行技术评审，审查前向建设单位发出通知告知申请人技术评审时间、地点、参会单位，召开技术评审会，申请人按通知要求做好配合工作。</w:t>
      </w:r>
    </w:p>
    <w:p w14:paraId="2FE908A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（四）许可决定及送达方式</w:t>
      </w:r>
    </w:p>
    <w:p w14:paraId="61894E4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0FFCF1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昆明市官渡区公路工程施工图设计文件批复。</w:t>
      </w:r>
    </w:p>
    <w:p w14:paraId="5F39BD7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r>
        <w:rPr>
          <w:rFonts w:hint="eastAsia" w:eastAsia="仿宋_GB2312" w:cs="Times New Roman"/>
          <w:b w:val="0"/>
          <w:bCs/>
          <w:sz w:val="32"/>
          <w:szCs w:val="32"/>
          <w:lang w:val="en-US" w:eastAsia="zh-CN"/>
        </w:rPr>
        <w:t>。</w:t>
      </w:r>
    </w:p>
    <w:p w14:paraId="0C977EF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59AD2B8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18FAE8C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46E2A34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02523D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4671454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5D30148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 “云南省政务服务网 ”</w:t>
      </w:r>
    </w:p>
    <w:p w14:paraId="4A586F3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63D5982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6626ADC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72FAAF4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53D03B6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6D6C70C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 ”http://zwfw.yn.gov.cn/portal/#/home查询审批事项办理进程。</w:t>
      </w:r>
    </w:p>
    <w:p w14:paraId="7189994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670FFBE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121FEE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3ABEA5E1">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网上投诉：http://zwfw.yn.gov.cn/</w:t>
      </w:r>
    </w:p>
    <w:p w14:paraId="1CBBE0A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6619B4A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7844F2C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p>
    <w:p w14:paraId="4A99E1F5">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outlineLvl w:val="0"/>
        <w:rPr>
          <w:rFonts w:hint="eastAsia" w:ascii="黑体" w:hAnsi="黑体" w:eastAsia="黑体"/>
          <w:sz w:val="28"/>
          <w:szCs w:val="28"/>
        </w:rPr>
      </w:pPr>
    </w:p>
    <w:p w14:paraId="7043849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附件：1.行政许可事项办件流程图</w:t>
      </w:r>
    </w:p>
    <w:p w14:paraId="2E626B5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b w:val="0"/>
          <w:bCs/>
          <w:color w:val="auto"/>
          <w:sz w:val="32"/>
          <w:szCs w:val="32"/>
          <w:lang w:val="en-US"/>
        </w:rPr>
      </w:pPr>
      <w:r>
        <w:rPr>
          <w:rFonts w:hint="eastAsia" w:ascii="仿宋_GB2312" w:hAnsi="仿宋_GB2312" w:eastAsia="仿宋_GB2312" w:cs="仿宋_GB2312"/>
          <w:b w:val="0"/>
          <w:bCs/>
          <w:color w:val="auto"/>
          <w:sz w:val="32"/>
          <w:szCs w:val="32"/>
          <w:lang w:val="en-US" w:eastAsia="zh-CN"/>
        </w:rPr>
        <w:t xml:space="preserve">      2.其他材料</w:t>
      </w:r>
    </w:p>
    <w:p w14:paraId="6A45009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p>
    <w:p w14:paraId="32147435">
      <w:pPr>
        <w:keepNext w:val="0"/>
        <w:keepLines w:val="0"/>
        <w:pageBreakBefore w:val="0"/>
        <w:widowControl w:val="0"/>
        <w:topLinePunct w:val="0"/>
        <w:bidi w:val="0"/>
        <w:spacing w:line="480" w:lineRule="exact"/>
        <w:textAlignment w:val="auto"/>
        <w:outlineLvl w:val="0"/>
        <w:rPr>
          <w:rFonts w:hint="eastAsia" w:ascii="黑体" w:hAnsi="黑体" w:eastAsia="黑体"/>
          <w:sz w:val="28"/>
          <w:szCs w:val="28"/>
        </w:rPr>
      </w:pPr>
      <w:r>
        <w:rPr>
          <w:rFonts w:ascii="黑体" w:hAnsi="黑体" w:eastAsia="黑体"/>
          <w:sz w:val="28"/>
          <w:szCs w:val="28"/>
        </w:rPr>
        <w:br w:type="page"/>
      </w:r>
      <w:r>
        <w:rPr>
          <w:rFonts w:hint="eastAsia" w:ascii="黑体" w:hAnsi="黑体" w:eastAsia="黑体"/>
          <w:sz w:val="24"/>
          <w:szCs w:val="24"/>
        </w:rPr>
        <w:t>附件</w:t>
      </w:r>
      <w:r>
        <w:rPr>
          <w:rFonts w:hint="eastAsia" w:ascii="黑体" w:hAnsi="黑体" w:eastAsia="黑体"/>
          <w:sz w:val="24"/>
          <w:szCs w:val="24"/>
          <w:lang w:val="en-US" w:eastAsia="zh-CN"/>
        </w:rPr>
        <w:t>1：</w:t>
      </w:r>
      <w:r>
        <w:rPr>
          <w:rFonts w:hint="eastAsia" w:ascii="黑体" w:hAnsi="黑体" w:eastAsia="黑体"/>
          <w:sz w:val="28"/>
          <w:szCs w:val="28"/>
          <w:lang w:val="en-US" w:eastAsia="zh-CN"/>
        </w:rPr>
        <w:t xml:space="preserve"> </w:t>
      </w:r>
    </w:p>
    <w:p w14:paraId="6C1F5295">
      <w:pPr>
        <w:keepNext w:val="0"/>
        <w:keepLines w:val="0"/>
        <w:pageBreakBefore w:val="0"/>
        <w:widowControl w:val="0"/>
        <w:topLinePunct w:val="0"/>
        <w:bidi w:val="0"/>
        <w:spacing w:line="480" w:lineRule="exact"/>
        <w:ind w:left="422"/>
        <w:textAlignment w:val="auto"/>
        <w:outlineLvl w:val="0"/>
        <w:rPr>
          <w:rFonts w:hint="eastAsia" w:ascii="黑体" w:hAnsi="黑体" w:eastAsia="黑体"/>
          <w:sz w:val="28"/>
          <w:szCs w:val="28"/>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-457200</wp:posOffset>
            </wp:positionH>
            <wp:positionV relativeFrom="paragraph">
              <wp:posOffset>248285</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p>
    <w:p w14:paraId="1C2BDD13">
      <w:pPr>
        <w:keepNext w:val="0"/>
        <w:keepLines w:val="0"/>
        <w:pageBreakBefore w:val="0"/>
        <w:widowControl w:val="0"/>
        <w:topLinePunct w:val="0"/>
        <w:bidi w:val="0"/>
        <w:spacing w:line="480" w:lineRule="exact"/>
        <w:ind w:left="422"/>
        <w:textAlignment w:val="auto"/>
        <w:outlineLvl w:val="0"/>
        <w:rPr>
          <w:rFonts w:hint="eastAsia" w:ascii="黑体" w:hAnsi="黑体" w:eastAsia="黑体"/>
          <w:sz w:val="28"/>
          <w:szCs w:val="28"/>
        </w:rPr>
        <w:sectPr>
          <w:headerReference r:id="rId9" w:type="default"/>
          <w:pgSz w:w="11906" w:h="16838"/>
          <w:pgMar w:top="1701" w:right="1361" w:bottom="1587" w:left="1389" w:header="851" w:footer="851" w:gutter="0"/>
          <w:pgNumType w:fmt="numberInDash" w:start="1"/>
          <w:cols w:space="720" w:num="1"/>
          <w:docGrid w:type="lines" w:linePitch="312" w:charSpace="0"/>
        </w:sectPr>
      </w:pPr>
    </w:p>
    <w:p w14:paraId="08443C2E">
      <w:pPr>
        <w:keepNext w:val="0"/>
        <w:keepLines w:val="0"/>
        <w:pageBreakBefore w:val="0"/>
        <w:widowControl w:val="0"/>
        <w:topLinePunct w:val="0"/>
        <w:bidi w:val="0"/>
        <w:spacing w:line="480" w:lineRule="exact"/>
        <w:jc w:val="left"/>
        <w:textAlignment w:val="auto"/>
        <w:rPr>
          <w:rFonts w:hint="default" w:ascii="黑体" w:hAnsi="黑体" w:eastAsia="黑体"/>
          <w:sz w:val="36"/>
          <w:szCs w:val="36"/>
          <w:lang w:val="en-US" w:eastAsia="zh-CN"/>
        </w:rPr>
      </w:pPr>
      <w:r>
        <w:rPr>
          <w:rFonts w:hint="eastAsia" w:ascii="黑体" w:hAnsi="黑体" w:eastAsia="黑体"/>
          <w:sz w:val="24"/>
          <w:szCs w:val="24"/>
          <w:lang w:val="en-US" w:eastAsia="zh-CN"/>
        </w:rPr>
        <w:t>附件2：</w:t>
      </w:r>
      <w:bookmarkStart w:id="1" w:name="_GoBack"/>
      <w:bookmarkEnd w:id="1"/>
    </w:p>
    <w:p w14:paraId="150655E5">
      <w:pPr>
        <w:keepNext w:val="0"/>
        <w:keepLines w:val="0"/>
        <w:pageBreakBefore w:val="0"/>
        <w:widowControl w:val="0"/>
        <w:topLinePunct w:val="0"/>
        <w:bidi w:val="0"/>
        <w:spacing w:line="480" w:lineRule="exact"/>
        <w:jc w:val="center"/>
        <w:textAlignment w:val="auto"/>
        <w:rPr>
          <w:rFonts w:ascii="黑体" w:hAnsi="黑体" w:eastAsia="黑体"/>
          <w:sz w:val="36"/>
          <w:szCs w:val="36"/>
        </w:rPr>
      </w:pPr>
      <w:r>
        <w:rPr>
          <w:rFonts w:hint="eastAsia" w:ascii="黑体" w:hAnsi="黑体" w:eastAsia="黑体"/>
          <w:sz w:val="36"/>
          <w:szCs w:val="36"/>
        </w:rPr>
        <w:t>交通行政许可申请书</w:t>
      </w:r>
    </w:p>
    <w:tbl>
      <w:tblPr>
        <w:tblStyle w:val="13"/>
        <w:tblpPr w:leftFromText="180" w:rightFromText="180" w:vertAnchor="text" w:horzAnchor="margin" w:tblpXSpec="center"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2542"/>
        <w:gridCol w:w="521"/>
        <w:gridCol w:w="1702"/>
        <w:gridCol w:w="189"/>
        <w:gridCol w:w="2042"/>
      </w:tblGrid>
      <w:tr w14:paraId="739B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78239933">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申请人名称</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39198DBA">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25948E5C">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申请人法定代表人</w:t>
            </w:r>
          </w:p>
          <w:p w14:paraId="2EBADD83">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姓名及身份证号</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43508F36">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4D06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529CB789">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w:t>
            </w:r>
          </w:p>
          <w:p w14:paraId="60FBAB0E">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联系方式</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7814B0F3">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2A43B580">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申请人住址及邮政编码</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2884E932">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012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21242F16">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申请人统一社会信用信用代码（必填）</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57C89097">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7BD18BE5">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申请人组织机构代码（选填）</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4E270655">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5D72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5770A8DA">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申请人工商登记码（选填）</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3BAE2E52">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61711D3B">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申请人税务登记号（选填）</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2EF3740A">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3251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43C2AF98">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委托代理人</w:t>
            </w:r>
          </w:p>
          <w:p w14:paraId="7DDE365F">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的姓名及联系方式</w:t>
            </w:r>
          </w:p>
        </w:tc>
        <w:tc>
          <w:tcPr>
            <w:tcW w:w="6996" w:type="dxa"/>
            <w:gridSpan w:val="5"/>
            <w:tcBorders>
              <w:top w:val="single" w:color="auto" w:sz="4" w:space="0"/>
              <w:left w:val="single" w:color="auto" w:sz="4" w:space="0"/>
              <w:bottom w:val="single" w:color="auto" w:sz="4" w:space="0"/>
              <w:right w:val="single" w:color="auto" w:sz="4" w:space="0"/>
            </w:tcBorders>
            <w:noWrap w:val="0"/>
            <w:vAlign w:val="center"/>
          </w:tcPr>
          <w:p w14:paraId="20D38FE2">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33EC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3AB02311">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申请的交通</w:t>
            </w:r>
          </w:p>
          <w:p w14:paraId="63CD2DF6">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行政许可</w:t>
            </w:r>
          </w:p>
          <w:p w14:paraId="7F1472B0">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事项及内容</w:t>
            </w:r>
          </w:p>
        </w:tc>
        <w:tc>
          <w:tcPr>
            <w:tcW w:w="6996" w:type="dxa"/>
            <w:gridSpan w:val="5"/>
            <w:tcBorders>
              <w:top w:val="single" w:color="auto" w:sz="4" w:space="0"/>
              <w:left w:val="single" w:color="auto" w:sz="4" w:space="0"/>
              <w:bottom w:val="single" w:color="auto" w:sz="4" w:space="0"/>
              <w:right w:val="single" w:color="auto" w:sz="4" w:space="0"/>
            </w:tcBorders>
            <w:noWrap w:val="0"/>
            <w:vAlign w:val="center"/>
          </w:tcPr>
          <w:p w14:paraId="11917A19">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6521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0"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02DB8DF6">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申请材料</w:t>
            </w:r>
          </w:p>
          <w:p w14:paraId="26F16276">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目</w:t>
            </w:r>
            <w:r>
              <w:rPr>
                <w:rFonts w:ascii="宋体" w:hAnsi="宋体"/>
                <w:sz w:val="18"/>
                <w:szCs w:val="18"/>
              </w:rPr>
              <w:t xml:space="preserve">    </w:t>
            </w:r>
            <w:r>
              <w:rPr>
                <w:rFonts w:hint="eastAsia" w:ascii="宋体" w:hAnsi="宋体"/>
                <w:sz w:val="18"/>
                <w:szCs w:val="18"/>
              </w:rPr>
              <w:t>录</w:t>
            </w:r>
          </w:p>
        </w:tc>
        <w:tc>
          <w:tcPr>
            <w:tcW w:w="6996" w:type="dxa"/>
            <w:gridSpan w:val="5"/>
            <w:tcBorders>
              <w:top w:val="single" w:color="auto" w:sz="4" w:space="0"/>
              <w:left w:val="single" w:color="auto" w:sz="4" w:space="0"/>
              <w:bottom w:val="single" w:color="auto" w:sz="4" w:space="0"/>
              <w:right w:val="single" w:color="auto" w:sz="4" w:space="0"/>
            </w:tcBorders>
            <w:noWrap w:val="0"/>
            <w:vAlign w:val="center"/>
          </w:tcPr>
          <w:p w14:paraId="375553D0">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273E5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2B3DD62D">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申请日期</w:t>
            </w:r>
          </w:p>
        </w:tc>
        <w:tc>
          <w:tcPr>
            <w:tcW w:w="3063" w:type="dxa"/>
            <w:gridSpan w:val="2"/>
            <w:tcBorders>
              <w:top w:val="single" w:color="auto" w:sz="4" w:space="0"/>
              <w:left w:val="single" w:color="auto" w:sz="4" w:space="0"/>
              <w:bottom w:val="single" w:color="auto" w:sz="4" w:space="0"/>
              <w:right w:val="single" w:color="auto" w:sz="4" w:space="0"/>
            </w:tcBorders>
            <w:noWrap w:val="0"/>
            <w:vAlign w:val="center"/>
          </w:tcPr>
          <w:p w14:paraId="6423CEB7">
            <w:pPr>
              <w:keepNext w:val="0"/>
              <w:keepLines w:val="0"/>
              <w:pageBreakBefore w:val="0"/>
              <w:widowControl w:val="0"/>
              <w:topLinePunct w:val="0"/>
              <w:bidi w:val="0"/>
              <w:spacing w:line="480" w:lineRule="exact"/>
              <w:jc w:val="center"/>
              <w:textAlignment w:val="auto"/>
              <w:rPr>
                <w:rFonts w:ascii="宋体" w:hAnsi="宋体"/>
                <w:sz w:val="18"/>
                <w:szCs w:val="18"/>
              </w:rPr>
            </w:pPr>
            <w:r>
              <w:rPr>
                <w:rFonts w:ascii="宋体" w:hAnsi="宋体"/>
                <w:sz w:val="18"/>
                <w:szCs w:val="18"/>
              </w:rPr>
              <w:t xml:space="preserve">    </w:t>
            </w:r>
            <w:r>
              <w:rPr>
                <w:rFonts w:hint="eastAsia" w:ascii="宋体" w:hAnsi="宋体"/>
                <w:sz w:val="18"/>
                <w:szCs w:val="18"/>
              </w:rPr>
              <w:t>年</w:t>
            </w:r>
            <w:r>
              <w:rPr>
                <w:rFonts w:ascii="宋体" w:hAnsi="宋体"/>
                <w:sz w:val="18"/>
                <w:szCs w:val="18"/>
              </w:rPr>
              <w:t xml:space="preserve">  </w:t>
            </w:r>
            <w:r>
              <w:rPr>
                <w:rFonts w:hint="eastAsia" w:ascii="宋体" w:hAnsi="宋体"/>
                <w:sz w:val="18"/>
                <w:szCs w:val="18"/>
              </w:rPr>
              <w:t>月</w:t>
            </w:r>
            <w:r>
              <w:rPr>
                <w:rFonts w:ascii="宋体" w:hAnsi="宋体"/>
                <w:sz w:val="18"/>
                <w:szCs w:val="18"/>
              </w:rPr>
              <w:t xml:space="preserve">  </w:t>
            </w:r>
            <w:r>
              <w:rPr>
                <w:rFonts w:hint="eastAsia" w:ascii="宋体" w:hAnsi="宋体"/>
                <w:sz w:val="18"/>
                <w:szCs w:val="18"/>
              </w:rPr>
              <w:t>日</w:t>
            </w:r>
          </w:p>
        </w:tc>
        <w:tc>
          <w:tcPr>
            <w:tcW w:w="1891" w:type="dxa"/>
            <w:gridSpan w:val="2"/>
            <w:tcBorders>
              <w:top w:val="single" w:color="auto" w:sz="4" w:space="0"/>
              <w:left w:val="single" w:color="auto" w:sz="4" w:space="0"/>
              <w:bottom w:val="single" w:color="auto" w:sz="4" w:space="0"/>
              <w:right w:val="single" w:color="auto" w:sz="4" w:space="0"/>
            </w:tcBorders>
            <w:noWrap w:val="0"/>
            <w:vAlign w:val="center"/>
          </w:tcPr>
          <w:p w14:paraId="041FC016">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申请人签字</w:t>
            </w:r>
          </w:p>
          <w:p w14:paraId="7EC25BB9">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或盖章</w:t>
            </w:r>
          </w:p>
        </w:tc>
        <w:tc>
          <w:tcPr>
            <w:tcW w:w="2042" w:type="dxa"/>
            <w:tcBorders>
              <w:top w:val="single" w:color="auto" w:sz="4" w:space="0"/>
              <w:left w:val="single" w:color="auto" w:sz="4" w:space="0"/>
              <w:bottom w:val="single" w:color="auto" w:sz="4" w:space="0"/>
              <w:right w:val="single" w:color="auto" w:sz="4" w:space="0"/>
            </w:tcBorders>
            <w:noWrap w:val="0"/>
            <w:vAlign w:val="center"/>
          </w:tcPr>
          <w:p w14:paraId="72FA8EFC">
            <w:pPr>
              <w:keepNext w:val="0"/>
              <w:keepLines w:val="0"/>
              <w:pageBreakBefore w:val="0"/>
              <w:widowControl w:val="0"/>
              <w:topLinePunct w:val="0"/>
              <w:bidi w:val="0"/>
              <w:spacing w:line="480" w:lineRule="exact"/>
              <w:jc w:val="center"/>
              <w:textAlignment w:val="auto"/>
              <w:rPr>
                <w:rFonts w:ascii="宋体" w:hAnsi="宋体"/>
                <w:sz w:val="18"/>
                <w:szCs w:val="18"/>
              </w:rPr>
            </w:pPr>
          </w:p>
        </w:tc>
      </w:tr>
    </w:tbl>
    <w:p w14:paraId="5D674B46">
      <w:pPr>
        <w:keepNext w:val="0"/>
        <w:keepLines w:val="0"/>
        <w:pageBreakBefore w:val="0"/>
        <w:widowControl w:val="0"/>
        <w:topLinePunct w:val="0"/>
        <w:bidi w:val="0"/>
        <w:spacing w:line="480" w:lineRule="exact"/>
        <w:textAlignment w:val="auto"/>
        <w:rPr>
          <w:rFonts w:ascii="宋体"/>
          <w:sz w:val="18"/>
          <w:szCs w:val="18"/>
        </w:rPr>
      </w:pPr>
      <w:r>
        <w:rPr>
          <w:rFonts w:hint="eastAsia" w:ascii="宋体" w:hAnsi="宋体"/>
          <w:sz w:val="18"/>
          <w:szCs w:val="18"/>
        </w:rPr>
        <w:t>注：</w:t>
      </w:r>
      <w:r>
        <w:rPr>
          <w:rFonts w:ascii="宋体" w:hAnsi="宋体"/>
          <w:sz w:val="18"/>
          <w:szCs w:val="18"/>
        </w:rPr>
        <w:t>1</w:t>
      </w:r>
      <w:r>
        <w:rPr>
          <w:rFonts w:hint="eastAsia" w:ascii="宋体" w:hAnsi="宋体"/>
          <w:sz w:val="18"/>
          <w:szCs w:val="18"/>
        </w:rPr>
        <w:t>、本申请书由交通行政许可的实施机关负责提供；</w:t>
      </w:r>
    </w:p>
    <w:p w14:paraId="1007F6C3">
      <w:pPr>
        <w:keepNext w:val="0"/>
        <w:keepLines w:val="0"/>
        <w:pageBreakBefore w:val="0"/>
        <w:widowControl w:val="0"/>
        <w:topLinePunct w:val="0"/>
        <w:bidi w:val="0"/>
        <w:spacing w:line="480" w:lineRule="exact"/>
        <w:ind w:firstLine="360" w:firstLineChars="200"/>
        <w:textAlignment w:val="auto"/>
        <w:rPr>
          <w:rFonts w:hint="eastAsia"/>
        </w:rPr>
        <w:sectPr>
          <w:pgSz w:w="11906" w:h="16838"/>
          <w:pgMar w:top="1757" w:right="1474" w:bottom="1757" w:left="1502" w:header="851" w:footer="851" w:gutter="0"/>
          <w:pgNumType w:fmt="numberInDash" w:start="1"/>
          <w:cols w:space="720" w:num="1"/>
          <w:docGrid w:type="lines" w:linePitch="312" w:charSpace="0"/>
        </w:sectPr>
      </w:pPr>
      <w:r>
        <w:rPr>
          <w:rFonts w:ascii="宋体" w:hAnsi="宋体"/>
          <w:sz w:val="18"/>
          <w:szCs w:val="18"/>
        </w:rPr>
        <w:t>2</w:t>
      </w:r>
      <w:r>
        <w:rPr>
          <w:rFonts w:hint="eastAsia" w:ascii="宋体" w:hAnsi="宋体"/>
          <w:sz w:val="18"/>
          <w:szCs w:val="18"/>
        </w:rPr>
        <w:t>、申请人应当如实向实施机关提交有关材料和反映情况，并对申请材料实质内容的真实性负</w:t>
      </w:r>
    </w:p>
    <w:p w14:paraId="2B2A96BB">
      <w:pPr>
        <w:keepNext w:val="0"/>
        <w:keepLines w:val="0"/>
        <w:pageBreakBefore w:val="0"/>
        <w:widowControl w:val="0"/>
        <w:overflowPunct w:val="0"/>
        <w:topLinePunct w:val="0"/>
        <w:autoSpaceDE w:val="0"/>
        <w:autoSpaceDN w:val="0"/>
        <w:bidi w:val="0"/>
        <w:snapToGrid w:val="0"/>
        <w:spacing w:line="480" w:lineRule="exact"/>
        <w:jc w:val="center"/>
        <w:textAlignment w:val="auto"/>
        <w:rPr>
          <w:rFonts w:hint="eastAsia" w:eastAsia="方正小标宋简体" w:cs="MS Shell Dlg"/>
          <w:sz w:val="44"/>
          <w:szCs w:val="20"/>
        </w:rPr>
      </w:pPr>
      <w:r>
        <w:rPr>
          <w:rFonts w:hint="eastAsia" w:eastAsia="方正小标宋简体" w:cs="MS Shell Dlg"/>
          <w:sz w:val="44"/>
          <w:szCs w:val="20"/>
        </w:rPr>
        <w:t>（单位名称）关于</w:t>
      </w:r>
      <w:r>
        <w:rPr>
          <w:rFonts w:hint="eastAsia" w:eastAsia="方正小标宋简体" w:cs="MS Shell Dlg"/>
          <w:sz w:val="44"/>
          <w:szCs w:val="20"/>
          <w:u w:val="single"/>
        </w:rPr>
        <w:t xml:space="preserve">   </w:t>
      </w:r>
      <w:r>
        <w:rPr>
          <w:rFonts w:hint="eastAsia" w:eastAsia="方正小标宋简体" w:cs="MS Shell Dlg"/>
          <w:sz w:val="44"/>
          <w:szCs w:val="20"/>
        </w:rPr>
        <w:t>（项目名称）</w:t>
      </w:r>
    </w:p>
    <w:p w14:paraId="1F77F795">
      <w:pPr>
        <w:keepNext w:val="0"/>
        <w:keepLines w:val="0"/>
        <w:pageBreakBefore w:val="0"/>
        <w:widowControl w:val="0"/>
        <w:overflowPunct w:val="0"/>
        <w:topLinePunct w:val="0"/>
        <w:autoSpaceDE w:val="0"/>
        <w:autoSpaceDN w:val="0"/>
        <w:bidi w:val="0"/>
        <w:snapToGrid w:val="0"/>
        <w:spacing w:line="480" w:lineRule="exact"/>
        <w:jc w:val="center"/>
        <w:textAlignment w:val="auto"/>
        <w:rPr>
          <w:rFonts w:hint="eastAsia" w:eastAsia="方正小标宋简体" w:cs="MS Shell Dlg"/>
          <w:sz w:val="44"/>
          <w:szCs w:val="20"/>
        </w:rPr>
      </w:pPr>
      <w:r>
        <w:rPr>
          <w:rFonts w:hint="eastAsia" w:eastAsia="方正小标宋简体" w:cs="MS Shell Dlg"/>
          <w:sz w:val="44"/>
          <w:szCs w:val="20"/>
        </w:rPr>
        <w:t>施工图设计文件审批的请示</w:t>
      </w:r>
    </w:p>
    <w:p w14:paraId="61425137">
      <w:pPr>
        <w:keepNext w:val="0"/>
        <w:keepLines w:val="0"/>
        <w:pageBreakBefore w:val="0"/>
        <w:widowControl w:val="0"/>
        <w:topLinePunct w:val="0"/>
        <w:bidi w:val="0"/>
        <w:spacing w:line="480" w:lineRule="exact"/>
        <w:textAlignment w:val="auto"/>
        <w:rPr>
          <w:rFonts w:ascii="仿宋_GB2312" w:eastAsia="仿宋_GB2312"/>
          <w:sz w:val="28"/>
          <w:szCs w:val="28"/>
        </w:rPr>
      </w:pPr>
    </w:p>
    <w:p w14:paraId="2793E495">
      <w:pPr>
        <w:keepNext w:val="0"/>
        <w:keepLines w:val="0"/>
        <w:pageBreakBefore w:val="0"/>
        <w:widowControl w:val="0"/>
        <w:topLinePunct w:val="0"/>
        <w:bidi w:val="0"/>
        <w:spacing w:line="480" w:lineRule="exact"/>
        <w:textAlignment w:val="auto"/>
        <w:rPr>
          <w:rFonts w:hint="eastAsia" w:ascii="仿宋_GB2312" w:eastAsia="仿宋_GB2312"/>
          <w:sz w:val="28"/>
          <w:szCs w:val="28"/>
        </w:rPr>
      </w:pPr>
      <w:r>
        <w:rPr>
          <w:rFonts w:hint="eastAsia" w:eastAsia="方正小标宋简体" w:cs="MS Shell Dlg"/>
          <w:sz w:val="44"/>
          <w:szCs w:val="20"/>
          <w:u w:val="single"/>
        </w:rPr>
        <w:t xml:space="preserve">    </w:t>
      </w:r>
      <w:r>
        <w:rPr>
          <w:rFonts w:hint="eastAsia" w:ascii="仿宋_GB2312" w:eastAsia="仿宋_GB2312"/>
          <w:sz w:val="28"/>
          <w:szCs w:val="28"/>
        </w:rPr>
        <w:t>（交通运输主管部门）：</w:t>
      </w:r>
    </w:p>
    <w:p w14:paraId="3519BED9">
      <w:pPr>
        <w:keepNext w:val="0"/>
        <w:keepLines w:val="0"/>
        <w:pageBreakBefore w:val="0"/>
        <w:widowControl w:val="0"/>
        <w:topLinePunct w:val="0"/>
        <w:bidi w:val="0"/>
        <w:spacing w:line="480" w:lineRule="exact"/>
        <w:ind w:firstLine="880" w:firstLineChars="200"/>
        <w:textAlignment w:val="auto"/>
        <w:rPr>
          <w:rFonts w:hint="eastAsia" w:ascii="仿宋_GB2312" w:hAnsi="仿宋_GB2312" w:eastAsia="仿宋_GB2312" w:cs="仿宋_GB2312"/>
          <w:sz w:val="28"/>
          <w:szCs w:val="28"/>
        </w:rPr>
      </w:pPr>
      <w:r>
        <w:rPr>
          <w:rFonts w:hint="eastAsia" w:eastAsia="方正小标宋简体" w:cs="MS Shell Dlg"/>
          <w:sz w:val="44"/>
          <w:szCs w:val="20"/>
          <w:u w:val="single"/>
        </w:rPr>
        <w:t xml:space="preserve">    </w:t>
      </w:r>
      <w:r>
        <w:rPr>
          <w:rFonts w:hint="eastAsia" w:ascii="仿宋_GB2312" w:eastAsia="仿宋_GB2312"/>
          <w:sz w:val="28"/>
          <w:szCs w:val="28"/>
        </w:rPr>
        <w:t>（项目名称）位于官渡区</w:t>
      </w:r>
      <w:r>
        <w:rPr>
          <w:rFonts w:hint="eastAsia" w:eastAsia="方正小标宋简体" w:cs="MS Shell Dlg"/>
          <w:sz w:val="44"/>
          <w:szCs w:val="20"/>
          <w:u w:val="single"/>
        </w:rPr>
        <w:t xml:space="preserve">    </w:t>
      </w:r>
      <w:r>
        <w:rPr>
          <w:rFonts w:hint="eastAsia" w:ascii="仿宋_GB2312" w:eastAsia="仿宋_GB2312"/>
          <w:sz w:val="28"/>
          <w:szCs w:val="28"/>
        </w:rPr>
        <w:t>（街道办事处），</w:t>
      </w:r>
      <w:r>
        <w:rPr>
          <w:rFonts w:hint="eastAsia" w:eastAsia="方正小标宋简体" w:cs="MS Shell Dlg"/>
          <w:sz w:val="44"/>
          <w:szCs w:val="20"/>
          <w:u w:val="single"/>
        </w:rPr>
        <w:t xml:space="preserve">    </w:t>
      </w:r>
      <w:r>
        <w:rPr>
          <w:rFonts w:hint="eastAsia" w:ascii="仿宋_GB2312" w:eastAsia="仿宋_GB2312"/>
          <w:sz w:val="28"/>
          <w:szCs w:val="28"/>
        </w:rPr>
        <w:t>（项</w:t>
      </w:r>
      <w:r>
        <w:rPr>
          <w:rFonts w:hint="eastAsia" w:ascii="仿宋_GB2312" w:hAnsi="仿宋_GB2312" w:eastAsia="仿宋_GB2312" w:cs="仿宋_GB2312"/>
          <w:sz w:val="28"/>
          <w:szCs w:val="28"/>
        </w:rPr>
        <w:t>目重要性、影响等）。</w:t>
      </w:r>
    </w:p>
    <w:p w14:paraId="20BC0E12">
      <w:pPr>
        <w:keepNext w:val="0"/>
        <w:keepLines w:val="0"/>
        <w:pageBreakBefore w:val="0"/>
        <w:widowControl w:val="0"/>
        <w:numPr>
          <w:ilvl w:val="0"/>
          <w:numId w:val="2"/>
        </w:numPr>
        <w:topLinePunct w:val="0"/>
        <w:bidi w:val="0"/>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项目概况</w:t>
      </w:r>
    </w:p>
    <w:p w14:paraId="5344BD90">
      <w:pPr>
        <w:keepNext w:val="0"/>
        <w:keepLines w:val="0"/>
        <w:pageBreakBefore w:val="0"/>
        <w:widowControl w:val="0"/>
        <w:topLinePunct w:val="0"/>
        <w:bidi w:val="0"/>
        <w:spacing w:line="48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44"/>
          <w:szCs w:val="20"/>
          <w:u w:val="single"/>
        </w:rPr>
        <w:t xml:space="preserve">    </w:t>
      </w:r>
      <w:r>
        <w:rPr>
          <w:rFonts w:hint="eastAsia" w:ascii="仿宋_GB2312" w:hAnsi="仿宋_GB2312" w:eastAsia="仿宋_GB2312" w:cs="仿宋_GB2312"/>
          <w:sz w:val="28"/>
          <w:szCs w:val="28"/>
        </w:rPr>
        <w:t>（工程规模、建设模式、路线情况、控制点等）。</w:t>
      </w:r>
    </w:p>
    <w:p w14:paraId="281C1E39">
      <w:pPr>
        <w:keepNext w:val="0"/>
        <w:keepLines w:val="0"/>
        <w:pageBreakBefore w:val="0"/>
        <w:widowControl w:val="0"/>
        <w:numPr>
          <w:ilvl w:val="0"/>
          <w:numId w:val="2"/>
        </w:numPr>
        <w:topLinePunct w:val="0"/>
        <w:bidi w:val="0"/>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技术指标</w:t>
      </w:r>
    </w:p>
    <w:p w14:paraId="43B0A707">
      <w:pPr>
        <w:keepNext w:val="0"/>
        <w:keepLines w:val="0"/>
        <w:pageBreakBefore w:val="0"/>
        <w:widowControl w:val="0"/>
        <w:topLinePunct w:val="0"/>
        <w:bidi w:val="0"/>
        <w:spacing w:line="48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44"/>
          <w:szCs w:val="20"/>
          <w:u w:val="single"/>
        </w:rPr>
        <w:t xml:space="preserve">    </w:t>
      </w:r>
      <w:r>
        <w:rPr>
          <w:rFonts w:hint="eastAsia" w:ascii="仿宋_GB2312" w:hAnsi="仿宋_GB2312" w:eastAsia="仿宋_GB2312" w:cs="仿宋_GB2312"/>
          <w:sz w:val="28"/>
          <w:szCs w:val="28"/>
        </w:rPr>
        <w:t>（写明技术指标，如有分段的，须分段写明）。</w:t>
      </w:r>
    </w:p>
    <w:p w14:paraId="420F9C37">
      <w:pPr>
        <w:keepNext w:val="0"/>
        <w:keepLines w:val="0"/>
        <w:pageBreakBefore w:val="0"/>
        <w:widowControl w:val="0"/>
        <w:numPr>
          <w:ilvl w:val="0"/>
          <w:numId w:val="2"/>
        </w:numPr>
        <w:topLinePunct w:val="0"/>
        <w:bidi w:val="0"/>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施工图预算</w:t>
      </w:r>
    </w:p>
    <w:p w14:paraId="39CA9847">
      <w:pPr>
        <w:keepNext w:val="0"/>
        <w:keepLines w:val="0"/>
        <w:pageBreakBefore w:val="0"/>
        <w:widowControl w:val="0"/>
        <w:topLinePunct w:val="0"/>
        <w:bidi w:val="0"/>
        <w:spacing w:line="480" w:lineRule="exact"/>
        <w:ind w:firstLine="630" w:firstLineChars="225"/>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该项目施工图设计预算总投资</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万元（初步设计概算</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万元，减少</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万元，降幅</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%），平均造价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万元/公里；建安费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万元，建安费平均造价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万元/公里。</w:t>
      </w:r>
    </w:p>
    <w:p w14:paraId="2C81D8BC">
      <w:pPr>
        <w:keepNext w:val="0"/>
        <w:keepLines w:val="0"/>
        <w:pageBreakBefore w:val="0"/>
        <w:widowControl w:val="0"/>
        <w:topLinePunct w:val="0"/>
        <w:bidi w:val="0"/>
        <w:spacing w:line="480" w:lineRule="exact"/>
        <w:ind w:firstLine="630" w:firstLineChars="225"/>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经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（初设批复部门）以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（初设批复文件以及文号）批复了该项目的初步设计文件。</w:t>
      </w:r>
    </w:p>
    <w:p w14:paraId="6673E863">
      <w:pPr>
        <w:keepNext w:val="0"/>
        <w:keepLines w:val="0"/>
        <w:pageBreakBefore w:val="0"/>
        <w:widowControl w:val="0"/>
        <w:topLinePunct w:val="0"/>
        <w:bidi w:val="0"/>
        <w:spacing w:line="480" w:lineRule="exact"/>
        <w:ind w:firstLine="560" w:firstLineChars="200"/>
        <w:textAlignment w:val="auto"/>
        <w:rPr>
          <w:rFonts w:hint="eastAsia" w:ascii="仿宋_GB2312" w:eastAsia="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月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（交通运输主管部门）组织相关部门和咨询公司（或特邀专家）对该项目施工图设计文件进行了审查，出具了施工图设计文件审查会（或专家组）意见。目前，设计</w:t>
      </w:r>
      <w:r>
        <w:rPr>
          <w:rFonts w:hint="eastAsia" w:ascii="仿宋_GB2312" w:eastAsia="仿宋_GB2312"/>
          <w:sz w:val="28"/>
          <w:szCs w:val="28"/>
        </w:rPr>
        <w:t>单位</w:t>
      </w:r>
      <w:r>
        <w:rPr>
          <w:rFonts w:hint="eastAsia" w:eastAsia="方正小标宋简体" w:cs="MS Shell Dlg"/>
          <w:sz w:val="44"/>
          <w:szCs w:val="20"/>
          <w:u w:val="single"/>
        </w:rPr>
        <w:t xml:space="preserve">     </w:t>
      </w:r>
      <w:r>
        <w:rPr>
          <w:rFonts w:hint="eastAsia" w:ascii="仿宋_GB2312" w:eastAsia="仿宋_GB2312"/>
          <w:sz w:val="28"/>
          <w:szCs w:val="28"/>
        </w:rPr>
        <w:t>（设计单位名称）按照审查会（或专家组）意见，结合审查单位（专家组）出具的《审查报告》对施工图设计文件进行了优化、完善，完成了该项目的施工图设计文件报批稿，现随文上报。</w:t>
      </w:r>
    </w:p>
    <w:p w14:paraId="14C5EE05">
      <w:pPr>
        <w:keepNext w:val="0"/>
        <w:keepLines w:val="0"/>
        <w:pageBreakBefore w:val="0"/>
        <w:widowControl w:val="0"/>
        <w:topLinePunct w:val="0"/>
        <w:bidi w:val="0"/>
        <w:spacing w:line="4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特此请示，请予批复。</w:t>
      </w:r>
    </w:p>
    <w:p w14:paraId="742CF3A3">
      <w:pPr>
        <w:keepNext w:val="0"/>
        <w:keepLines w:val="0"/>
        <w:pageBreakBefore w:val="0"/>
        <w:widowControl w:val="0"/>
        <w:topLinePunct w:val="0"/>
        <w:bidi w:val="0"/>
        <w:spacing w:line="480" w:lineRule="exact"/>
        <w:textAlignment w:val="auto"/>
        <w:rPr>
          <w:rFonts w:hint="eastAsia" w:ascii="仿宋_GB2312" w:eastAsia="仿宋_GB2312"/>
          <w:sz w:val="28"/>
          <w:szCs w:val="28"/>
        </w:rPr>
      </w:pPr>
      <w:r>
        <w:rPr>
          <w:rFonts w:hint="eastAsia" w:ascii="仿宋_GB2312" w:eastAsia="仿宋_GB2312"/>
          <w:sz w:val="28"/>
          <w:szCs w:val="28"/>
        </w:rPr>
        <w:t xml:space="preserve">    附件：施工图设计文件报批稿（另送）</w:t>
      </w:r>
    </w:p>
    <w:p w14:paraId="0F40B173">
      <w:pPr>
        <w:keepNext w:val="0"/>
        <w:keepLines w:val="0"/>
        <w:pageBreakBefore w:val="0"/>
        <w:widowControl w:val="0"/>
        <w:topLinePunct w:val="0"/>
        <w:bidi w:val="0"/>
        <w:spacing w:line="480" w:lineRule="exact"/>
        <w:textAlignment w:val="auto"/>
        <w:rPr>
          <w:rFonts w:hint="eastAsia" w:ascii="仿宋_GB2312" w:eastAsia="仿宋_GB2312"/>
          <w:sz w:val="28"/>
          <w:szCs w:val="28"/>
        </w:rPr>
      </w:pPr>
    </w:p>
    <w:p w14:paraId="0073CBA6">
      <w:pPr>
        <w:keepNext w:val="0"/>
        <w:keepLines w:val="0"/>
        <w:pageBreakBefore w:val="0"/>
        <w:widowControl w:val="0"/>
        <w:tabs>
          <w:tab w:val="left" w:pos="0"/>
        </w:tabs>
        <w:wordWrap w:val="0"/>
        <w:topLinePunct w:val="0"/>
        <w:bidi w:val="0"/>
        <w:spacing w:line="480" w:lineRule="exact"/>
        <w:jc w:val="right"/>
        <w:textAlignment w:val="auto"/>
        <w:rPr>
          <w:rFonts w:ascii="仿宋_GB2312" w:eastAsia="仿宋_GB2312"/>
          <w:sz w:val="28"/>
          <w:szCs w:val="28"/>
        </w:rPr>
      </w:pPr>
      <w:r>
        <w:rPr>
          <w:rFonts w:hint="eastAsia" w:ascii="仿宋_GB2312" w:eastAsia="仿宋_GB2312"/>
          <w:sz w:val="28"/>
          <w:szCs w:val="28"/>
        </w:rPr>
        <w:t xml:space="preserve">   申请人单位名称   </w:t>
      </w:r>
      <w:r>
        <w:rPr>
          <w:rFonts w:ascii="仿宋_GB2312" w:eastAsia="仿宋_GB2312"/>
          <w:sz w:val="28"/>
          <w:szCs w:val="28"/>
        </w:rPr>
        <w:t xml:space="preserve"> </w:t>
      </w:r>
      <w:r>
        <w:rPr>
          <w:rFonts w:hint="eastAsia" w:ascii="仿宋_GB2312" w:eastAsia="仿宋_GB2312"/>
          <w:sz w:val="28"/>
          <w:szCs w:val="28"/>
        </w:rPr>
        <w:t xml:space="preserve">  </w:t>
      </w:r>
      <w:r>
        <w:rPr>
          <w:rFonts w:ascii="仿宋_GB2312" w:eastAsia="仿宋_GB2312"/>
          <w:sz w:val="28"/>
          <w:szCs w:val="28"/>
        </w:rPr>
        <w:t xml:space="preserve">  </w:t>
      </w:r>
      <w:bookmarkStart w:id="0" w:name="DATE"/>
      <w:bookmarkEnd w:id="0"/>
    </w:p>
    <w:p w14:paraId="48399D03">
      <w:pPr>
        <w:keepNext w:val="0"/>
        <w:keepLines w:val="0"/>
        <w:pageBreakBefore w:val="0"/>
        <w:widowControl w:val="0"/>
        <w:tabs>
          <w:tab w:val="left" w:pos="0"/>
        </w:tabs>
        <w:wordWrap w:val="0"/>
        <w:topLinePunct w:val="0"/>
        <w:bidi w:val="0"/>
        <w:spacing w:line="480" w:lineRule="exact"/>
        <w:jc w:val="right"/>
        <w:textAlignment w:val="auto"/>
        <w:rPr>
          <w:rFonts w:hint="eastAsia" w:ascii="仿宋_GB2312" w:eastAsia="仿宋_GB2312"/>
          <w:sz w:val="28"/>
          <w:szCs w:val="28"/>
        </w:rPr>
      </w:pPr>
      <w:r>
        <w:rPr>
          <w:rFonts w:hint="eastAsia" w:eastAsia="方正小标宋简体" w:cs="MS Shell Dlg"/>
          <w:sz w:val="44"/>
          <w:szCs w:val="20"/>
          <w:u w:val="single"/>
        </w:rPr>
        <w:t xml:space="preserve">  </w:t>
      </w:r>
      <w:r>
        <w:rPr>
          <w:rFonts w:hint="eastAsia" w:ascii="仿宋_GB2312" w:eastAsia="仿宋_GB2312"/>
          <w:sz w:val="28"/>
          <w:szCs w:val="28"/>
        </w:rPr>
        <w:t>年</w:t>
      </w:r>
      <w:r>
        <w:rPr>
          <w:rFonts w:hint="eastAsia" w:eastAsia="方正小标宋简体" w:cs="MS Shell Dlg"/>
          <w:sz w:val="44"/>
          <w:szCs w:val="20"/>
        </w:rPr>
        <w:t xml:space="preserve"> </w:t>
      </w:r>
      <w:r>
        <w:rPr>
          <w:rFonts w:hint="eastAsia" w:eastAsia="方正小标宋简体" w:cs="MS Shell Dlg"/>
          <w:sz w:val="44"/>
          <w:szCs w:val="20"/>
          <w:u w:val="single"/>
        </w:rPr>
        <w:t xml:space="preserve">  </w:t>
      </w:r>
      <w:r>
        <w:rPr>
          <w:rFonts w:hint="eastAsia" w:ascii="仿宋_GB2312" w:eastAsia="仿宋_GB2312"/>
          <w:sz w:val="28"/>
          <w:szCs w:val="28"/>
        </w:rPr>
        <w:t>月</w:t>
      </w:r>
      <w:r>
        <w:rPr>
          <w:rFonts w:hint="eastAsia" w:eastAsia="方正小标宋简体" w:cs="MS Shell Dlg"/>
          <w:sz w:val="44"/>
          <w:szCs w:val="20"/>
        </w:rPr>
        <w:t xml:space="preserve"> </w:t>
      </w:r>
      <w:r>
        <w:rPr>
          <w:rFonts w:hint="eastAsia" w:eastAsia="方正小标宋简体" w:cs="MS Shell Dlg"/>
          <w:sz w:val="44"/>
          <w:szCs w:val="20"/>
          <w:u w:val="single"/>
        </w:rPr>
        <w:t xml:space="preserve">  </w:t>
      </w:r>
      <w:r>
        <w:rPr>
          <w:rFonts w:hint="eastAsia" w:ascii="仿宋_GB2312" w:eastAsia="仿宋_GB2312"/>
          <w:sz w:val="28"/>
          <w:szCs w:val="28"/>
        </w:rPr>
        <w:t xml:space="preserve">日   </w:t>
      </w:r>
    </w:p>
    <w:p w14:paraId="56F8FB1E">
      <w:pPr>
        <w:keepNext w:val="0"/>
        <w:keepLines w:val="0"/>
        <w:pageBreakBefore w:val="0"/>
        <w:widowControl w:val="0"/>
        <w:tabs>
          <w:tab w:val="left" w:pos="0"/>
        </w:tabs>
        <w:topLinePunct w:val="0"/>
        <w:bidi w:val="0"/>
        <w:spacing w:line="480" w:lineRule="exact"/>
        <w:textAlignment w:val="auto"/>
        <w:rPr>
          <w:rFonts w:hint="eastAsia" w:ascii="仿宋_GB2312" w:eastAsia="仿宋_GB2312"/>
          <w:sz w:val="28"/>
          <w:szCs w:val="28"/>
        </w:rPr>
      </w:pPr>
      <w:r>
        <w:rPr>
          <w:rFonts w:hint="eastAsia" w:ascii="仿宋_GB2312" w:eastAsia="仿宋_GB2312"/>
          <w:sz w:val="28"/>
          <w:szCs w:val="28"/>
        </w:rPr>
        <w:t xml:space="preserve">    （联系人及电话：XXX  XXXXXXXXXX）</w:t>
      </w:r>
    </w:p>
    <w:sectPr>
      <w:pgSz w:w="11906" w:h="16838"/>
      <w:pgMar w:top="1587" w:right="1304" w:bottom="1587" w:left="1389" w:header="851" w:footer="85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MS Shell Dlg">
    <w:altName w:val="Microsoft Sans Serif"/>
    <w:panose1 w:val="020B0604020202020204"/>
    <w:charset w:val="00"/>
    <w:family w:val="swiss"/>
    <w:pitch w:val="default"/>
    <w:sig w:usb0="00000000" w:usb1="0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21119">
    <w:pPr>
      <w:pStyle w:val="7"/>
      <w:framePr w:wrap="around" w:vAnchor="text" w:hAnchor="margin" w:xAlign="outside" w:y="1"/>
      <w:rPr>
        <w:rStyle w:val="16"/>
        <w:rFonts w:ascii="宋体" w:hAnsi="宋体"/>
      </w:rPr>
    </w:pPr>
    <w:r>
      <w:rPr>
        <w:rFonts w:ascii="宋体" w:hAnsi="宋体"/>
      </w:rPr>
      <w:fldChar w:fldCharType="begin"/>
    </w:r>
    <w:r>
      <w:rPr>
        <w:rStyle w:val="16"/>
        <w:rFonts w:ascii="宋体" w:hAnsi="宋体"/>
      </w:rPr>
      <w:instrText xml:space="preserve">PAGE  </w:instrText>
    </w:r>
    <w:r>
      <w:rPr>
        <w:rFonts w:ascii="宋体" w:hAnsi="宋体"/>
      </w:rPr>
      <w:fldChar w:fldCharType="separate"/>
    </w:r>
    <w:r>
      <w:rPr>
        <w:rStyle w:val="16"/>
        <w:rFonts w:ascii="宋体" w:hAnsi="宋体"/>
      </w:rPr>
      <w:t>- 1 -</w:t>
    </w:r>
    <w:r>
      <w:rPr>
        <w:rFonts w:ascii="宋体" w:hAnsi="宋体"/>
      </w:rPr>
      <w:fldChar w:fldCharType="end"/>
    </w:r>
  </w:p>
  <w:p w14:paraId="193D647F">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CD4F0">
    <w:pPr>
      <w:pStyle w:val="7"/>
      <w:framePr w:wrap="around" w:vAnchor="text" w:hAnchor="page" w:x="1769" w:y="51"/>
      <w:jc w:val="right"/>
      <w:rPr>
        <w:rStyle w:val="16"/>
        <w:rFonts w:ascii="宋体" w:hAnsi="宋体"/>
      </w:rPr>
    </w:pPr>
    <w:r>
      <w:rPr>
        <w:rFonts w:ascii="宋体" w:hAnsi="宋体"/>
      </w:rPr>
      <w:fldChar w:fldCharType="begin"/>
    </w:r>
    <w:r>
      <w:rPr>
        <w:rStyle w:val="16"/>
        <w:rFonts w:ascii="宋体" w:hAnsi="宋体"/>
      </w:rPr>
      <w:instrText xml:space="preserve">PAGE  </w:instrText>
    </w:r>
    <w:r>
      <w:rPr>
        <w:rFonts w:ascii="宋体" w:hAnsi="宋体"/>
      </w:rPr>
      <w:fldChar w:fldCharType="separate"/>
    </w:r>
    <w:r>
      <w:rPr>
        <w:rStyle w:val="16"/>
        <w:rFonts w:ascii="宋体" w:hAnsi="宋体"/>
      </w:rPr>
      <w:t>- 8 -</w:t>
    </w:r>
    <w:r>
      <w:rPr>
        <w:rFonts w:ascii="宋体" w:hAnsi="宋体"/>
      </w:rPr>
      <w:fldChar w:fldCharType="end"/>
    </w:r>
  </w:p>
  <w:p w14:paraId="5B95F920">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B2843">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FFBB5">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68831">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C5629">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3A2E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chineseCounting"/>
      <w:suff w:val="nothing"/>
      <w:lvlText w:val="%1、"/>
      <w:lvlJc w:val="left"/>
    </w:lvl>
  </w:abstractNum>
  <w:abstractNum w:abstractNumId="1">
    <w:nsid w:val="0000000C"/>
    <w:multiLevelType w:val="singleLevel"/>
    <w:tmpl w:val="0000000C"/>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20E3"/>
    <w:rsid w:val="000D14B8"/>
    <w:rsid w:val="000D4706"/>
    <w:rsid w:val="00122E34"/>
    <w:rsid w:val="001350F5"/>
    <w:rsid w:val="001A2A7C"/>
    <w:rsid w:val="002673EF"/>
    <w:rsid w:val="002A00EB"/>
    <w:rsid w:val="0035238B"/>
    <w:rsid w:val="0038026B"/>
    <w:rsid w:val="003B5FBC"/>
    <w:rsid w:val="005F3944"/>
    <w:rsid w:val="00753BA8"/>
    <w:rsid w:val="0082649B"/>
    <w:rsid w:val="00840318"/>
    <w:rsid w:val="0098219E"/>
    <w:rsid w:val="00A23282"/>
    <w:rsid w:val="00AF16B9"/>
    <w:rsid w:val="00C072E1"/>
    <w:rsid w:val="00C8124E"/>
    <w:rsid w:val="00CE62F7"/>
    <w:rsid w:val="00EC699E"/>
    <w:rsid w:val="00F71599"/>
    <w:rsid w:val="00FC0CF9"/>
    <w:rsid w:val="00FD1BA4"/>
    <w:rsid w:val="01805FF1"/>
    <w:rsid w:val="03257A42"/>
    <w:rsid w:val="04D03944"/>
    <w:rsid w:val="0F1F30E5"/>
    <w:rsid w:val="13C42AE5"/>
    <w:rsid w:val="1A0977AC"/>
    <w:rsid w:val="25411F51"/>
    <w:rsid w:val="283F0621"/>
    <w:rsid w:val="2A107D0F"/>
    <w:rsid w:val="2B310FEC"/>
    <w:rsid w:val="377A3C3F"/>
    <w:rsid w:val="396A5837"/>
    <w:rsid w:val="3C306ECE"/>
    <w:rsid w:val="404630A8"/>
    <w:rsid w:val="457D5D14"/>
    <w:rsid w:val="458B48C4"/>
    <w:rsid w:val="4C903CD5"/>
    <w:rsid w:val="4F7F5DEA"/>
    <w:rsid w:val="51372173"/>
    <w:rsid w:val="55445D72"/>
    <w:rsid w:val="56BA4D93"/>
    <w:rsid w:val="57333FE7"/>
    <w:rsid w:val="57F43104"/>
    <w:rsid w:val="59534964"/>
    <w:rsid w:val="5C180825"/>
    <w:rsid w:val="5C1843C7"/>
    <w:rsid w:val="5C4B6368"/>
    <w:rsid w:val="5CDB1FF6"/>
    <w:rsid w:val="643D0B76"/>
    <w:rsid w:val="6E3A2B90"/>
    <w:rsid w:val="766A63DF"/>
    <w:rsid w:val="77D157F4"/>
    <w:rsid w:val="7A55040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3">
    <w:name w:val="Document Map"/>
    <w:basedOn w:val="1"/>
    <w:qFormat/>
    <w:uiPriority w:val="0"/>
    <w:pPr>
      <w:shd w:val="clear" w:color="auto" w:fill="000080"/>
    </w:pPr>
  </w:style>
  <w:style w:type="paragraph" w:styleId="4">
    <w:name w:val="annotation text"/>
    <w:qFormat/>
    <w:uiPriority w:val="0"/>
    <w:rPr>
      <w:rFonts w:ascii="Times New Roman" w:hAnsi="Times New Roman" w:eastAsia="宋体" w:cs="Times New Roman"/>
      <w:lang w:val="en-US" w:eastAsia="zh-CN" w:bidi="ar-SA"/>
    </w:rPr>
  </w:style>
  <w:style w:type="paragraph" w:styleId="5">
    <w:name w:val="Body Text Indent"/>
    <w:basedOn w:val="1"/>
    <w:qFormat/>
    <w:uiPriority w:val="0"/>
    <w:pPr>
      <w:spacing w:after="120" w:afterLines="0"/>
      <w:ind w:left="420" w:leftChars="200"/>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after="120" w:afterLines="0"/>
      <w:ind w:left="420" w:leftChars="200"/>
    </w:pPr>
    <w:rPr>
      <w:sz w:val="16"/>
      <w:szCs w:val="16"/>
    </w:rPr>
  </w:style>
  <w:style w:type="paragraph" w:styleId="10">
    <w:name w:val="Body Text 2"/>
    <w:basedOn w:val="1"/>
    <w:qFormat/>
    <w:uiPriority w:val="0"/>
    <w:pPr>
      <w:spacing w:after="120" w:afterLines="0" w:line="480" w:lineRule="auto"/>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15">
    <w:name w:val="Strong"/>
    <w:qFormat/>
    <w:uiPriority w:val="0"/>
    <w:rPr>
      <w:b/>
      <w:bCs/>
    </w:rPr>
  </w:style>
  <w:style w:type="character" w:styleId="16">
    <w:name w:val="page number"/>
    <w:basedOn w:val="14"/>
    <w:qFormat/>
    <w:uiPriority w:val="0"/>
  </w:style>
  <w:style w:type="character" w:styleId="17">
    <w:name w:val="Hyperlink"/>
    <w:qFormat/>
    <w:uiPriority w:val="0"/>
    <w:rPr>
      <w:color w:val="0000FF"/>
      <w:u w:val="single"/>
    </w:rPr>
  </w:style>
  <w:style w:type="character" w:customStyle="1" w:styleId="18">
    <w:name w:val="段 Char Char"/>
    <w:link w:val="19"/>
    <w:qFormat/>
    <w:uiPriority w:val="0"/>
    <w:rPr>
      <w:rFonts w:ascii="宋体"/>
      <w:sz w:val="21"/>
      <w:lang w:val="en-US" w:eastAsia="zh-CN" w:bidi="ar-SA"/>
    </w:rPr>
  </w:style>
  <w:style w:type="paragraph" w:customStyle="1" w:styleId="19">
    <w:name w:val="段"/>
    <w:link w:val="1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0">
    <w:name w:val="批注框文本 字符"/>
    <w:link w:val="6"/>
    <w:qFormat/>
    <w:uiPriority w:val="0"/>
    <w:rPr>
      <w:kern w:val="2"/>
      <w:sz w:val="18"/>
      <w:szCs w:val="18"/>
    </w:rPr>
  </w:style>
  <w:style w:type="paragraph" w:customStyle="1" w:styleId="21">
    <w:name w:val="p0"/>
    <w:basedOn w:val="1"/>
    <w:qFormat/>
    <w:uiPriority w:val="0"/>
    <w:pPr>
      <w:widowControl/>
    </w:pPr>
    <w:rPr>
      <w:kern w:val="0"/>
      <w:szCs w:val="21"/>
    </w:rPr>
  </w:style>
  <w:style w:type="paragraph" w:customStyle="1" w:styleId="22">
    <w:name w:val=" Char Char Char1 Char Char Char Char Char Char Char Char Char Char Char Char Char"/>
    <w:basedOn w:val="1"/>
    <w:qFormat/>
    <w:uiPriority w:val="0"/>
  </w:style>
  <w:style w:type="paragraph" w:customStyle="1" w:styleId="23">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4">
    <w:name w:val="Char Char1 Char Char Char Char"/>
    <w:basedOn w:val="1"/>
    <w:qFormat/>
    <w:uiPriority w:val="0"/>
    <w:pPr>
      <w:widowControl/>
      <w:spacing w:after="160" w:afterLines="0" w:line="240" w:lineRule="exact"/>
      <w:jc w:val="left"/>
    </w:pPr>
  </w:style>
  <w:style w:type="paragraph" w:customStyle="1" w:styleId="25">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6">
    <w:name w:val="Table Paragraph"/>
    <w:basedOn w:val="1"/>
    <w:qFormat/>
    <w:uiPriority w:val="0"/>
    <w:pPr>
      <w:autoSpaceDE w:val="0"/>
      <w:autoSpaceDN w:val="0"/>
      <w:adjustRightInd w:val="0"/>
      <w:jc w:val="left"/>
    </w:pPr>
    <w:rPr>
      <w:kern w:val="0"/>
      <w:sz w:val="24"/>
    </w:rPr>
  </w:style>
  <w:style w:type="paragraph" w:customStyle="1" w:styleId="27">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28">
    <w:name w:val="示例×："/>
    <w:basedOn w:val="1"/>
    <w:qFormat/>
    <w:uiPriority w:val="0"/>
    <w:pPr>
      <w:widowControl/>
      <w:ind w:left="205" w:firstLine="363"/>
    </w:pPr>
    <w:rPr>
      <w:rFonts w:ascii="宋体"/>
      <w:kern w:val="0"/>
      <w:sz w:val="18"/>
      <w:szCs w:val="18"/>
    </w:rPr>
  </w:style>
  <w:style w:type="paragraph" w:customStyle="1" w:styleId="29">
    <w:name w:val="要求"/>
    <w:basedOn w:val="19"/>
    <w:qFormat/>
    <w:uiPriority w:val="0"/>
    <w:pPr>
      <w:adjustRightInd w:val="0"/>
      <w:snapToGrid w:val="0"/>
      <w:ind w:left="200" w:leftChars="200" w:firstLine="200"/>
    </w:pPr>
  </w:style>
  <w:style w:type="paragraph" w:customStyle="1" w:styleId="30">
    <w:name w:val=" Char Char1 Char Char Char Char"/>
    <w:basedOn w:val="1"/>
    <w:qFormat/>
    <w:uiPriority w:val="0"/>
    <w:pPr>
      <w:widowControl/>
      <w:spacing w:after="160" w:afterLines="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3464</Words>
  <Characters>3815</Characters>
  <Lines>30</Lines>
  <Paragraphs>8</Paragraphs>
  <TotalTime>6</TotalTime>
  <ScaleCrop>false</ScaleCrop>
  <LinksUpToDate>false</LinksUpToDate>
  <CharactersWithSpaces>4018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2026-10-20T06:49:00Z</cp:lastPrinted>
  <dcterms:modified xsi:type="dcterms:W3CDTF">2026-10-23T02:04:12Z</dcterms:modified>
  <dc:title>制造计量器具许可</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8E1CDEAB83AF49E6B271BC3832A02265</vt:lpwstr>
  </property>
</Properties>
</file>